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11345" w14:textId="77777777" w:rsidR="007217FB" w:rsidRPr="007217FB" w:rsidRDefault="007217FB" w:rsidP="007217FB">
      <w:pPr>
        <w:jc w:val="center"/>
        <w:rPr>
          <w:rFonts w:asciiTheme="majorHAnsi" w:hAnsiTheme="majorHAnsi" w:cstheme="majorHAnsi"/>
          <w:b/>
          <w:bCs/>
          <w:color w:val="0070C0"/>
          <w:sz w:val="36"/>
          <w:szCs w:val="36"/>
        </w:rPr>
      </w:pPr>
      <w:r w:rsidRPr="007217FB">
        <w:rPr>
          <w:rFonts w:asciiTheme="majorHAnsi" w:hAnsiTheme="majorHAnsi" w:cstheme="majorHAnsi"/>
          <w:b/>
          <w:bCs/>
          <w:color w:val="0070C0"/>
          <w:sz w:val="36"/>
          <w:szCs w:val="36"/>
        </w:rPr>
        <w:t>MedStream - Real-Time Healthcare Analytics</w:t>
      </w:r>
    </w:p>
    <w:p w14:paraId="53D28656" w14:textId="2C767271" w:rsidR="007217FB" w:rsidRPr="007217FB" w:rsidRDefault="007217FB" w:rsidP="007217FB">
      <w:pPr>
        <w:jc w:val="center"/>
        <w:rPr>
          <w:rFonts w:asciiTheme="majorHAnsi" w:hAnsiTheme="majorHAnsi" w:cstheme="majorHAnsi"/>
          <w:b/>
          <w:bCs/>
          <w:color w:val="0070C0"/>
          <w:sz w:val="32"/>
          <w:szCs w:val="32"/>
        </w:rPr>
      </w:pPr>
      <w:r w:rsidRPr="007217FB">
        <w:rPr>
          <w:rFonts w:asciiTheme="majorHAnsi" w:hAnsiTheme="majorHAnsi" w:cstheme="majorHAnsi"/>
          <w:b/>
          <w:bCs/>
          <w:color w:val="0070C0"/>
          <w:sz w:val="32"/>
          <w:szCs w:val="32"/>
        </w:rPr>
        <w:t>Client Requirements</w:t>
      </w:r>
    </w:p>
    <w:p w14:paraId="0286742D" w14:textId="5A82C90F" w:rsidR="004B4EEE" w:rsidRPr="00ED67E5" w:rsidRDefault="00000000" w:rsidP="007217FB">
      <w:pPr>
        <w:spacing w:after="0"/>
        <w:rPr>
          <w:rFonts w:asciiTheme="majorHAnsi" w:hAnsiTheme="majorHAnsi" w:cstheme="majorHAnsi"/>
        </w:rPr>
      </w:pPr>
      <w:r w:rsidRPr="00ED67E5">
        <w:rPr>
          <w:rFonts w:asciiTheme="majorHAnsi" w:hAnsiTheme="majorHAnsi" w:cstheme="majorHAnsi"/>
          <w:b/>
        </w:rPr>
        <w:t xml:space="preserve">From: </w:t>
      </w:r>
      <w:r w:rsidRPr="00ED67E5">
        <w:rPr>
          <w:rFonts w:asciiTheme="majorHAnsi" w:hAnsiTheme="majorHAnsi" w:cstheme="majorHAnsi"/>
        </w:rPr>
        <w:t xml:space="preserve">Dr. Sarah Mitchell </w:t>
      </w:r>
      <w:r w:rsidR="00ED67E5" w:rsidRPr="00ED67E5">
        <w:rPr>
          <w:rFonts w:asciiTheme="majorHAnsi" w:hAnsiTheme="majorHAnsi" w:cstheme="majorHAnsi"/>
        </w:rPr>
        <w:t>-</w:t>
      </w:r>
      <w:r w:rsidRPr="00ED67E5">
        <w:rPr>
          <w:rFonts w:asciiTheme="majorHAnsi" w:hAnsiTheme="majorHAnsi" w:cstheme="majorHAnsi"/>
        </w:rPr>
        <w:t xml:space="preserve"> Chief Operations Officer, Northeast Health Collaborative</w:t>
      </w:r>
    </w:p>
    <w:p w14:paraId="7B23A10F" w14:textId="48C4EF61" w:rsidR="004B4EEE" w:rsidRPr="00ED67E5" w:rsidRDefault="00000000" w:rsidP="007217FB">
      <w:pPr>
        <w:spacing w:after="0"/>
        <w:rPr>
          <w:rFonts w:asciiTheme="majorHAnsi" w:hAnsiTheme="majorHAnsi" w:cstheme="majorHAnsi"/>
        </w:rPr>
      </w:pPr>
      <w:r w:rsidRPr="00ED67E5">
        <w:rPr>
          <w:rFonts w:asciiTheme="majorHAnsi" w:hAnsiTheme="majorHAnsi" w:cstheme="majorHAnsi"/>
          <w:b/>
        </w:rPr>
        <w:t xml:space="preserve">To: </w:t>
      </w:r>
      <w:r w:rsidRPr="00ED67E5">
        <w:rPr>
          <w:rFonts w:asciiTheme="majorHAnsi" w:hAnsiTheme="majorHAnsi" w:cstheme="majorHAnsi"/>
        </w:rPr>
        <w:t xml:space="preserve">ABC Company </w:t>
      </w:r>
      <w:r w:rsidR="00ED67E5" w:rsidRPr="00ED67E5">
        <w:rPr>
          <w:rFonts w:asciiTheme="majorHAnsi" w:hAnsiTheme="majorHAnsi" w:cstheme="majorHAnsi"/>
        </w:rPr>
        <w:t>-</w:t>
      </w:r>
      <w:r w:rsidRPr="00ED67E5">
        <w:rPr>
          <w:rFonts w:asciiTheme="majorHAnsi" w:hAnsiTheme="majorHAnsi" w:cstheme="majorHAnsi"/>
        </w:rPr>
        <w:t xml:space="preserve"> Data Engineering Solutions Partner</w:t>
      </w:r>
    </w:p>
    <w:p w14:paraId="20E6BDEE" w14:textId="635C14D8" w:rsidR="004B4EEE" w:rsidRPr="00ED67E5" w:rsidRDefault="00000000">
      <w:pPr>
        <w:rPr>
          <w:rFonts w:asciiTheme="majorHAnsi" w:hAnsiTheme="majorHAnsi" w:cstheme="majorHAnsi"/>
        </w:rPr>
      </w:pPr>
      <w:r w:rsidRPr="00ED67E5">
        <w:rPr>
          <w:rFonts w:asciiTheme="majorHAnsi" w:hAnsiTheme="majorHAnsi" w:cstheme="majorHAnsi"/>
          <w:b/>
        </w:rPr>
        <w:t xml:space="preserve">Subject: </w:t>
      </w:r>
      <w:r w:rsidRPr="00ED67E5">
        <w:rPr>
          <w:rFonts w:asciiTheme="majorHAnsi" w:hAnsiTheme="majorHAnsi" w:cstheme="majorHAnsi"/>
        </w:rPr>
        <w:t>Development of a Real</w:t>
      </w:r>
      <w:r w:rsidR="00ED67E5" w:rsidRPr="00ED67E5">
        <w:rPr>
          <w:rFonts w:asciiTheme="majorHAnsi" w:hAnsiTheme="majorHAnsi" w:cstheme="majorHAnsi"/>
        </w:rPr>
        <w:t>-</w:t>
      </w:r>
      <w:r w:rsidRPr="00ED67E5">
        <w:rPr>
          <w:rFonts w:asciiTheme="majorHAnsi" w:hAnsiTheme="majorHAnsi" w:cstheme="majorHAnsi"/>
        </w:rPr>
        <w:t>Time Data Platform for Patient Encounters, Conditions &amp; Claims Analytics</w:t>
      </w:r>
    </w:p>
    <w:p w14:paraId="4F111938" w14:textId="1EC076DB" w:rsidR="004B4EEE" w:rsidRPr="00ED67E5" w:rsidRDefault="00000000" w:rsidP="00ED67E5">
      <w:pPr>
        <w:pStyle w:val="Heading1"/>
        <w:numPr>
          <w:ilvl w:val="0"/>
          <w:numId w:val="10"/>
        </w:numPr>
        <w:rPr>
          <w:rFonts w:cstheme="majorHAnsi"/>
        </w:rPr>
      </w:pPr>
      <w:r w:rsidRPr="00ED67E5">
        <w:rPr>
          <w:rFonts w:cstheme="majorHAnsi"/>
        </w:rPr>
        <w:t>Business Background</w:t>
      </w:r>
    </w:p>
    <w:p w14:paraId="5E01574D" w14:textId="77777777" w:rsidR="004B4EEE" w:rsidRPr="00ED67E5" w:rsidRDefault="00000000">
      <w:pPr>
        <w:rPr>
          <w:rFonts w:asciiTheme="majorHAnsi" w:hAnsiTheme="majorHAnsi" w:cstheme="majorHAnsi"/>
        </w:rPr>
      </w:pPr>
      <w:r w:rsidRPr="00ED67E5">
        <w:rPr>
          <w:rFonts w:asciiTheme="majorHAnsi" w:hAnsiTheme="majorHAnsi" w:cstheme="majorHAnsi"/>
        </w:rPr>
        <w:t>Northeast Health Collaborative (NHC) operates a network of hospitals and outpatient centers across the New England region. The organization struggles with fragmented patient encounter data spread across different systems, making it difficult to analyze encounter trends, department utilization, financial performance, and patient outcomes.</w:t>
      </w:r>
    </w:p>
    <w:p w14:paraId="747F1CA1" w14:textId="0B2061FA" w:rsidR="004B4EEE" w:rsidRPr="00ED67E5" w:rsidRDefault="00000000">
      <w:pPr>
        <w:rPr>
          <w:rFonts w:asciiTheme="majorHAnsi" w:hAnsiTheme="majorHAnsi" w:cstheme="majorHAnsi"/>
        </w:rPr>
      </w:pPr>
      <w:r w:rsidRPr="00ED67E5">
        <w:rPr>
          <w:rFonts w:asciiTheme="majorHAnsi" w:hAnsiTheme="majorHAnsi" w:cstheme="majorHAnsi"/>
        </w:rPr>
        <w:t>Currently, leadership receives delayed reports and cannot monitor operations in near</w:t>
      </w:r>
      <w:r w:rsidR="00ED67E5" w:rsidRPr="00ED67E5">
        <w:rPr>
          <w:rFonts w:asciiTheme="majorHAnsi" w:hAnsiTheme="majorHAnsi" w:cstheme="majorHAnsi"/>
        </w:rPr>
        <w:t>-</w:t>
      </w:r>
      <w:r w:rsidRPr="00ED67E5">
        <w:rPr>
          <w:rFonts w:asciiTheme="majorHAnsi" w:hAnsiTheme="majorHAnsi" w:cstheme="majorHAnsi"/>
        </w:rPr>
        <w:t>real time, limiting decision</w:t>
      </w:r>
      <w:r w:rsidR="00ED67E5" w:rsidRPr="00ED67E5">
        <w:rPr>
          <w:rFonts w:asciiTheme="majorHAnsi" w:hAnsiTheme="majorHAnsi" w:cstheme="majorHAnsi"/>
        </w:rPr>
        <w:t>-</w:t>
      </w:r>
      <w:r w:rsidRPr="00ED67E5">
        <w:rPr>
          <w:rFonts w:asciiTheme="majorHAnsi" w:hAnsiTheme="majorHAnsi" w:cstheme="majorHAnsi"/>
        </w:rPr>
        <w:t>making during peak demand periods.</w:t>
      </w:r>
    </w:p>
    <w:p w14:paraId="4B7A4FC3" w14:textId="003273DD" w:rsidR="004B4EEE" w:rsidRPr="00ED67E5" w:rsidRDefault="00000000" w:rsidP="00ED67E5">
      <w:pPr>
        <w:pStyle w:val="Heading1"/>
        <w:numPr>
          <w:ilvl w:val="0"/>
          <w:numId w:val="10"/>
        </w:numPr>
        <w:rPr>
          <w:rFonts w:cstheme="majorHAnsi"/>
        </w:rPr>
      </w:pPr>
      <w:r w:rsidRPr="00ED67E5">
        <w:rPr>
          <w:rFonts w:cstheme="majorHAnsi"/>
        </w:rPr>
        <w:t>Business Objectives</w:t>
      </w:r>
    </w:p>
    <w:p w14:paraId="2E52CEAC" w14:textId="71AABF60" w:rsidR="004B4EEE" w:rsidRPr="00ED67E5" w:rsidRDefault="00000000">
      <w:pPr>
        <w:pStyle w:val="ListBullet"/>
        <w:rPr>
          <w:rFonts w:asciiTheme="majorHAnsi" w:hAnsiTheme="majorHAnsi" w:cstheme="majorHAnsi"/>
        </w:rPr>
      </w:pPr>
      <w:r w:rsidRPr="00ED67E5">
        <w:rPr>
          <w:rFonts w:asciiTheme="majorHAnsi" w:hAnsiTheme="majorHAnsi" w:cstheme="majorHAnsi"/>
        </w:rPr>
        <w:t>Monitor patient encounters in near</w:t>
      </w:r>
      <w:r w:rsidR="00ED67E5" w:rsidRPr="00ED67E5">
        <w:rPr>
          <w:rFonts w:asciiTheme="majorHAnsi" w:hAnsiTheme="majorHAnsi" w:cstheme="majorHAnsi"/>
        </w:rPr>
        <w:t>-</w:t>
      </w:r>
      <w:r w:rsidRPr="00ED67E5">
        <w:rPr>
          <w:rFonts w:asciiTheme="majorHAnsi" w:hAnsiTheme="majorHAnsi" w:cstheme="majorHAnsi"/>
        </w:rPr>
        <w:t>real time.</w:t>
      </w:r>
    </w:p>
    <w:p w14:paraId="39CF665D" w14:textId="77777777" w:rsidR="004B4EEE" w:rsidRPr="00ED67E5" w:rsidRDefault="00000000">
      <w:pPr>
        <w:pStyle w:val="ListBullet"/>
        <w:rPr>
          <w:rFonts w:asciiTheme="majorHAnsi" w:hAnsiTheme="majorHAnsi" w:cstheme="majorHAnsi"/>
        </w:rPr>
      </w:pPr>
      <w:r w:rsidRPr="00ED67E5">
        <w:rPr>
          <w:rFonts w:asciiTheme="majorHAnsi" w:hAnsiTheme="majorHAnsi" w:cstheme="majorHAnsi"/>
        </w:rPr>
        <w:t>Analyze trends by department, age group, and gender.</w:t>
      </w:r>
    </w:p>
    <w:p w14:paraId="6496DB5E" w14:textId="77777777" w:rsidR="004B4EEE" w:rsidRPr="00ED67E5" w:rsidRDefault="00000000">
      <w:pPr>
        <w:pStyle w:val="ListBullet"/>
        <w:rPr>
          <w:rFonts w:asciiTheme="majorHAnsi" w:hAnsiTheme="majorHAnsi" w:cstheme="majorHAnsi"/>
        </w:rPr>
      </w:pPr>
      <w:r w:rsidRPr="00ED67E5">
        <w:rPr>
          <w:rFonts w:asciiTheme="majorHAnsi" w:hAnsiTheme="majorHAnsi" w:cstheme="majorHAnsi"/>
        </w:rPr>
        <w:t>Track financial indicators associated with patient visits including claims and payments.</w:t>
      </w:r>
    </w:p>
    <w:p w14:paraId="0A6AA056" w14:textId="77777777" w:rsidR="004B4EEE" w:rsidRPr="00ED67E5" w:rsidRDefault="00000000">
      <w:pPr>
        <w:pStyle w:val="ListBullet"/>
        <w:rPr>
          <w:rFonts w:asciiTheme="majorHAnsi" w:hAnsiTheme="majorHAnsi" w:cstheme="majorHAnsi"/>
        </w:rPr>
      </w:pPr>
      <w:r w:rsidRPr="00ED67E5">
        <w:rPr>
          <w:rFonts w:asciiTheme="majorHAnsi" w:hAnsiTheme="majorHAnsi" w:cstheme="majorHAnsi"/>
        </w:rPr>
        <w:t>Provide leadership with self</w:t>
      </w:r>
      <w:r w:rsidRPr="00ED67E5">
        <w:rPr>
          <w:rFonts w:ascii="Cambria Math" w:hAnsi="Cambria Math" w:cs="Cambria Math"/>
        </w:rPr>
        <w:t>‑</w:t>
      </w:r>
      <w:r w:rsidRPr="00ED67E5">
        <w:rPr>
          <w:rFonts w:asciiTheme="majorHAnsi" w:hAnsiTheme="majorHAnsi" w:cstheme="majorHAnsi"/>
        </w:rPr>
        <w:t>service dashboards.</w:t>
      </w:r>
    </w:p>
    <w:p w14:paraId="3795A808" w14:textId="77777777" w:rsidR="004B4EEE" w:rsidRPr="00ED67E5" w:rsidRDefault="00000000">
      <w:pPr>
        <w:pStyle w:val="ListBullet"/>
        <w:rPr>
          <w:rFonts w:asciiTheme="majorHAnsi" w:hAnsiTheme="majorHAnsi" w:cstheme="majorHAnsi"/>
        </w:rPr>
      </w:pPr>
      <w:r w:rsidRPr="00ED67E5">
        <w:rPr>
          <w:rFonts w:asciiTheme="majorHAnsi" w:hAnsiTheme="majorHAnsi" w:cstheme="majorHAnsi"/>
        </w:rPr>
        <w:t>Ensure the solution scales across all NHC facilities.</w:t>
      </w:r>
    </w:p>
    <w:p w14:paraId="035C1BDE" w14:textId="41597B93" w:rsidR="004B4EEE" w:rsidRPr="00ED67E5" w:rsidRDefault="00000000" w:rsidP="00ED67E5">
      <w:pPr>
        <w:pStyle w:val="Heading1"/>
        <w:numPr>
          <w:ilvl w:val="0"/>
          <w:numId w:val="10"/>
        </w:numPr>
        <w:rPr>
          <w:rFonts w:cstheme="majorHAnsi"/>
        </w:rPr>
      </w:pPr>
      <w:r w:rsidRPr="00ED67E5">
        <w:rPr>
          <w:rFonts w:cstheme="majorHAnsi"/>
        </w:rPr>
        <w:t>Functional Requirements</w:t>
      </w:r>
    </w:p>
    <w:p w14:paraId="7FA5C8C5" w14:textId="474474FB" w:rsidR="004B4EEE" w:rsidRPr="00ED67E5" w:rsidRDefault="00000000" w:rsidP="00ED67E5">
      <w:pPr>
        <w:pStyle w:val="Heading2"/>
        <w:numPr>
          <w:ilvl w:val="0"/>
          <w:numId w:val="12"/>
        </w:numPr>
        <w:rPr>
          <w:rFonts w:cstheme="majorHAnsi"/>
        </w:rPr>
      </w:pPr>
      <w:r w:rsidRPr="00ED67E5">
        <w:rPr>
          <w:rFonts w:cstheme="majorHAnsi"/>
        </w:rPr>
        <w:t>Data Sources</w:t>
      </w:r>
    </w:p>
    <w:p w14:paraId="10A433E6" w14:textId="60129A11" w:rsidR="00C01E2D" w:rsidRPr="00ED67E5" w:rsidRDefault="00C01E2D" w:rsidP="00ED67E5">
      <w:pPr>
        <w:pStyle w:val="ListBullet"/>
        <w:tabs>
          <w:tab w:val="clear" w:pos="360"/>
          <w:tab w:val="num" w:pos="1080"/>
        </w:tabs>
        <w:ind w:left="1080"/>
        <w:rPr>
          <w:rFonts w:asciiTheme="majorHAnsi" w:hAnsiTheme="majorHAnsi" w:cstheme="majorHAnsi"/>
        </w:rPr>
      </w:pPr>
      <w:r w:rsidRPr="00C01E2D">
        <w:rPr>
          <w:rFonts w:asciiTheme="majorHAnsi" w:hAnsiTheme="majorHAnsi" w:cstheme="majorHAnsi"/>
        </w:rPr>
        <w:t>Real-time encounter events are simulated using a Python-based producer publishing events to Azure Event Hubs (Kafka-compatible)</w:t>
      </w:r>
    </w:p>
    <w:p w14:paraId="1DED9E99" w14:textId="77777777" w:rsidR="004B4EEE" w:rsidRPr="00ED67E5" w:rsidRDefault="00000000" w:rsidP="00ED67E5">
      <w:pPr>
        <w:pStyle w:val="ListBullet"/>
        <w:tabs>
          <w:tab w:val="clear" w:pos="360"/>
          <w:tab w:val="num" w:pos="1080"/>
        </w:tabs>
        <w:ind w:left="1080"/>
        <w:rPr>
          <w:rFonts w:asciiTheme="majorHAnsi" w:hAnsiTheme="majorHAnsi" w:cstheme="majorHAnsi"/>
        </w:rPr>
      </w:pPr>
      <w:r w:rsidRPr="00ED67E5">
        <w:rPr>
          <w:rFonts w:asciiTheme="majorHAnsi" w:hAnsiTheme="majorHAnsi" w:cstheme="majorHAnsi"/>
        </w:rPr>
        <w:t>Batch clinical datasets including patients, conditions, and organizations.</w:t>
      </w:r>
    </w:p>
    <w:p w14:paraId="3FEA03B0" w14:textId="77777777" w:rsidR="004B4EEE" w:rsidRPr="00ED67E5" w:rsidRDefault="00000000" w:rsidP="00ED67E5">
      <w:pPr>
        <w:pStyle w:val="ListBullet"/>
        <w:tabs>
          <w:tab w:val="clear" w:pos="360"/>
          <w:tab w:val="num" w:pos="1080"/>
        </w:tabs>
        <w:ind w:left="1080"/>
        <w:rPr>
          <w:rFonts w:asciiTheme="majorHAnsi" w:hAnsiTheme="majorHAnsi" w:cstheme="majorHAnsi"/>
        </w:rPr>
      </w:pPr>
      <w:r w:rsidRPr="00ED67E5">
        <w:rPr>
          <w:rFonts w:asciiTheme="majorHAnsi" w:hAnsiTheme="majorHAnsi" w:cstheme="majorHAnsi"/>
        </w:rPr>
        <w:t>Financial extracts from claims and claims transactions.</w:t>
      </w:r>
    </w:p>
    <w:p w14:paraId="0F9C41F2" w14:textId="140E0F10" w:rsidR="004B4EEE" w:rsidRPr="00ED67E5" w:rsidRDefault="00000000" w:rsidP="00ED67E5">
      <w:pPr>
        <w:pStyle w:val="Heading2"/>
        <w:numPr>
          <w:ilvl w:val="0"/>
          <w:numId w:val="12"/>
        </w:numPr>
        <w:rPr>
          <w:rFonts w:cstheme="majorHAnsi"/>
        </w:rPr>
      </w:pPr>
      <w:r w:rsidRPr="00ED67E5">
        <w:rPr>
          <w:rFonts w:cstheme="majorHAnsi"/>
        </w:rPr>
        <w:t>Data Processing &amp; Storage</w:t>
      </w:r>
    </w:p>
    <w:p w14:paraId="789A8D91" w14:textId="47E8235C" w:rsidR="004B4EEE" w:rsidRPr="00ED67E5" w:rsidRDefault="00000000" w:rsidP="00ED67E5">
      <w:pPr>
        <w:pStyle w:val="ListBullet"/>
        <w:tabs>
          <w:tab w:val="clear" w:pos="360"/>
          <w:tab w:val="num" w:pos="1080"/>
        </w:tabs>
        <w:ind w:left="1080"/>
        <w:rPr>
          <w:rFonts w:asciiTheme="majorHAnsi" w:hAnsiTheme="majorHAnsi" w:cstheme="majorHAnsi"/>
        </w:rPr>
      </w:pPr>
      <w:r w:rsidRPr="00ED67E5">
        <w:rPr>
          <w:rFonts w:asciiTheme="majorHAnsi" w:hAnsiTheme="majorHAnsi" w:cstheme="majorHAnsi"/>
        </w:rPr>
        <w:t xml:space="preserve">Use Medallion Architecture (Bronze </w:t>
      </w:r>
      <w:r w:rsidR="00ED67E5" w:rsidRPr="00ED67E5">
        <w:rPr>
          <w:rFonts w:asciiTheme="majorHAnsi" w:hAnsiTheme="majorHAnsi" w:cstheme="majorHAnsi"/>
        </w:rPr>
        <w:sym w:font="Wingdings" w:char="F0E0"/>
      </w:r>
      <w:r w:rsidRPr="00ED67E5">
        <w:rPr>
          <w:rFonts w:asciiTheme="majorHAnsi" w:hAnsiTheme="majorHAnsi" w:cstheme="majorHAnsi"/>
        </w:rPr>
        <w:t xml:space="preserve"> Silver </w:t>
      </w:r>
      <w:r w:rsidR="00ED67E5" w:rsidRPr="00ED67E5">
        <w:rPr>
          <w:rFonts w:asciiTheme="majorHAnsi" w:hAnsiTheme="majorHAnsi" w:cstheme="majorHAnsi"/>
        </w:rPr>
        <w:sym w:font="Wingdings" w:char="F0E0"/>
      </w:r>
      <w:r w:rsidRPr="00ED67E5">
        <w:rPr>
          <w:rFonts w:asciiTheme="majorHAnsi" w:hAnsiTheme="majorHAnsi" w:cstheme="majorHAnsi"/>
        </w:rPr>
        <w:t xml:space="preserve"> Gold).</w:t>
      </w:r>
    </w:p>
    <w:p w14:paraId="5C35FDC4" w14:textId="77777777" w:rsidR="004B4EEE" w:rsidRPr="00ED67E5" w:rsidRDefault="00000000" w:rsidP="00ED67E5">
      <w:pPr>
        <w:pStyle w:val="ListBullet"/>
        <w:tabs>
          <w:tab w:val="clear" w:pos="360"/>
          <w:tab w:val="num" w:pos="1080"/>
        </w:tabs>
        <w:ind w:left="1080"/>
        <w:rPr>
          <w:rFonts w:asciiTheme="majorHAnsi" w:hAnsiTheme="majorHAnsi" w:cstheme="majorHAnsi"/>
        </w:rPr>
      </w:pPr>
      <w:r w:rsidRPr="00ED67E5">
        <w:rPr>
          <w:rFonts w:asciiTheme="majorHAnsi" w:hAnsiTheme="majorHAnsi" w:cstheme="majorHAnsi"/>
        </w:rPr>
        <w:t>Support schema evolution without pipeline failures.</w:t>
      </w:r>
    </w:p>
    <w:p w14:paraId="261949BE" w14:textId="0226FAF1" w:rsidR="00C01E2D" w:rsidRDefault="00C01E2D" w:rsidP="00ED67E5">
      <w:pPr>
        <w:pStyle w:val="ListBullet"/>
        <w:tabs>
          <w:tab w:val="clear" w:pos="360"/>
          <w:tab w:val="num" w:pos="1080"/>
        </w:tabs>
        <w:ind w:left="1080"/>
        <w:rPr>
          <w:rFonts w:asciiTheme="majorHAnsi" w:hAnsiTheme="majorHAnsi" w:cstheme="majorHAnsi"/>
        </w:rPr>
      </w:pPr>
      <w:r w:rsidRPr="00C01E2D">
        <w:rPr>
          <w:rFonts w:asciiTheme="majorHAnsi" w:hAnsiTheme="majorHAnsi" w:cstheme="majorHAnsi"/>
        </w:rPr>
        <w:t xml:space="preserve">Maintain historical snapshots of patient and department data through batch refreshes in curated </w:t>
      </w:r>
      <w:r w:rsidR="007217FB">
        <w:rPr>
          <w:rFonts w:asciiTheme="majorHAnsi" w:hAnsiTheme="majorHAnsi" w:cstheme="majorHAnsi"/>
        </w:rPr>
        <w:t>S</w:t>
      </w:r>
      <w:r w:rsidRPr="00C01E2D">
        <w:rPr>
          <w:rFonts w:asciiTheme="majorHAnsi" w:hAnsiTheme="majorHAnsi" w:cstheme="majorHAnsi"/>
        </w:rPr>
        <w:t xml:space="preserve">ilver and </w:t>
      </w:r>
      <w:r w:rsidR="007217FB">
        <w:rPr>
          <w:rFonts w:asciiTheme="majorHAnsi" w:hAnsiTheme="majorHAnsi" w:cstheme="majorHAnsi"/>
        </w:rPr>
        <w:t>G</w:t>
      </w:r>
      <w:r w:rsidRPr="00C01E2D">
        <w:rPr>
          <w:rFonts w:asciiTheme="majorHAnsi" w:hAnsiTheme="majorHAnsi" w:cstheme="majorHAnsi"/>
        </w:rPr>
        <w:t>old</w:t>
      </w:r>
      <w:r w:rsidRPr="00C01E2D">
        <w:rPr>
          <w:rFonts w:asciiTheme="majorHAnsi" w:hAnsiTheme="majorHAnsi" w:cstheme="majorHAnsi"/>
        </w:rPr>
        <w:t xml:space="preserve"> layers.</w:t>
      </w:r>
    </w:p>
    <w:p w14:paraId="476E9EF9" w14:textId="2961C041" w:rsidR="004B4EEE" w:rsidRPr="00ED67E5" w:rsidRDefault="00000000" w:rsidP="00ED67E5">
      <w:pPr>
        <w:pStyle w:val="ListBullet"/>
        <w:tabs>
          <w:tab w:val="clear" w:pos="360"/>
          <w:tab w:val="num" w:pos="1080"/>
        </w:tabs>
        <w:ind w:left="1080"/>
        <w:rPr>
          <w:rFonts w:asciiTheme="majorHAnsi" w:hAnsiTheme="majorHAnsi" w:cstheme="majorHAnsi"/>
        </w:rPr>
      </w:pPr>
      <w:r w:rsidRPr="00ED67E5">
        <w:rPr>
          <w:rFonts w:asciiTheme="majorHAnsi" w:hAnsiTheme="majorHAnsi" w:cstheme="majorHAnsi"/>
        </w:rPr>
        <w:t>Model curated data in a Star Schema optimized for analytics.</w:t>
      </w:r>
    </w:p>
    <w:p w14:paraId="79D58BA6" w14:textId="3F03D7FD" w:rsidR="004B4EEE" w:rsidRPr="00ED67E5" w:rsidRDefault="00000000" w:rsidP="00ED67E5">
      <w:pPr>
        <w:pStyle w:val="Heading2"/>
        <w:numPr>
          <w:ilvl w:val="0"/>
          <w:numId w:val="12"/>
        </w:numPr>
        <w:rPr>
          <w:rFonts w:cstheme="majorHAnsi"/>
        </w:rPr>
      </w:pPr>
      <w:r w:rsidRPr="00ED67E5">
        <w:rPr>
          <w:rFonts w:cstheme="majorHAnsi"/>
        </w:rPr>
        <w:lastRenderedPageBreak/>
        <w:t>Analytics &amp; Reporting</w:t>
      </w:r>
    </w:p>
    <w:p w14:paraId="105B4D4D" w14:textId="01C05E15" w:rsidR="004B4EEE" w:rsidRPr="00ED67E5" w:rsidRDefault="00C01E2D" w:rsidP="00ED67E5">
      <w:pPr>
        <w:pStyle w:val="ListBullet"/>
        <w:tabs>
          <w:tab w:val="clear" w:pos="360"/>
          <w:tab w:val="num" w:pos="1080"/>
        </w:tabs>
        <w:ind w:left="1080"/>
        <w:rPr>
          <w:rFonts w:asciiTheme="majorHAnsi" w:hAnsiTheme="majorHAnsi" w:cstheme="majorHAnsi"/>
        </w:rPr>
      </w:pPr>
      <w:r w:rsidRPr="00C01E2D">
        <w:rPr>
          <w:rFonts w:asciiTheme="majorHAnsi" w:hAnsiTheme="majorHAnsi" w:cstheme="majorHAnsi"/>
        </w:rPr>
        <w:t xml:space="preserve">Leverage Azure Synapse SQL for analytical querying and validation on curated </w:t>
      </w:r>
      <w:proofErr w:type="gramStart"/>
      <w:r w:rsidRPr="00C01E2D">
        <w:rPr>
          <w:rFonts w:asciiTheme="majorHAnsi" w:hAnsiTheme="majorHAnsi" w:cstheme="majorHAnsi"/>
        </w:rPr>
        <w:t>Gold</w:t>
      </w:r>
      <w:proofErr w:type="gramEnd"/>
      <w:r w:rsidRPr="00C01E2D">
        <w:rPr>
          <w:rFonts w:asciiTheme="majorHAnsi" w:hAnsiTheme="majorHAnsi" w:cstheme="majorHAnsi"/>
        </w:rPr>
        <w:t xml:space="preserve"> datasets stored in ADLS Gen2.</w:t>
      </w:r>
    </w:p>
    <w:p w14:paraId="19B14F54" w14:textId="5CD4E4F8" w:rsidR="004B4EEE" w:rsidRPr="00ED67E5" w:rsidRDefault="00C01E2D" w:rsidP="00ED67E5">
      <w:pPr>
        <w:pStyle w:val="ListBullet"/>
        <w:tabs>
          <w:tab w:val="clear" w:pos="360"/>
          <w:tab w:val="num" w:pos="1080"/>
        </w:tabs>
        <w:spacing w:after="0"/>
        <w:ind w:left="1080"/>
        <w:rPr>
          <w:rFonts w:asciiTheme="majorHAnsi" w:hAnsiTheme="majorHAnsi" w:cstheme="majorHAnsi"/>
        </w:rPr>
      </w:pPr>
      <w:r w:rsidRPr="00C01E2D">
        <w:rPr>
          <w:rFonts w:asciiTheme="majorHAnsi" w:hAnsiTheme="majorHAnsi" w:cstheme="majorHAnsi"/>
        </w:rPr>
        <w:t xml:space="preserve">Power BI dashboards consume analytics-ready Parquet datasets directly from the </w:t>
      </w:r>
      <w:proofErr w:type="gramStart"/>
      <w:r w:rsidRPr="00C01E2D">
        <w:rPr>
          <w:rFonts w:asciiTheme="majorHAnsi" w:hAnsiTheme="majorHAnsi" w:cstheme="majorHAnsi"/>
        </w:rPr>
        <w:t>Gold</w:t>
      </w:r>
      <w:proofErr w:type="gramEnd"/>
      <w:r w:rsidRPr="00C01E2D">
        <w:rPr>
          <w:rFonts w:asciiTheme="majorHAnsi" w:hAnsiTheme="majorHAnsi" w:cstheme="majorHAnsi"/>
        </w:rPr>
        <w:t xml:space="preserve"> layer in ADLS Gen2.</w:t>
      </w:r>
    </w:p>
    <w:p w14:paraId="64309668" w14:textId="3F623920" w:rsidR="004B4EEE" w:rsidRPr="00ED67E5" w:rsidRDefault="00000000" w:rsidP="00ED67E5">
      <w:pPr>
        <w:pStyle w:val="Heading2"/>
        <w:numPr>
          <w:ilvl w:val="0"/>
          <w:numId w:val="12"/>
        </w:numPr>
        <w:rPr>
          <w:rFonts w:cstheme="majorHAnsi"/>
        </w:rPr>
      </w:pPr>
      <w:r w:rsidRPr="00ED67E5">
        <w:rPr>
          <w:rFonts w:cstheme="majorHAnsi"/>
        </w:rPr>
        <w:t>Orchestration &amp; Automation</w:t>
      </w:r>
    </w:p>
    <w:p w14:paraId="3706FCC2" w14:textId="77777777" w:rsidR="004B4EEE" w:rsidRPr="00ED67E5" w:rsidRDefault="00000000" w:rsidP="00ED67E5">
      <w:pPr>
        <w:pStyle w:val="ListBullet"/>
        <w:tabs>
          <w:tab w:val="clear" w:pos="360"/>
          <w:tab w:val="num" w:pos="1080"/>
        </w:tabs>
        <w:ind w:left="1080"/>
        <w:rPr>
          <w:rFonts w:asciiTheme="majorHAnsi" w:hAnsiTheme="majorHAnsi" w:cstheme="majorHAnsi"/>
        </w:rPr>
      </w:pPr>
      <w:r w:rsidRPr="00ED67E5">
        <w:rPr>
          <w:rFonts w:asciiTheme="majorHAnsi" w:hAnsiTheme="majorHAnsi" w:cstheme="majorHAnsi"/>
        </w:rPr>
        <w:t>Automate ingestion pipelines using Azure Data Factory.</w:t>
      </w:r>
    </w:p>
    <w:p w14:paraId="221B6450" w14:textId="77777777" w:rsidR="004B4EEE" w:rsidRPr="00ED67E5" w:rsidRDefault="00000000" w:rsidP="00ED67E5">
      <w:pPr>
        <w:pStyle w:val="ListBullet"/>
        <w:tabs>
          <w:tab w:val="clear" w:pos="360"/>
          <w:tab w:val="num" w:pos="1080"/>
        </w:tabs>
        <w:ind w:left="1080"/>
        <w:rPr>
          <w:rFonts w:asciiTheme="majorHAnsi" w:hAnsiTheme="majorHAnsi" w:cstheme="majorHAnsi"/>
        </w:rPr>
      </w:pPr>
      <w:r w:rsidRPr="00ED67E5">
        <w:rPr>
          <w:rFonts w:asciiTheme="majorHAnsi" w:hAnsiTheme="majorHAnsi" w:cstheme="majorHAnsi"/>
        </w:rPr>
        <w:t>Enable trigger</w:t>
      </w:r>
      <w:r w:rsidRPr="00ED67E5">
        <w:rPr>
          <w:rFonts w:ascii="Cambria Math" w:hAnsi="Cambria Math" w:cs="Cambria Math"/>
        </w:rPr>
        <w:t>‑</w:t>
      </w:r>
      <w:r w:rsidRPr="00ED67E5">
        <w:rPr>
          <w:rFonts w:asciiTheme="majorHAnsi" w:hAnsiTheme="majorHAnsi" w:cstheme="majorHAnsi"/>
        </w:rPr>
        <w:t>based and scheduled refresh processes.</w:t>
      </w:r>
    </w:p>
    <w:p w14:paraId="0FE40FA2" w14:textId="77777777" w:rsidR="004B4EEE" w:rsidRPr="00ED67E5" w:rsidRDefault="00000000" w:rsidP="00ED67E5">
      <w:pPr>
        <w:pStyle w:val="ListBullet"/>
        <w:tabs>
          <w:tab w:val="clear" w:pos="360"/>
          <w:tab w:val="num" w:pos="1080"/>
        </w:tabs>
        <w:ind w:left="1080"/>
        <w:rPr>
          <w:rFonts w:asciiTheme="majorHAnsi" w:hAnsiTheme="majorHAnsi" w:cstheme="majorHAnsi"/>
        </w:rPr>
      </w:pPr>
      <w:r w:rsidRPr="00ED67E5">
        <w:rPr>
          <w:rFonts w:asciiTheme="majorHAnsi" w:hAnsiTheme="majorHAnsi" w:cstheme="majorHAnsi"/>
        </w:rPr>
        <w:t>Refresh Silver and Gold layers automatically.</w:t>
      </w:r>
    </w:p>
    <w:p w14:paraId="35F955E7" w14:textId="7005529D" w:rsidR="00ED67E5" w:rsidRPr="00ED67E5" w:rsidRDefault="00C01E2D" w:rsidP="00ED67E5">
      <w:pPr>
        <w:pStyle w:val="ListBullet"/>
        <w:tabs>
          <w:tab w:val="clear" w:pos="360"/>
          <w:tab w:val="num" w:pos="1080"/>
        </w:tabs>
        <w:ind w:left="1080"/>
        <w:rPr>
          <w:rFonts w:asciiTheme="majorHAnsi" w:hAnsiTheme="majorHAnsi" w:cstheme="majorHAnsi"/>
        </w:rPr>
      </w:pPr>
      <w:r w:rsidRPr="00C01E2D">
        <w:rPr>
          <w:rFonts w:asciiTheme="majorHAnsi" w:hAnsiTheme="majorHAnsi" w:cstheme="majorHAnsi"/>
        </w:rPr>
        <w:t>Support monitoring and failure visibility through pipeline execution logs.</w:t>
      </w:r>
    </w:p>
    <w:p w14:paraId="7CE1370A" w14:textId="16A69293" w:rsidR="004B4EEE" w:rsidRPr="00ED67E5" w:rsidRDefault="00000000" w:rsidP="00ED67E5">
      <w:pPr>
        <w:pStyle w:val="Heading2"/>
        <w:numPr>
          <w:ilvl w:val="0"/>
          <w:numId w:val="12"/>
        </w:numPr>
        <w:rPr>
          <w:rFonts w:cstheme="majorHAnsi"/>
        </w:rPr>
      </w:pPr>
      <w:r w:rsidRPr="00ED67E5">
        <w:rPr>
          <w:rFonts w:cstheme="majorHAnsi"/>
        </w:rPr>
        <w:t>Data Quality</w:t>
      </w:r>
    </w:p>
    <w:p w14:paraId="6709804E" w14:textId="77777777" w:rsidR="004B4EEE" w:rsidRPr="00ED67E5" w:rsidRDefault="00000000" w:rsidP="00ED67E5">
      <w:pPr>
        <w:pStyle w:val="ListBullet"/>
        <w:tabs>
          <w:tab w:val="clear" w:pos="360"/>
          <w:tab w:val="num" w:pos="1080"/>
        </w:tabs>
        <w:ind w:left="1080"/>
        <w:rPr>
          <w:rFonts w:asciiTheme="majorHAnsi" w:hAnsiTheme="majorHAnsi" w:cstheme="majorHAnsi"/>
        </w:rPr>
      </w:pPr>
      <w:r w:rsidRPr="00ED67E5">
        <w:rPr>
          <w:rFonts w:asciiTheme="majorHAnsi" w:hAnsiTheme="majorHAnsi" w:cstheme="majorHAnsi"/>
        </w:rPr>
        <w:t>Handle missing timestamps, duplicate records, and inconsistent values.</w:t>
      </w:r>
    </w:p>
    <w:p w14:paraId="728C0BF8" w14:textId="2BBF9C8D" w:rsidR="004B4EEE" w:rsidRPr="00ED67E5" w:rsidRDefault="00C01E2D" w:rsidP="00ED67E5">
      <w:pPr>
        <w:pStyle w:val="ListBullet"/>
        <w:tabs>
          <w:tab w:val="clear" w:pos="360"/>
          <w:tab w:val="num" w:pos="1080"/>
        </w:tabs>
        <w:ind w:left="1080"/>
        <w:rPr>
          <w:rFonts w:asciiTheme="majorHAnsi" w:hAnsiTheme="majorHAnsi" w:cstheme="majorHAnsi"/>
        </w:rPr>
      </w:pPr>
      <w:r w:rsidRPr="00C01E2D">
        <w:rPr>
          <w:rFonts w:asciiTheme="majorHAnsi" w:hAnsiTheme="majorHAnsi" w:cstheme="majorHAnsi"/>
        </w:rPr>
        <w:t>Validate incoming data and handle quality issues during Silver-layer transformations.</w:t>
      </w:r>
    </w:p>
    <w:p w14:paraId="51E61BC9" w14:textId="7E5C02B3" w:rsidR="00ED67E5" w:rsidRPr="00ED67E5" w:rsidRDefault="00000000" w:rsidP="00ED67E5">
      <w:pPr>
        <w:pStyle w:val="ListBullet"/>
        <w:tabs>
          <w:tab w:val="clear" w:pos="360"/>
          <w:tab w:val="num" w:pos="1080"/>
        </w:tabs>
        <w:ind w:left="1080"/>
        <w:rPr>
          <w:rFonts w:asciiTheme="majorHAnsi" w:hAnsiTheme="majorHAnsi" w:cstheme="majorHAnsi"/>
        </w:rPr>
      </w:pPr>
      <w:r w:rsidRPr="00ED67E5">
        <w:rPr>
          <w:rFonts w:asciiTheme="majorHAnsi" w:hAnsiTheme="majorHAnsi" w:cstheme="majorHAnsi"/>
        </w:rPr>
        <w:t xml:space="preserve">Clean and standardize records in the </w:t>
      </w:r>
      <w:proofErr w:type="gramStart"/>
      <w:r w:rsidRPr="00ED67E5">
        <w:rPr>
          <w:rFonts w:asciiTheme="majorHAnsi" w:hAnsiTheme="majorHAnsi" w:cstheme="majorHAnsi"/>
        </w:rPr>
        <w:t>Silver</w:t>
      </w:r>
      <w:proofErr w:type="gramEnd"/>
      <w:r w:rsidRPr="00ED67E5">
        <w:rPr>
          <w:rFonts w:asciiTheme="majorHAnsi" w:hAnsiTheme="majorHAnsi" w:cstheme="majorHAnsi"/>
        </w:rPr>
        <w:t xml:space="preserve"> layer.</w:t>
      </w:r>
    </w:p>
    <w:p w14:paraId="7878B0BA" w14:textId="5897BA25" w:rsidR="004B4EEE" w:rsidRPr="00ED67E5" w:rsidRDefault="00000000" w:rsidP="00ED67E5">
      <w:pPr>
        <w:pStyle w:val="Heading2"/>
        <w:numPr>
          <w:ilvl w:val="0"/>
          <w:numId w:val="12"/>
        </w:numPr>
        <w:rPr>
          <w:rFonts w:cstheme="majorHAnsi"/>
        </w:rPr>
      </w:pPr>
      <w:r w:rsidRPr="00ED67E5">
        <w:rPr>
          <w:rFonts w:cstheme="majorHAnsi"/>
        </w:rPr>
        <w:t>Security &amp; Governance</w:t>
      </w:r>
    </w:p>
    <w:p w14:paraId="4920DB17" w14:textId="77777777" w:rsidR="004B4EEE" w:rsidRPr="00ED67E5" w:rsidRDefault="00000000" w:rsidP="00ED67E5">
      <w:pPr>
        <w:pStyle w:val="ListBullet"/>
        <w:tabs>
          <w:tab w:val="clear" w:pos="360"/>
          <w:tab w:val="num" w:pos="1080"/>
        </w:tabs>
        <w:ind w:left="1080"/>
        <w:rPr>
          <w:rFonts w:asciiTheme="majorHAnsi" w:hAnsiTheme="majorHAnsi" w:cstheme="majorHAnsi"/>
        </w:rPr>
      </w:pPr>
      <w:r w:rsidRPr="00ED67E5">
        <w:rPr>
          <w:rFonts w:asciiTheme="majorHAnsi" w:hAnsiTheme="majorHAnsi" w:cstheme="majorHAnsi"/>
        </w:rPr>
        <w:t>Apply role</w:t>
      </w:r>
      <w:r w:rsidRPr="00ED67E5">
        <w:rPr>
          <w:rFonts w:ascii="Cambria Math" w:hAnsi="Cambria Math" w:cs="Cambria Math"/>
        </w:rPr>
        <w:t>‑</w:t>
      </w:r>
      <w:r w:rsidRPr="00ED67E5">
        <w:rPr>
          <w:rFonts w:asciiTheme="majorHAnsi" w:hAnsiTheme="majorHAnsi" w:cstheme="majorHAnsi"/>
        </w:rPr>
        <w:t>based access control across systems.</w:t>
      </w:r>
    </w:p>
    <w:p w14:paraId="0C81D428" w14:textId="77777777" w:rsidR="004B4EEE" w:rsidRDefault="00000000" w:rsidP="00ED67E5">
      <w:pPr>
        <w:pStyle w:val="ListBullet"/>
        <w:tabs>
          <w:tab w:val="clear" w:pos="360"/>
          <w:tab w:val="num" w:pos="1080"/>
        </w:tabs>
        <w:ind w:left="1080"/>
        <w:rPr>
          <w:rFonts w:asciiTheme="majorHAnsi" w:hAnsiTheme="majorHAnsi" w:cstheme="majorHAnsi"/>
        </w:rPr>
      </w:pPr>
      <w:r w:rsidRPr="00ED67E5">
        <w:rPr>
          <w:rFonts w:asciiTheme="majorHAnsi" w:hAnsiTheme="majorHAnsi" w:cstheme="majorHAnsi"/>
        </w:rPr>
        <w:t>Mask or anonymize sensitive fields when appropriate.</w:t>
      </w:r>
    </w:p>
    <w:p w14:paraId="30CBF616" w14:textId="789C7A62" w:rsidR="00C01E2D" w:rsidRPr="00ED67E5" w:rsidRDefault="00C01E2D" w:rsidP="00ED67E5">
      <w:pPr>
        <w:pStyle w:val="ListBullet"/>
        <w:tabs>
          <w:tab w:val="clear" w:pos="360"/>
          <w:tab w:val="num" w:pos="1080"/>
        </w:tabs>
        <w:ind w:left="1080"/>
        <w:rPr>
          <w:rFonts w:asciiTheme="majorHAnsi" w:hAnsiTheme="majorHAnsi" w:cstheme="majorHAnsi"/>
        </w:rPr>
      </w:pPr>
      <w:r w:rsidRPr="00C01E2D">
        <w:rPr>
          <w:rFonts w:asciiTheme="majorHAnsi" w:hAnsiTheme="majorHAnsi" w:cstheme="majorHAnsi"/>
        </w:rPr>
        <w:t>Security controls are applied at the platform and storage level using Azure-managed access policies.</w:t>
      </w:r>
    </w:p>
    <w:p w14:paraId="10BDD4E2" w14:textId="0F837D27" w:rsidR="00ED67E5" w:rsidRPr="00ED67E5" w:rsidRDefault="00000000" w:rsidP="00ED67E5">
      <w:pPr>
        <w:pStyle w:val="ListBullet"/>
        <w:tabs>
          <w:tab w:val="clear" w:pos="360"/>
          <w:tab w:val="num" w:pos="1080"/>
        </w:tabs>
        <w:ind w:left="1080"/>
        <w:rPr>
          <w:rFonts w:asciiTheme="majorHAnsi" w:hAnsiTheme="majorHAnsi" w:cstheme="majorHAnsi"/>
        </w:rPr>
      </w:pPr>
      <w:r w:rsidRPr="00ED67E5">
        <w:rPr>
          <w:rFonts w:asciiTheme="majorHAnsi" w:hAnsiTheme="majorHAnsi" w:cstheme="majorHAnsi"/>
        </w:rPr>
        <w:t>Follow least</w:t>
      </w:r>
      <w:r w:rsidRPr="00ED67E5">
        <w:rPr>
          <w:rFonts w:ascii="Cambria Math" w:hAnsi="Cambria Math" w:cs="Cambria Math"/>
        </w:rPr>
        <w:t>‑</w:t>
      </w:r>
      <w:r w:rsidRPr="00ED67E5">
        <w:rPr>
          <w:rFonts w:asciiTheme="majorHAnsi" w:hAnsiTheme="majorHAnsi" w:cstheme="majorHAnsi"/>
        </w:rPr>
        <w:t>privilege access principles.</w:t>
      </w:r>
    </w:p>
    <w:p w14:paraId="0D10AF6A" w14:textId="6217CC96" w:rsidR="004B4EEE" w:rsidRPr="00ED67E5" w:rsidRDefault="00000000" w:rsidP="00ED67E5">
      <w:pPr>
        <w:pStyle w:val="Heading1"/>
        <w:numPr>
          <w:ilvl w:val="0"/>
          <w:numId w:val="10"/>
        </w:numPr>
        <w:rPr>
          <w:rFonts w:cstheme="majorHAnsi"/>
        </w:rPr>
      </w:pPr>
      <w:r w:rsidRPr="00ED67E5">
        <w:rPr>
          <w:rFonts w:cstheme="majorHAnsi"/>
        </w:rPr>
        <w:t>Deliverables</w:t>
      </w:r>
    </w:p>
    <w:p w14:paraId="54262097" w14:textId="77777777" w:rsidR="004B4EEE" w:rsidRPr="00ED67E5" w:rsidRDefault="00000000">
      <w:pPr>
        <w:pStyle w:val="ListBullet"/>
        <w:rPr>
          <w:rFonts w:asciiTheme="majorHAnsi" w:hAnsiTheme="majorHAnsi" w:cstheme="majorHAnsi"/>
        </w:rPr>
      </w:pPr>
      <w:r w:rsidRPr="00ED67E5">
        <w:rPr>
          <w:rFonts w:asciiTheme="majorHAnsi" w:hAnsiTheme="majorHAnsi" w:cstheme="majorHAnsi"/>
        </w:rPr>
        <w:t>Operational Azure data pipeline across ingestion, processing, and reporting.</w:t>
      </w:r>
    </w:p>
    <w:p w14:paraId="55BD2BB4" w14:textId="77777777" w:rsidR="004B4EEE" w:rsidRDefault="00000000">
      <w:pPr>
        <w:pStyle w:val="ListBullet"/>
        <w:rPr>
          <w:rFonts w:asciiTheme="majorHAnsi" w:hAnsiTheme="majorHAnsi" w:cstheme="majorHAnsi"/>
        </w:rPr>
      </w:pPr>
      <w:r w:rsidRPr="00ED67E5">
        <w:rPr>
          <w:rFonts w:asciiTheme="majorHAnsi" w:hAnsiTheme="majorHAnsi" w:cstheme="majorHAnsi"/>
        </w:rPr>
        <w:t>Synapse SQL layer enabling analytics queries.</w:t>
      </w:r>
    </w:p>
    <w:p w14:paraId="26683C62" w14:textId="6C0EFE4E" w:rsidR="00C01E2D" w:rsidRPr="00ED67E5" w:rsidRDefault="00C01E2D">
      <w:pPr>
        <w:pStyle w:val="ListBullet"/>
        <w:rPr>
          <w:rFonts w:asciiTheme="majorHAnsi" w:hAnsiTheme="majorHAnsi" w:cstheme="majorHAnsi"/>
        </w:rPr>
      </w:pPr>
      <w:r w:rsidRPr="00C01E2D">
        <w:rPr>
          <w:rFonts w:asciiTheme="majorHAnsi" w:hAnsiTheme="majorHAnsi" w:cstheme="majorHAnsi"/>
        </w:rPr>
        <w:t xml:space="preserve">Analytics-ready </w:t>
      </w:r>
      <w:proofErr w:type="gramStart"/>
      <w:r w:rsidRPr="00C01E2D">
        <w:rPr>
          <w:rFonts w:asciiTheme="majorHAnsi" w:hAnsiTheme="majorHAnsi" w:cstheme="majorHAnsi"/>
        </w:rPr>
        <w:t>Gold</w:t>
      </w:r>
      <w:proofErr w:type="gramEnd"/>
      <w:r w:rsidRPr="00C01E2D">
        <w:rPr>
          <w:rFonts w:asciiTheme="majorHAnsi" w:hAnsiTheme="majorHAnsi" w:cstheme="majorHAnsi"/>
        </w:rPr>
        <w:t xml:space="preserve"> datasets </w:t>
      </w:r>
      <w:proofErr w:type="gramStart"/>
      <w:r w:rsidRPr="00C01E2D">
        <w:rPr>
          <w:rFonts w:asciiTheme="majorHAnsi" w:hAnsiTheme="majorHAnsi" w:cstheme="majorHAnsi"/>
        </w:rPr>
        <w:t>exported</w:t>
      </w:r>
      <w:proofErr w:type="gramEnd"/>
      <w:r w:rsidRPr="00C01E2D">
        <w:rPr>
          <w:rFonts w:asciiTheme="majorHAnsi" w:hAnsiTheme="majorHAnsi" w:cstheme="majorHAnsi"/>
        </w:rPr>
        <w:t xml:space="preserve"> as Parquet files for Power BI consumption.</w:t>
      </w:r>
    </w:p>
    <w:p w14:paraId="554272FA" w14:textId="77777777" w:rsidR="004B4EEE" w:rsidRPr="00ED67E5" w:rsidRDefault="00000000">
      <w:pPr>
        <w:pStyle w:val="ListBullet"/>
        <w:rPr>
          <w:rFonts w:asciiTheme="majorHAnsi" w:hAnsiTheme="majorHAnsi" w:cstheme="majorHAnsi"/>
        </w:rPr>
      </w:pPr>
      <w:r w:rsidRPr="00ED67E5">
        <w:rPr>
          <w:rFonts w:asciiTheme="majorHAnsi" w:hAnsiTheme="majorHAnsi" w:cstheme="majorHAnsi"/>
        </w:rPr>
        <w:t>Interactive Power BI dashboards.</w:t>
      </w:r>
    </w:p>
    <w:p w14:paraId="7141D1CF" w14:textId="612066E7" w:rsidR="004B4EEE" w:rsidRPr="00ED67E5" w:rsidRDefault="007217FB">
      <w:pPr>
        <w:pStyle w:val="ListBullet"/>
        <w:rPr>
          <w:rFonts w:asciiTheme="majorHAnsi" w:hAnsiTheme="majorHAnsi" w:cstheme="majorHAnsi"/>
        </w:rPr>
      </w:pPr>
      <w:r w:rsidRPr="007217FB">
        <w:rPr>
          <w:rFonts w:asciiTheme="majorHAnsi" w:hAnsiTheme="majorHAnsi" w:cstheme="majorHAnsi"/>
        </w:rPr>
        <w:t>Data quality checks embedded within transformation pipelines</w:t>
      </w:r>
      <w:r>
        <w:rPr>
          <w:rFonts w:asciiTheme="majorHAnsi" w:hAnsiTheme="majorHAnsi" w:cstheme="majorHAnsi"/>
        </w:rPr>
        <w:t>.</w:t>
      </w:r>
    </w:p>
    <w:p w14:paraId="051AEF1C" w14:textId="77777777" w:rsidR="004B4EEE" w:rsidRPr="00ED67E5" w:rsidRDefault="00000000">
      <w:pPr>
        <w:pStyle w:val="ListBullet"/>
        <w:rPr>
          <w:rFonts w:asciiTheme="majorHAnsi" w:hAnsiTheme="majorHAnsi" w:cstheme="majorHAnsi"/>
        </w:rPr>
      </w:pPr>
      <w:r w:rsidRPr="00ED67E5">
        <w:rPr>
          <w:rFonts w:asciiTheme="majorHAnsi" w:hAnsiTheme="majorHAnsi" w:cstheme="majorHAnsi"/>
        </w:rPr>
        <w:t>Comprehensive project documentation (architecture, models, repository).</w:t>
      </w:r>
    </w:p>
    <w:p w14:paraId="7553B0DA" w14:textId="00BED4A7" w:rsidR="004B4EEE" w:rsidRPr="00ED67E5" w:rsidRDefault="00000000" w:rsidP="00ED67E5">
      <w:pPr>
        <w:pStyle w:val="Heading1"/>
        <w:numPr>
          <w:ilvl w:val="0"/>
          <w:numId w:val="10"/>
        </w:numPr>
        <w:rPr>
          <w:rFonts w:cstheme="majorHAnsi"/>
        </w:rPr>
      </w:pPr>
      <w:r w:rsidRPr="00ED67E5">
        <w:rPr>
          <w:rFonts w:cstheme="majorHAnsi"/>
        </w:rPr>
        <w:t>Success Criteria</w:t>
      </w:r>
    </w:p>
    <w:p w14:paraId="26B4976E" w14:textId="77777777" w:rsidR="004B4EEE" w:rsidRPr="00ED67E5" w:rsidRDefault="00000000">
      <w:pPr>
        <w:pStyle w:val="ListBullet"/>
        <w:rPr>
          <w:rFonts w:asciiTheme="majorHAnsi" w:hAnsiTheme="majorHAnsi" w:cstheme="majorHAnsi"/>
        </w:rPr>
      </w:pPr>
      <w:r w:rsidRPr="00ED67E5">
        <w:rPr>
          <w:rFonts w:asciiTheme="majorHAnsi" w:hAnsiTheme="majorHAnsi" w:cstheme="majorHAnsi"/>
        </w:rPr>
        <w:t>Dashboards reflect near</w:t>
      </w:r>
      <w:r w:rsidRPr="00ED67E5">
        <w:rPr>
          <w:rFonts w:ascii="Cambria Math" w:hAnsi="Cambria Math" w:cs="Cambria Math"/>
        </w:rPr>
        <w:t>‑</w:t>
      </w:r>
      <w:r w:rsidRPr="00ED67E5">
        <w:rPr>
          <w:rFonts w:asciiTheme="majorHAnsi" w:hAnsiTheme="majorHAnsi" w:cstheme="majorHAnsi"/>
        </w:rPr>
        <w:t>real</w:t>
      </w:r>
      <w:r w:rsidRPr="00ED67E5">
        <w:rPr>
          <w:rFonts w:ascii="Cambria Math" w:hAnsi="Cambria Math" w:cs="Cambria Math"/>
        </w:rPr>
        <w:t>‑</w:t>
      </w:r>
      <w:r w:rsidRPr="00ED67E5">
        <w:rPr>
          <w:rFonts w:asciiTheme="majorHAnsi" w:hAnsiTheme="majorHAnsi" w:cstheme="majorHAnsi"/>
        </w:rPr>
        <w:t>time operational insights.</w:t>
      </w:r>
    </w:p>
    <w:p w14:paraId="792210BA" w14:textId="77777777" w:rsidR="004B4EEE" w:rsidRPr="00ED67E5" w:rsidRDefault="00000000">
      <w:pPr>
        <w:pStyle w:val="ListBullet"/>
        <w:rPr>
          <w:rFonts w:asciiTheme="majorHAnsi" w:hAnsiTheme="majorHAnsi" w:cstheme="majorHAnsi"/>
        </w:rPr>
      </w:pPr>
      <w:r w:rsidRPr="00ED67E5">
        <w:rPr>
          <w:rFonts w:asciiTheme="majorHAnsi" w:hAnsiTheme="majorHAnsi" w:cstheme="majorHAnsi"/>
        </w:rPr>
        <w:t>Pipelines operate fully automated without manual intervention.</w:t>
      </w:r>
    </w:p>
    <w:p w14:paraId="2AE8B17F" w14:textId="77777777" w:rsidR="004B4EEE" w:rsidRPr="00ED67E5" w:rsidRDefault="00000000">
      <w:pPr>
        <w:pStyle w:val="ListBullet"/>
        <w:rPr>
          <w:rFonts w:asciiTheme="majorHAnsi" w:hAnsiTheme="majorHAnsi" w:cstheme="majorHAnsi"/>
        </w:rPr>
      </w:pPr>
      <w:r w:rsidRPr="00ED67E5">
        <w:rPr>
          <w:rFonts w:asciiTheme="majorHAnsi" w:hAnsiTheme="majorHAnsi" w:cstheme="majorHAnsi"/>
        </w:rPr>
        <w:t>Schema changes do not cause system downtime.</w:t>
      </w:r>
    </w:p>
    <w:p w14:paraId="3BEE2DC7" w14:textId="77777777" w:rsidR="004B4EEE" w:rsidRPr="00ED67E5" w:rsidRDefault="00000000">
      <w:pPr>
        <w:pStyle w:val="ListBullet"/>
        <w:rPr>
          <w:rFonts w:asciiTheme="majorHAnsi" w:hAnsiTheme="majorHAnsi" w:cstheme="majorHAnsi"/>
        </w:rPr>
      </w:pPr>
      <w:r w:rsidRPr="00ED67E5">
        <w:rPr>
          <w:rFonts w:asciiTheme="majorHAnsi" w:hAnsiTheme="majorHAnsi" w:cstheme="majorHAnsi"/>
        </w:rPr>
        <w:t>Stakeholders actively rely on dashboards for decision</w:t>
      </w:r>
      <w:r w:rsidRPr="00ED67E5">
        <w:rPr>
          <w:rFonts w:ascii="Cambria Math" w:hAnsi="Cambria Math" w:cs="Cambria Math"/>
        </w:rPr>
        <w:t>‑</w:t>
      </w:r>
      <w:r w:rsidRPr="00ED67E5">
        <w:rPr>
          <w:rFonts w:asciiTheme="majorHAnsi" w:hAnsiTheme="majorHAnsi" w:cstheme="majorHAnsi"/>
        </w:rPr>
        <w:t>making.</w:t>
      </w:r>
    </w:p>
    <w:sectPr w:rsidR="004B4EEE" w:rsidRPr="00ED67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716B19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E2680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9B1812"/>
    <w:multiLevelType w:val="hybridMultilevel"/>
    <w:tmpl w:val="1F125866"/>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98D013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FF733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BD435CF"/>
    <w:multiLevelType w:val="hybridMultilevel"/>
    <w:tmpl w:val="83F0E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0063817">
    <w:abstractNumId w:val="8"/>
  </w:num>
  <w:num w:numId="2" w16cid:durableId="479464206">
    <w:abstractNumId w:val="6"/>
  </w:num>
  <w:num w:numId="3" w16cid:durableId="1553469131">
    <w:abstractNumId w:val="5"/>
  </w:num>
  <w:num w:numId="4" w16cid:durableId="2125615722">
    <w:abstractNumId w:val="4"/>
  </w:num>
  <w:num w:numId="5" w16cid:durableId="1955362320">
    <w:abstractNumId w:val="7"/>
  </w:num>
  <w:num w:numId="6" w16cid:durableId="1184636566">
    <w:abstractNumId w:val="3"/>
  </w:num>
  <w:num w:numId="7" w16cid:durableId="788008228">
    <w:abstractNumId w:val="2"/>
  </w:num>
  <w:num w:numId="8" w16cid:durableId="117144682">
    <w:abstractNumId w:val="1"/>
  </w:num>
  <w:num w:numId="9" w16cid:durableId="1187793112">
    <w:abstractNumId w:val="0"/>
  </w:num>
  <w:num w:numId="10" w16cid:durableId="1490947321">
    <w:abstractNumId w:val="10"/>
  </w:num>
  <w:num w:numId="11" w16cid:durableId="2024479594">
    <w:abstractNumId w:val="11"/>
  </w:num>
  <w:num w:numId="12" w16cid:durableId="327829259">
    <w:abstractNumId w:val="12"/>
  </w:num>
  <w:num w:numId="13" w16cid:durableId="298414741">
    <w:abstractNumId w:val="9"/>
  </w:num>
  <w:num w:numId="14" w16cid:durableId="487288714">
    <w:abstractNumId w:val="7"/>
  </w:num>
  <w:num w:numId="15" w16cid:durableId="6511794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4EEE"/>
    <w:rsid w:val="007217FB"/>
    <w:rsid w:val="00981114"/>
    <w:rsid w:val="009F50DD"/>
    <w:rsid w:val="00AA1D8D"/>
    <w:rsid w:val="00B47730"/>
    <w:rsid w:val="00C01E2D"/>
    <w:rsid w:val="00C91FC0"/>
    <w:rsid w:val="00CB0664"/>
    <w:rsid w:val="00ED67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1C8E5"/>
  <w14:defaultImageDpi w14:val="300"/>
  <w15:docId w15:val="{11458507-F90F-486F-BA4E-74A643684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429</Words>
  <Characters>2913</Characters>
  <Application>Microsoft Office Word</Application>
  <DocSecurity>0</DocSecurity>
  <Lines>66</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Ranjithnath Karunanidhi</cp:lastModifiedBy>
  <cp:revision>3</cp:revision>
  <dcterms:created xsi:type="dcterms:W3CDTF">2025-12-25T23:38:00Z</dcterms:created>
  <dcterms:modified xsi:type="dcterms:W3CDTF">2026-01-01T00:02:00Z</dcterms:modified>
  <cp:category/>
</cp:coreProperties>
</file>