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460AE" w14:textId="5132A007" w:rsidR="0020527B" w:rsidRPr="0020527B" w:rsidRDefault="0020527B" w:rsidP="0020527B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100%</w:t>
      </w:r>
    </w:p>
    <w:p w14:paraId="3738055B" w14:textId="77777777" w:rsidR="0020527B" w:rsidRDefault="0020527B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03FDB5E7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20527B"/>
    <w:rsid w:val="0040237B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2024-11-05T17:39:00Z</dcterms:modified>
</cp:coreProperties>
</file>