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3 Labs &amp;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6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exercises/ch03/apply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128-129: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exercises/ch03/extend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129-131: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exercises/ch03/analyze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131-132: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139-141: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Links and Images for Strike a Chord p. 132-135: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Links and Images for a Wildlife Rescue p. 135-138: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