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Title"/>
        <w:spacing/>
        <w:ind/>
        <w:rPr/>
      </w:pPr>
      <w:r>
        <w:rPr/>
        <w:t xml:space="preserve">Personal Portfolio Website Plan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Your Name: Thomas Schulte</w:t>
      </w:r>
    </w:p>
    <w:p>
      <w:pPr>
        <w:pBdr/>
        <w:pStyle w:val="Normal"/>
        <w:spacing/>
        <w:ind/>
        <w:rPr/>
      </w:pPr>
    </w:p>
    <w:p>
      <w:pPr>
        <w:pBdr/>
        <w:pStyle w:val="Heading 1"/>
        <w:spacing/>
        <w:ind/>
        <w:rPr/>
      </w:pPr>
      <w:r>
        <w:rPr/>
        <w:t xml:space="preserve">Ideas for your website</w:t>
      </w:r>
    </w:p>
    <w:p>
      <w:pPr>
        <w:pBdr/>
        <w:pStyle w:val="Normal"/>
        <w:spacing/>
        <w:ind/>
        <w:rPr/>
      </w:pPr>
      <w:r>
        <w:rPr/>
        <w:t xml:space="preserve">Determine how you will use your personal portfolio website to showcase your skills.</w:t>
      </w:r>
    </w:p>
    <w:p>
      <w:pPr>
        <w:pBdr/>
        <w:pStyle w:val="Normal"/>
        <w:spacing/>
        <w:ind/>
        <w:rPr/>
      </w:pPr>
      <w:r>
        <w:rPr/>
        <w:t xml:space="preserve">Idea 1: Using project demos to demonstrate functionality and skills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2: Using "case studies" to show approaches to solving specific problems.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3: Using visualizations to showcase skills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4: Blogging to communicate problems that have been solved using my skills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t xml:space="preserve">Idea 5: Creating custom features to show skills</w:t>
      </w: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Heading 1"/>
        <w:spacing/>
        <w:ind/>
        <w:rPr/>
      </w:pPr>
      <w:r>
        <w:rPr/>
        <w:t xml:space="preserve">Website Plan</w:t>
      </w:r>
    </w:p>
    <w:tbl>
      <w:tblPr>
        <w:tblStyle w:val="Grid Table 5 Dark Accent 1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shd w:fill="auto" w:color="auto"/>
      </w:tblPr>
      <w:tblGrid>
        <w:gridCol w:w="2065"/>
        <w:gridCol w:w="3600"/>
        <w:gridCol w:w="8725"/>
      </w:tblGrid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top w:val="single" w:color="FFFFFF" w:sz="4" w:space="0"/>
              <w:left w:val="single" w:color="FFFFFF" w:sz="4" w:space="0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 w:space="0"/>
              <w:left w:val="nil"/>
              <w:right w:val="nil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 w:space="0"/>
              <w:left w:val="nil"/>
              <w:righ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Answers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Purpose of Website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is the purpose and goal of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Demonstrate skills learned throughout the course and how they can be applied in the workplace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Target Audience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Describe the target audience (age, gender, demographics)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Employers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Graphics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graphics will you use on the website?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Images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Color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What colors will you use within the site to enhance the purpose and brand?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Black, gray, blue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Accessibility</w:t>
            </w:r>
          </w:p>
        </w:tc>
        <w:tc>
          <w:tcPr>
            <w:tcW w:w="3600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How will the website accommodate people with disabilities?</w:t>
            </w:r>
          </w:p>
        </w:tc>
        <w:tc>
          <w:tcPr>
            <w:tcW w:w="8725" w:type="dxa"/>
            <w:tcBorders/>
            <w:shd w:fill="BDD6E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Incorporate well-contrasting colors, use alternatives to enable accessibility features to function properly, make text clear and readable with the ability to adjust the size.</w:t>
            </w:r>
          </w:p>
        </w:tc>
      </w:tr>
      <w:tr>
        <w:tblPrEx>
          <w:tblBorders/>
        </w:tblPrEx>
        <w:trPr>
          <w:trHeight w:hRule="atLeast" w:val="576"/>
        </w:trPr>
        <w:tc>
          <w:tcPr>
            <w:tcW w:w="2065" w:type="dxa"/>
            <w:tcBorders>
              <w:left w:val="single" w:color="FFFFFF" w:sz="4" w:space="0"/>
              <w:bottom w:val="single" w:color="FFFFFF" w:sz="4" w:space="0"/>
            </w:tcBorders>
            <w:shd w:fill="5B9BD5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Project Timeline</w:t>
            </w:r>
          </w:p>
        </w:tc>
        <w:tc>
          <w:tcPr>
            <w:tcW w:w="3600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Identify the project timeline</w:t>
            </w:r>
          </w:p>
        </w:tc>
        <w:tc>
          <w:tcPr>
            <w:tcW w:w="8725" w:type="dxa"/>
            <w:tcBorders/>
            <w:shd w:fill="DEEAF6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/>
            </w:pPr>
            <w:r>
              <w:rPr/>
              <w:t xml:space="preserve">Throughout the duration of the course</w:t>
            </w:r>
          </w:p>
        </w:tc>
      </w:tr>
    </w:tbl>
    <w:p>
      <w:pPr>
        <w:pBdr/>
        <w:pStyle w:val="Normal"/>
        <w:spacing w:line="240" w:lineRule="auto"/>
        <w:ind/>
        <w:rPr/>
      </w:pPr>
    </w:p>
    <w:p>
      <w:pPr>
        <w:pBdr/>
        <w:pStyle w:val="Normal"/>
        <w:spacing w:line="240" w:lineRule="auto"/>
        <w:ind/>
        <w:rPr/>
      </w:pPr>
    </w:p>
    <w:p>
      <w:pPr>
        <w:pBdr/>
        <w:pStyle w:val="BodyText"/>
        <w:spacing w:line="240" w:lineRule="auto"/>
        <w:ind/>
        <w:rPr>
          <w:rFonts w:ascii="Times New Roman" w:hAnsi="Times New Roman" w:cs="Times New Roman"/>
          <w:szCs w:val="24"/>
        </w:rPr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Wireframe</w:t>
      </w:r>
    </w:p>
    <w:p>
      <w:pPr>
        <w:pBdr/>
        <w:pStyle w:val="Normal"/>
        <w:spacing w:line="240" w:lineRule="auto"/>
        <w:ind/>
        <w:rPr/>
      </w:pPr>
      <w:r>
        <w:rPr/>
        <w:t xml:space="preserve">Sketch the wireframe for your</w:t>
      </w:r>
      <w:bookmarkStart w:name="_GoBack" w:id="0"/>
      <w:bookmarkEnd w:id="0"/>
      <w:r>
        <w:rPr/>
        <w:t xml:space="preserve"> home page below.</w:t>
      </w: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/>
        <w:br w:type="page"/>
      </w:r>
    </w:p>
    <w:p>
      <w:pPr>
        <w:pBdr/>
        <w:pStyle w:val="Heading 1"/>
        <w:spacing/>
        <w:ind/>
        <w:rPr/>
      </w:pPr>
      <w:r>
        <w:rPr/>
        <w:t xml:space="preserve">Site map</w:t>
      </w:r>
    </w:p>
    <w:p>
      <w:pPr>
        <w:pBdr/>
        <w:pStyle w:val="Normal"/>
        <w:spacing w:line="240" w:lineRule="auto"/>
        <w:ind/>
        <w:rPr/>
      </w:pPr>
      <w:r>
        <w:rPr/>
        <w:t xml:space="preserve">Create a site map for the website below.</w:t>
      </w:r>
    </w:p>
    <w:p>
      <w:pPr>
        <w:pBdr/>
        <w:pStyle w:val="Normal"/>
        <w:spacing w:line="240" w:lineRule="auto"/>
        <w:ind/>
        <w:rPr/>
      </w:pPr>
    </w:p>
    <w:sectPr>
      <w:type w:val="nextPage"/>
      <w:pgSz w:w="15840" w:h="12240"/>
      <w:pgMar w:top="720" w:right="720" w:bottom="720" w:left="72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40" w:after="0"/>
      <w:ind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E74B5"/>
      <w:sz w:val="26"/>
      <w:szCs w:val="26"/>
    </w:rPr>
  </w:style>
  <w:style w:type="table" w:styleId="Normal Table">
    <w:name w:val="Normal Table"/>
    <w:next w:val="Normal Table"/>
  </w:style>
  <w:style w:type="character" w:styleId="x">
    <w:name w:val="x"/>
    <w:basedOn w:val="Default Paragraph Font"/>
    <w:rPr>
      <w:color w:val="000000"/>
      <w:w w:val="100"/>
    </w:rPr>
  </w:style>
  <w:style w:type="paragraph" w:styleId="BodyText">
    <w:name w:val="BodyText"/>
    <w:next w:val="BodyText"/>
    <w:link w:val="BodyText Char"/>
    <w:pPr>
      <w:pBdr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styleId="BodyText Char">
    <w:name w:val="BodyTex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table" w:styleId="Table Grid">
    <w:name w:val="Table Grid"/>
    <w:basedOn w:val="Normal Table"/>
    <w:next w:val="Table Grid"/>
  </w:style>
  <w:style w:type="character" w:styleId="Hyperlink">
    <w:name w:val="Hyperlink"/>
    <w:basedOn w:val="Default Paragraph Font"/>
    <w:rPr>
      <w:color w:val="0563C1"/>
      <w:u w:val="single"/>
    </w:rPr>
  </w:style>
  <w:style w:type="paragraph" w:styleId="Title">
    <w:name w:val="Title"/>
    <w:basedOn w:val="Normal"/>
    <w:next w:val="Normal"/>
    <w:link w:val="Title Char"/>
    <w:pPr>
      <w:pBdr/>
      <w:spacing w:after="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table" w:styleId="Grid Table 5 Dark Accent 1">
    <w:name w:val="Grid Table 5 Dark Accent 1"/>
    <w:basedOn w:val="Normal Table"/>
    <w:next w:val="Grid Table 5 Dark Accent 1"/>
  </w:style>
  <w:style w:type="paragraph" w:styleId="Balloon Text">
    <w:name w:val="Balloon Text"/>
    <w:basedOn w:val="Normal"/>
    <w:next w:val="Balloon Text"/>
    <w:link w:val="Balloon Text Char"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