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5986CF" w14:textId="35F7C40A" w:rsidR="00174E3A" w:rsidRPr="005F1E0E" w:rsidRDefault="00174E3A" w:rsidP="005F1E0E">
      <w:pPr>
        <w:outlineLvl w:val="0"/>
        <w:rPr>
          <w:b/>
          <w:bCs/>
          <w:kern w:val="36"/>
          <w:sz w:val="22"/>
          <w:szCs w:val="22"/>
        </w:rPr>
      </w:pPr>
      <w:r w:rsidRPr="005F1E0E">
        <w:rPr>
          <w:b/>
          <w:bCs/>
          <w:kern w:val="36"/>
          <w:sz w:val="22"/>
          <w:szCs w:val="22"/>
        </w:rPr>
        <w:t xml:space="preserve">Patient Dataset </w:t>
      </w:r>
      <w:r w:rsidR="006D3677">
        <w:rPr>
          <w:b/>
          <w:bCs/>
          <w:kern w:val="36"/>
          <w:sz w:val="22"/>
          <w:szCs w:val="22"/>
        </w:rPr>
        <w:t>-</w:t>
      </w:r>
      <w:r w:rsidRPr="005F1E0E">
        <w:rPr>
          <w:b/>
          <w:bCs/>
          <w:kern w:val="36"/>
          <w:sz w:val="22"/>
          <w:szCs w:val="22"/>
        </w:rPr>
        <w:t xml:space="preserve"> Cleaning &amp; Analysis Notes</w:t>
      </w:r>
    </w:p>
    <w:p w14:paraId="4F9582FF" w14:textId="6F1A6EDC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Dataset Overview</w:t>
      </w:r>
      <w:r w:rsidR="005F1E0E" w:rsidRPr="005F1E0E">
        <w:rPr>
          <w:b/>
          <w:bCs/>
          <w:sz w:val="22"/>
          <w:szCs w:val="22"/>
        </w:rPr>
        <w:t xml:space="preserve"> </w:t>
      </w:r>
    </w:p>
    <w:p w14:paraId="35CF5BA3" w14:textId="77777777" w:rsidR="00174E3A" w:rsidRPr="005F1E0E" w:rsidRDefault="00174E3A" w:rsidP="005F1E0E">
      <w:pPr>
        <w:numPr>
          <w:ilvl w:val="0"/>
          <w:numId w:val="6"/>
        </w:numPr>
        <w:rPr>
          <w:sz w:val="22"/>
          <w:szCs w:val="22"/>
        </w:rPr>
      </w:pPr>
      <w:r w:rsidRPr="005F1E0E">
        <w:rPr>
          <w:sz w:val="22"/>
          <w:szCs w:val="22"/>
        </w:rPr>
        <w:t>105,000 rows, 11 columns</w:t>
      </w:r>
    </w:p>
    <w:p w14:paraId="3794D1A0" w14:textId="1B63E39A" w:rsidR="00174E3A" w:rsidRDefault="00174E3A" w:rsidP="005F1E0E">
      <w:pPr>
        <w:numPr>
          <w:ilvl w:val="0"/>
          <w:numId w:val="6"/>
        </w:numPr>
        <w:rPr>
          <w:sz w:val="22"/>
          <w:szCs w:val="22"/>
        </w:rPr>
      </w:pPr>
      <w:r w:rsidRPr="005F1E0E">
        <w:rPr>
          <w:sz w:val="22"/>
          <w:szCs w:val="22"/>
        </w:rPr>
        <w:t xml:space="preserve">Columns: </w:t>
      </w:r>
      <w:proofErr w:type="spellStart"/>
      <w:r w:rsidRPr="005F1E0E">
        <w:rPr>
          <w:sz w:val="22"/>
          <w:szCs w:val="22"/>
        </w:rPr>
        <w:t>patient_id</w:t>
      </w:r>
      <w:proofErr w:type="spellEnd"/>
      <w:r w:rsidRPr="005F1E0E">
        <w:rPr>
          <w:sz w:val="22"/>
          <w:szCs w:val="22"/>
        </w:rPr>
        <w:t xml:space="preserve">, </w:t>
      </w:r>
      <w:proofErr w:type="spellStart"/>
      <w:r w:rsidRPr="005F1E0E">
        <w:rPr>
          <w:sz w:val="22"/>
          <w:szCs w:val="22"/>
        </w:rPr>
        <w:t>first_name</w:t>
      </w:r>
      <w:proofErr w:type="spellEnd"/>
      <w:r w:rsidRPr="005F1E0E">
        <w:rPr>
          <w:sz w:val="22"/>
          <w:szCs w:val="22"/>
        </w:rPr>
        <w:t xml:space="preserve">, </w:t>
      </w:r>
      <w:proofErr w:type="spellStart"/>
      <w:r w:rsidRPr="005F1E0E">
        <w:rPr>
          <w:sz w:val="22"/>
          <w:szCs w:val="22"/>
        </w:rPr>
        <w:t>last_name</w:t>
      </w:r>
      <w:proofErr w:type="spellEnd"/>
      <w:r w:rsidRPr="005F1E0E">
        <w:rPr>
          <w:sz w:val="22"/>
          <w:szCs w:val="22"/>
        </w:rPr>
        <w:t xml:space="preserve">, dob, gender, region, </w:t>
      </w:r>
      <w:proofErr w:type="spellStart"/>
      <w:r w:rsidRPr="005F1E0E">
        <w:rPr>
          <w:sz w:val="22"/>
          <w:szCs w:val="22"/>
        </w:rPr>
        <w:t>postal_code</w:t>
      </w:r>
      <w:proofErr w:type="spellEnd"/>
      <w:r w:rsidRPr="005F1E0E">
        <w:rPr>
          <w:sz w:val="22"/>
          <w:szCs w:val="22"/>
        </w:rPr>
        <w:t xml:space="preserve">, </w:t>
      </w:r>
      <w:proofErr w:type="spellStart"/>
      <w:r w:rsidRPr="005F1E0E">
        <w:rPr>
          <w:sz w:val="22"/>
          <w:szCs w:val="22"/>
        </w:rPr>
        <w:t>insurance_type</w:t>
      </w:r>
      <w:proofErr w:type="spellEnd"/>
      <w:r w:rsidRPr="005F1E0E">
        <w:rPr>
          <w:sz w:val="22"/>
          <w:szCs w:val="22"/>
        </w:rPr>
        <w:t xml:space="preserve">, </w:t>
      </w:r>
      <w:proofErr w:type="spellStart"/>
      <w:r w:rsidRPr="005F1E0E">
        <w:rPr>
          <w:sz w:val="22"/>
          <w:szCs w:val="22"/>
        </w:rPr>
        <w:t>chronic_diabetes</w:t>
      </w:r>
      <w:proofErr w:type="spellEnd"/>
      <w:r w:rsidRPr="005F1E0E">
        <w:rPr>
          <w:sz w:val="22"/>
          <w:szCs w:val="22"/>
        </w:rPr>
        <w:t xml:space="preserve">, </w:t>
      </w:r>
      <w:proofErr w:type="spellStart"/>
      <w:r w:rsidRPr="005F1E0E">
        <w:rPr>
          <w:sz w:val="22"/>
          <w:szCs w:val="22"/>
        </w:rPr>
        <w:t>chronic_hypertension</w:t>
      </w:r>
      <w:proofErr w:type="spellEnd"/>
      <w:r w:rsidRPr="005F1E0E">
        <w:rPr>
          <w:sz w:val="22"/>
          <w:szCs w:val="22"/>
        </w:rPr>
        <w:t xml:space="preserve">, </w:t>
      </w:r>
      <w:proofErr w:type="spellStart"/>
      <w:r w:rsidRPr="005F1E0E">
        <w:rPr>
          <w:sz w:val="22"/>
          <w:szCs w:val="22"/>
        </w:rPr>
        <w:t>registration_date</w:t>
      </w:r>
      <w:proofErr w:type="spellEnd"/>
    </w:p>
    <w:p w14:paraId="0369DC68" w14:textId="77777777" w:rsidR="005F1E0E" w:rsidRPr="005F1E0E" w:rsidRDefault="005F1E0E" w:rsidP="005F1E0E">
      <w:pPr>
        <w:rPr>
          <w:sz w:val="22"/>
          <w:szCs w:val="22"/>
        </w:rPr>
      </w:pPr>
    </w:p>
    <w:p w14:paraId="633ABE91" w14:textId="4BF4F9F2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Data Cleaning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3671"/>
        <w:gridCol w:w="4054"/>
      </w:tblGrid>
      <w:tr w:rsidR="00174E3A" w:rsidRPr="005F1E0E" w14:paraId="35344D8B" w14:textId="77777777" w:rsidTr="005F1E0E">
        <w:tc>
          <w:tcPr>
            <w:tcW w:w="0" w:type="auto"/>
            <w:hideMark/>
          </w:tcPr>
          <w:p w14:paraId="5FAD998A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Issue Found</w:t>
            </w:r>
          </w:p>
        </w:tc>
        <w:tc>
          <w:tcPr>
            <w:tcW w:w="0" w:type="auto"/>
            <w:hideMark/>
          </w:tcPr>
          <w:p w14:paraId="21E82D4F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Detail</w:t>
            </w:r>
          </w:p>
        </w:tc>
        <w:tc>
          <w:tcPr>
            <w:tcW w:w="0" w:type="auto"/>
            <w:hideMark/>
          </w:tcPr>
          <w:p w14:paraId="631EF1EF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Fix Applied</w:t>
            </w:r>
          </w:p>
        </w:tc>
      </w:tr>
      <w:tr w:rsidR="00174E3A" w:rsidRPr="005F1E0E" w14:paraId="5C10CE3B" w14:textId="77777777" w:rsidTr="005F1E0E">
        <w:tc>
          <w:tcPr>
            <w:tcW w:w="0" w:type="auto"/>
            <w:hideMark/>
          </w:tcPr>
          <w:p w14:paraId="328FA0AB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Duplicate patients</w:t>
            </w:r>
          </w:p>
        </w:tc>
        <w:tc>
          <w:tcPr>
            <w:tcW w:w="0" w:type="auto"/>
            <w:hideMark/>
          </w:tcPr>
          <w:p w14:paraId="4B138B6C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 xml:space="preserve">5,000 rows fully duplicated after standardizing </w:t>
            </w:r>
            <w:proofErr w:type="spellStart"/>
            <w:r w:rsidRPr="005F1E0E">
              <w:rPr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47D89D21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Standardized PAT-0000000 → P0000000 format, then dropped duplicates</w:t>
            </w:r>
          </w:p>
        </w:tc>
      </w:tr>
      <w:tr w:rsidR="00174E3A" w:rsidRPr="005F1E0E" w14:paraId="2CE9534E" w14:textId="77777777" w:rsidTr="005F1E0E">
        <w:tc>
          <w:tcPr>
            <w:tcW w:w="0" w:type="auto"/>
            <w:hideMark/>
          </w:tcPr>
          <w:p w14:paraId="0BC4A612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Inconsistent gender entries</w:t>
            </w:r>
          </w:p>
        </w:tc>
        <w:tc>
          <w:tcPr>
            <w:tcW w:w="0" w:type="auto"/>
            <w:hideMark/>
          </w:tcPr>
          <w:p w14:paraId="1223C4F4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14 variants (f, F, FEMALE, Woman, M, Man, etc.)</w:t>
            </w:r>
          </w:p>
        </w:tc>
        <w:tc>
          <w:tcPr>
            <w:tcW w:w="0" w:type="auto"/>
            <w:hideMark/>
          </w:tcPr>
          <w:p w14:paraId="014771E7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Mapped to standardized Female / Male / Other / Unknown</w:t>
            </w:r>
          </w:p>
        </w:tc>
      </w:tr>
      <w:tr w:rsidR="00174E3A" w:rsidRPr="005F1E0E" w14:paraId="7130FDC2" w14:textId="77777777" w:rsidTr="005F1E0E">
        <w:tc>
          <w:tcPr>
            <w:tcW w:w="0" w:type="auto"/>
            <w:hideMark/>
          </w:tcPr>
          <w:p w14:paraId="0E2DAD82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Mixed date formats</w:t>
            </w:r>
          </w:p>
        </w:tc>
        <w:tc>
          <w:tcPr>
            <w:tcW w:w="0" w:type="auto"/>
            <w:hideMark/>
          </w:tcPr>
          <w:p w14:paraId="09660EDD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 xml:space="preserve">dob and </w:t>
            </w:r>
            <w:proofErr w:type="spellStart"/>
            <w:r w:rsidRPr="005F1E0E">
              <w:rPr>
                <w:sz w:val="22"/>
                <w:szCs w:val="22"/>
              </w:rPr>
              <w:t>registration_date</w:t>
            </w:r>
            <w:proofErr w:type="spellEnd"/>
            <w:r w:rsidRPr="005F1E0E">
              <w:rPr>
                <w:sz w:val="22"/>
                <w:szCs w:val="22"/>
              </w:rPr>
              <w:t xml:space="preserve"> had 4 different formats (YYYY-MM-DD, YYYY/MM/DD, MM/DD/YYYY, DD-Mon-YYYY)</w:t>
            </w:r>
          </w:p>
        </w:tc>
        <w:tc>
          <w:tcPr>
            <w:tcW w:w="0" w:type="auto"/>
            <w:hideMark/>
          </w:tcPr>
          <w:p w14:paraId="2B54D9B7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 xml:space="preserve">Parsed with </w:t>
            </w:r>
            <w:proofErr w:type="spellStart"/>
            <w:r w:rsidRPr="005F1E0E">
              <w:rPr>
                <w:sz w:val="22"/>
                <w:szCs w:val="22"/>
              </w:rPr>
              <w:t>pd.to_datetime</w:t>
            </w:r>
            <w:proofErr w:type="spellEnd"/>
            <w:r w:rsidRPr="005F1E0E">
              <w:rPr>
                <w:sz w:val="22"/>
                <w:szCs w:val="22"/>
              </w:rPr>
              <w:t>(format='mixed')</w:t>
            </w:r>
          </w:p>
        </w:tc>
      </w:tr>
      <w:tr w:rsidR="00174E3A" w:rsidRPr="005F1E0E" w14:paraId="0EF3CC65" w14:textId="77777777" w:rsidTr="005F1E0E">
        <w:tc>
          <w:tcPr>
            <w:tcW w:w="0" w:type="auto"/>
            <w:hideMark/>
          </w:tcPr>
          <w:p w14:paraId="7F83ED7A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Missing/junk postal codes</w:t>
            </w:r>
          </w:p>
        </w:tc>
        <w:tc>
          <w:tcPr>
            <w:tcW w:w="0" w:type="auto"/>
            <w:hideMark/>
          </w:tcPr>
          <w:p w14:paraId="033A5C6E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2,890 missing + 954 placeholder junk (UNKNOWN, 00000, 123 ABC) + 257 rows using the generic placeholder A1A 1A1</w:t>
            </w:r>
          </w:p>
        </w:tc>
        <w:tc>
          <w:tcPr>
            <w:tcW w:w="0" w:type="auto"/>
            <w:hideMark/>
          </w:tcPr>
          <w:p w14:paraId="70F8AC38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Validated against Canadian postal code pattern; invalid/placeholder values set to missing</w:t>
            </w:r>
          </w:p>
        </w:tc>
      </w:tr>
      <w:tr w:rsidR="00174E3A" w:rsidRPr="005F1E0E" w14:paraId="6D15252F" w14:textId="77777777" w:rsidTr="005F1E0E">
        <w:tc>
          <w:tcPr>
            <w:tcW w:w="0" w:type="auto"/>
            <w:hideMark/>
          </w:tcPr>
          <w:p w14:paraId="39F50666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Missing values (various)</w:t>
            </w:r>
          </w:p>
        </w:tc>
        <w:tc>
          <w:tcPr>
            <w:tcW w:w="0" w:type="auto"/>
            <w:hideMark/>
          </w:tcPr>
          <w:p w14:paraId="08034A61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 xml:space="preserve">Scattered across gender, dob, </w:t>
            </w:r>
            <w:proofErr w:type="spellStart"/>
            <w:r w:rsidRPr="005F1E0E">
              <w:rPr>
                <w:sz w:val="22"/>
                <w:szCs w:val="22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14:paraId="01491E1E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Standardized all missing values to "Unknown"</w:t>
            </w:r>
          </w:p>
        </w:tc>
      </w:tr>
      <w:tr w:rsidR="00174E3A" w:rsidRPr="005F1E0E" w14:paraId="196DCE3A" w14:textId="77777777" w:rsidTr="005F1E0E">
        <w:tc>
          <w:tcPr>
            <w:tcW w:w="0" w:type="auto"/>
            <w:hideMark/>
          </w:tcPr>
          <w:p w14:paraId="5F40766F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Whitespace</w:t>
            </w:r>
          </w:p>
        </w:tc>
        <w:tc>
          <w:tcPr>
            <w:tcW w:w="0" w:type="auto"/>
            <w:hideMark/>
          </w:tcPr>
          <w:p w14:paraId="470C572A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Leading/trailing spaces in text fields</w:t>
            </w:r>
          </w:p>
        </w:tc>
        <w:tc>
          <w:tcPr>
            <w:tcW w:w="0" w:type="auto"/>
            <w:hideMark/>
          </w:tcPr>
          <w:p w14:paraId="3F78D41A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Stripped across all text columns</w:t>
            </w:r>
          </w:p>
        </w:tc>
      </w:tr>
      <w:tr w:rsidR="00174E3A" w:rsidRPr="005F1E0E" w14:paraId="39DDF02B" w14:textId="77777777" w:rsidTr="005F1E0E">
        <w:tc>
          <w:tcPr>
            <w:tcW w:w="0" w:type="auto"/>
            <w:hideMark/>
          </w:tcPr>
          <w:p w14:paraId="248D4650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Inconsistent casing</w:t>
            </w:r>
          </w:p>
        </w:tc>
        <w:tc>
          <w:tcPr>
            <w:tcW w:w="0" w:type="auto"/>
            <w:hideMark/>
          </w:tcPr>
          <w:p w14:paraId="5ACF2A3A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Names and gender in mixed case</w:t>
            </w:r>
          </w:p>
        </w:tc>
        <w:tc>
          <w:tcPr>
            <w:tcW w:w="0" w:type="auto"/>
            <w:hideMark/>
          </w:tcPr>
          <w:p w14:paraId="5893D1A1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Converted to Title Case</w:t>
            </w:r>
          </w:p>
        </w:tc>
      </w:tr>
    </w:tbl>
    <w:p w14:paraId="125383EE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Result:</w:t>
      </w:r>
      <w:r w:rsidRPr="005F1E0E">
        <w:rPr>
          <w:sz w:val="22"/>
          <w:szCs w:val="22"/>
        </w:rPr>
        <w:t xml:space="preserve"> 105,000 → 100,000 unique, cleaned patient records.</w:t>
      </w:r>
    </w:p>
    <w:p w14:paraId="28F900ED" w14:textId="7CDFD24B" w:rsidR="00174E3A" w:rsidRPr="005F1E0E" w:rsidRDefault="00174E3A" w:rsidP="005F1E0E">
      <w:pPr>
        <w:rPr>
          <w:sz w:val="22"/>
          <w:szCs w:val="22"/>
        </w:rPr>
      </w:pPr>
    </w:p>
    <w:p w14:paraId="73A5582A" w14:textId="70209B3D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Descriptive Analysis</w:t>
      </w:r>
    </w:p>
    <w:p w14:paraId="29343BD2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Gender</w:t>
      </w:r>
    </w:p>
    <w:p w14:paraId="53E7A4CE" w14:textId="77777777" w:rsidR="00174E3A" w:rsidRPr="005F1E0E" w:rsidRDefault="00174E3A" w:rsidP="005F1E0E">
      <w:pPr>
        <w:numPr>
          <w:ilvl w:val="0"/>
          <w:numId w:val="7"/>
        </w:numPr>
        <w:rPr>
          <w:sz w:val="22"/>
          <w:szCs w:val="22"/>
        </w:rPr>
      </w:pPr>
      <w:r w:rsidRPr="005F1E0E">
        <w:rPr>
          <w:sz w:val="22"/>
          <w:szCs w:val="22"/>
        </w:rPr>
        <w:t>Female: 52,421 (~51%)</w:t>
      </w:r>
    </w:p>
    <w:p w14:paraId="78AA518B" w14:textId="77777777" w:rsidR="00174E3A" w:rsidRPr="005F1E0E" w:rsidRDefault="00174E3A" w:rsidP="005F1E0E">
      <w:pPr>
        <w:numPr>
          <w:ilvl w:val="0"/>
          <w:numId w:val="7"/>
        </w:numPr>
        <w:rPr>
          <w:sz w:val="22"/>
          <w:szCs w:val="22"/>
        </w:rPr>
      </w:pPr>
      <w:r w:rsidRPr="005F1E0E">
        <w:rPr>
          <w:sz w:val="22"/>
          <w:szCs w:val="22"/>
        </w:rPr>
        <w:t>Male: 50,471 (~49%)</w:t>
      </w:r>
    </w:p>
    <w:p w14:paraId="3907321D" w14:textId="77777777" w:rsidR="00174E3A" w:rsidRPr="005F1E0E" w:rsidRDefault="00174E3A" w:rsidP="005F1E0E">
      <w:pPr>
        <w:numPr>
          <w:ilvl w:val="0"/>
          <w:numId w:val="7"/>
        </w:numPr>
        <w:rPr>
          <w:sz w:val="22"/>
          <w:szCs w:val="22"/>
        </w:rPr>
      </w:pPr>
      <w:r w:rsidRPr="005F1E0E">
        <w:rPr>
          <w:sz w:val="22"/>
          <w:szCs w:val="22"/>
        </w:rPr>
        <w:t>Other: ~1,994</w:t>
      </w:r>
    </w:p>
    <w:p w14:paraId="641A5CAC" w14:textId="77777777" w:rsidR="00174E3A" w:rsidRPr="005F1E0E" w:rsidRDefault="00174E3A" w:rsidP="005F1E0E">
      <w:pPr>
        <w:numPr>
          <w:ilvl w:val="0"/>
          <w:numId w:val="7"/>
        </w:numPr>
        <w:rPr>
          <w:sz w:val="22"/>
          <w:szCs w:val="22"/>
        </w:rPr>
      </w:pPr>
      <w:r w:rsidRPr="005F1E0E">
        <w:rPr>
          <w:sz w:val="22"/>
          <w:szCs w:val="22"/>
        </w:rPr>
        <w:t>Unknown/missing: ~114</w:t>
      </w:r>
    </w:p>
    <w:p w14:paraId="62622007" w14:textId="77777777" w:rsidR="00174E3A" w:rsidRPr="005F1E0E" w:rsidRDefault="00174E3A" w:rsidP="005F1E0E">
      <w:pPr>
        <w:numPr>
          <w:ilvl w:val="0"/>
          <w:numId w:val="7"/>
        </w:numPr>
        <w:rPr>
          <w:sz w:val="22"/>
          <w:szCs w:val="22"/>
        </w:rPr>
      </w:pPr>
      <w:r w:rsidRPr="005F1E0E">
        <w:rPr>
          <w:sz w:val="22"/>
          <w:szCs w:val="22"/>
        </w:rPr>
        <w:t>→ Roughly balanced; gender unlikely to be a major driver in other comparisons.</w:t>
      </w:r>
    </w:p>
    <w:p w14:paraId="69739BCF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Region</w:t>
      </w:r>
    </w:p>
    <w:p w14:paraId="132D4A4A" w14:textId="77777777" w:rsidR="00174E3A" w:rsidRPr="005F1E0E" w:rsidRDefault="00174E3A" w:rsidP="005F1E0E">
      <w:pPr>
        <w:numPr>
          <w:ilvl w:val="0"/>
          <w:numId w:val="8"/>
        </w:numPr>
        <w:rPr>
          <w:sz w:val="22"/>
          <w:szCs w:val="22"/>
        </w:rPr>
      </w:pPr>
      <w:r w:rsidRPr="005F1E0E">
        <w:rPr>
          <w:sz w:val="22"/>
          <w:szCs w:val="22"/>
        </w:rPr>
        <w:t>All 8 regions land within ~13,000–13,300 patients each (~2% spread)</w:t>
      </w:r>
    </w:p>
    <w:p w14:paraId="4B87B68C" w14:textId="77777777" w:rsidR="00174E3A" w:rsidRPr="005F1E0E" w:rsidRDefault="00174E3A" w:rsidP="005F1E0E">
      <w:pPr>
        <w:numPr>
          <w:ilvl w:val="0"/>
          <w:numId w:val="8"/>
        </w:numPr>
        <w:rPr>
          <w:sz w:val="22"/>
          <w:szCs w:val="22"/>
        </w:rPr>
      </w:pPr>
      <w:r w:rsidRPr="005F1E0E">
        <w:rPr>
          <w:sz w:val="22"/>
          <w:szCs w:val="22"/>
        </w:rPr>
        <w:t>→ Distribution is effectively even; no single region is over/under-represented.</w:t>
      </w:r>
    </w:p>
    <w:p w14:paraId="30730582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Insurance Type</w:t>
      </w:r>
    </w:p>
    <w:p w14:paraId="47A70E3D" w14:textId="77777777" w:rsidR="00174E3A" w:rsidRPr="005F1E0E" w:rsidRDefault="00174E3A" w:rsidP="005F1E0E">
      <w:pPr>
        <w:numPr>
          <w:ilvl w:val="0"/>
          <w:numId w:val="9"/>
        </w:numPr>
        <w:rPr>
          <w:sz w:val="22"/>
          <w:szCs w:val="22"/>
        </w:rPr>
      </w:pPr>
      <w:r w:rsidRPr="005F1E0E">
        <w:rPr>
          <w:sz w:val="22"/>
          <w:szCs w:val="22"/>
        </w:rPr>
        <w:t>Public: ~52%</w:t>
      </w:r>
    </w:p>
    <w:p w14:paraId="6EDA14F9" w14:textId="77777777" w:rsidR="00174E3A" w:rsidRPr="005F1E0E" w:rsidRDefault="00174E3A" w:rsidP="005F1E0E">
      <w:pPr>
        <w:numPr>
          <w:ilvl w:val="0"/>
          <w:numId w:val="9"/>
        </w:numPr>
        <w:rPr>
          <w:sz w:val="22"/>
          <w:szCs w:val="22"/>
        </w:rPr>
      </w:pPr>
      <w:r w:rsidRPr="005F1E0E">
        <w:rPr>
          <w:sz w:val="22"/>
          <w:szCs w:val="22"/>
        </w:rPr>
        <w:t>Private: ~23%</w:t>
      </w:r>
    </w:p>
    <w:p w14:paraId="3F6373FE" w14:textId="77777777" w:rsidR="00174E3A" w:rsidRPr="005F1E0E" w:rsidRDefault="00174E3A" w:rsidP="005F1E0E">
      <w:pPr>
        <w:numPr>
          <w:ilvl w:val="0"/>
          <w:numId w:val="9"/>
        </w:numPr>
        <w:rPr>
          <w:sz w:val="22"/>
          <w:szCs w:val="22"/>
        </w:rPr>
      </w:pPr>
      <w:r w:rsidRPr="005F1E0E">
        <w:rPr>
          <w:sz w:val="22"/>
          <w:szCs w:val="22"/>
        </w:rPr>
        <w:t>Employer: ~17%</w:t>
      </w:r>
    </w:p>
    <w:p w14:paraId="6565A187" w14:textId="77777777" w:rsidR="00174E3A" w:rsidRPr="005F1E0E" w:rsidRDefault="00174E3A" w:rsidP="005F1E0E">
      <w:pPr>
        <w:numPr>
          <w:ilvl w:val="0"/>
          <w:numId w:val="9"/>
        </w:numPr>
        <w:rPr>
          <w:sz w:val="22"/>
          <w:szCs w:val="22"/>
        </w:rPr>
      </w:pPr>
      <w:r w:rsidRPr="005F1E0E">
        <w:rPr>
          <w:sz w:val="22"/>
          <w:szCs w:val="22"/>
        </w:rPr>
        <w:t>Self-Pay: ~6%</w:t>
      </w:r>
    </w:p>
    <w:p w14:paraId="06F2921C" w14:textId="77777777" w:rsidR="00174E3A" w:rsidRPr="005F1E0E" w:rsidRDefault="00174E3A" w:rsidP="005F1E0E">
      <w:pPr>
        <w:numPr>
          <w:ilvl w:val="0"/>
          <w:numId w:val="9"/>
        </w:numPr>
        <w:rPr>
          <w:sz w:val="22"/>
          <w:szCs w:val="22"/>
        </w:rPr>
      </w:pPr>
      <w:r w:rsidRPr="005F1E0E">
        <w:rPr>
          <w:sz w:val="22"/>
          <w:szCs w:val="22"/>
        </w:rPr>
        <w:t>Unknown: ~2%</w:t>
      </w:r>
    </w:p>
    <w:p w14:paraId="22DBFC63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Chronic Conditions</w:t>
      </w:r>
    </w:p>
    <w:p w14:paraId="6C6E2EFD" w14:textId="77777777" w:rsidR="00174E3A" w:rsidRPr="005F1E0E" w:rsidRDefault="00174E3A" w:rsidP="005F1E0E">
      <w:pPr>
        <w:numPr>
          <w:ilvl w:val="0"/>
          <w:numId w:val="10"/>
        </w:numPr>
        <w:rPr>
          <w:sz w:val="22"/>
          <w:szCs w:val="22"/>
        </w:rPr>
      </w:pPr>
      <w:r w:rsidRPr="005F1E0E">
        <w:rPr>
          <w:sz w:val="22"/>
          <w:szCs w:val="22"/>
        </w:rPr>
        <w:t>Diabetes: ~15% of patients (15,215)</w:t>
      </w:r>
    </w:p>
    <w:p w14:paraId="5A0D959F" w14:textId="77777777" w:rsidR="00174E3A" w:rsidRPr="005F1E0E" w:rsidRDefault="00174E3A" w:rsidP="005F1E0E">
      <w:pPr>
        <w:numPr>
          <w:ilvl w:val="0"/>
          <w:numId w:val="10"/>
        </w:numPr>
        <w:rPr>
          <w:sz w:val="22"/>
          <w:szCs w:val="22"/>
        </w:rPr>
      </w:pPr>
      <w:r w:rsidRPr="005F1E0E">
        <w:rPr>
          <w:sz w:val="22"/>
          <w:szCs w:val="22"/>
        </w:rPr>
        <w:t>Hypertension: ~20% of patients (21,185)</w:t>
      </w:r>
    </w:p>
    <w:p w14:paraId="5631DC63" w14:textId="77777777" w:rsidR="00174E3A" w:rsidRPr="005F1E0E" w:rsidRDefault="00174E3A" w:rsidP="005F1E0E">
      <w:pPr>
        <w:numPr>
          <w:ilvl w:val="0"/>
          <w:numId w:val="10"/>
        </w:numPr>
        <w:rPr>
          <w:sz w:val="22"/>
          <w:szCs w:val="22"/>
        </w:rPr>
      </w:pPr>
      <w:r w:rsidRPr="005F1E0E">
        <w:rPr>
          <w:sz w:val="22"/>
          <w:szCs w:val="22"/>
        </w:rPr>
        <w:t>Both: ~4.2%</w:t>
      </w:r>
    </w:p>
    <w:p w14:paraId="51E0A3D2" w14:textId="77777777" w:rsidR="00174E3A" w:rsidRPr="005F1E0E" w:rsidRDefault="00174E3A" w:rsidP="005F1E0E">
      <w:pPr>
        <w:numPr>
          <w:ilvl w:val="0"/>
          <w:numId w:val="10"/>
        </w:numPr>
        <w:rPr>
          <w:sz w:val="22"/>
          <w:szCs w:val="22"/>
        </w:rPr>
      </w:pPr>
      <w:r w:rsidRPr="005F1E0E">
        <w:rPr>
          <w:sz w:val="22"/>
          <w:szCs w:val="22"/>
        </w:rPr>
        <w:t>Neither: ~70%</w:t>
      </w:r>
    </w:p>
    <w:p w14:paraId="31F991AC" w14:textId="77777777" w:rsidR="00174E3A" w:rsidRPr="005F1E0E" w:rsidRDefault="00174E3A" w:rsidP="005F1E0E">
      <w:pPr>
        <w:numPr>
          <w:ilvl w:val="0"/>
          <w:numId w:val="10"/>
        </w:numPr>
        <w:rPr>
          <w:sz w:val="22"/>
          <w:szCs w:val="22"/>
        </w:rPr>
      </w:pPr>
      <w:r w:rsidRPr="005F1E0E">
        <w:rPr>
          <w:sz w:val="22"/>
          <w:szCs w:val="22"/>
        </w:rPr>
        <w:t>→ Hypertension is notably more common than diabetes in this population.</w:t>
      </w:r>
    </w:p>
    <w:p w14:paraId="4E5639EB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Age</w:t>
      </w:r>
    </w:p>
    <w:p w14:paraId="5CF8BC51" w14:textId="77777777" w:rsidR="00174E3A" w:rsidRPr="005F1E0E" w:rsidRDefault="00174E3A" w:rsidP="005F1E0E">
      <w:pPr>
        <w:numPr>
          <w:ilvl w:val="0"/>
          <w:numId w:val="11"/>
        </w:numPr>
        <w:rPr>
          <w:sz w:val="22"/>
          <w:szCs w:val="22"/>
        </w:rPr>
      </w:pPr>
      <w:r w:rsidRPr="005F1E0E">
        <w:rPr>
          <w:sz w:val="22"/>
          <w:szCs w:val="22"/>
        </w:rPr>
        <w:lastRenderedPageBreak/>
        <w:t>Mean age: 53.4 years</w:t>
      </w:r>
    </w:p>
    <w:p w14:paraId="4D5D685C" w14:textId="77777777" w:rsidR="00174E3A" w:rsidRPr="005F1E0E" w:rsidRDefault="00174E3A" w:rsidP="005F1E0E">
      <w:pPr>
        <w:numPr>
          <w:ilvl w:val="0"/>
          <w:numId w:val="11"/>
        </w:numPr>
        <w:rPr>
          <w:sz w:val="22"/>
          <w:szCs w:val="22"/>
        </w:rPr>
      </w:pPr>
      <w:r w:rsidRPr="005F1E0E">
        <w:rPr>
          <w:sz w:val="22"/>
          <w:szCs w:val="22"/>
        </w:rPr>
        <w:t>Range: ~15–91 years</w:t>
      </w:r>
    </w:p>
    <w:p w14:paraId="137971B5" w14:textId="77777777" w:rsidR="00174E3A" w:rsidRPr="005F1E0E" w:rsidRDefault="00174E3A" w:rsidP="005F1E0E">
      <w:pPr>
        <w:numPr>
          <w:ilvl w:val="0"/>
          <w:numId w:val="11"/>
        </w:numPr>
        <w:rPr>
          <w:sz w:val="22"/>
          <w:szCs w:val="22"/>
        </w:rPr>
      </w:pPr>
      <w:r w:rsidRPr="005F1E0E">
        <w:rPr>
          <w:sz w:val="22"/>
          <w:szCs w:val="22"/>
        </w:rPr>
        <w:t>Median: 53.4 years</w:t>
      </w:r>
    </w:p>
    <w:p w14:paraId="350BEFE4" w14:textId="1991723D" w:rsidR="00174E3A" w:rsidRPr="005F1E0E" w:rsidRDefault="00174E3A" w:rsidP="005F1E0E">
      <w:pPr>
        <w:rPr>
          <w:sz w:val="22"/>
          <w:szCs w:val="22"/>
        </w:rPr>
      </w:pPr>
    </w:p>
    <w:p w14:paraId="25FECE14" w14:textId="6314C974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Trend Analysis</w:t>
      </w:r>
    </w:p>
    <w:p w14:paraId="3B349D59" w14:textId="77777777" w:rsidR="00174E3A" w:rsidRPr="005F1E0E" w:rsidRDefault="00174E3A" w:rsidP="005F1E0E">
      <w:pPr>
        <w:numPr>
          <w:ilvl w:val="0"/>
          <w:numId w:val="12"/>
        </w:numPr>
        <w:rPr>
          <w:sz w:val="22"/>
          <w:szCs w:val="22"/>
        </w:rPr>
      </w:pPr>
      <w:r w:rsidRPr="005F1E0E">
        <w:rPr>
          <w:sz w:val="22"/>
          <w:szCs w:val="22"/>
        </w:rPr>
        <w:t>Monthly new-patient registrations are stable at ~950–1,050/month — no meaningful growth or decline over the 2017–2025 period covered.</w:t>
      </w:r>
    </w:p>
    <w:p w14:paraId="6C852F21" w14:textId="77777777" w:rsidR="00174E3A" w:rsidRPr="005F1E0E" w:rsidRDefault="00174E3A" w:rsidP="005F1E0E">
      <w:pPr>
        <w:numPr>
          <w:ilvl w:val="0"/>
          <w:numId w:val="12"/>
        </w:numPr>
        <w:rPr>
          <w:sz w:val="22"/>
          <w:szCs w:val="22"/>
        </w:rPr>
      </w:pPr>
      <w:r w:rsidRPr="005F1E0E">
        <w:rPr>
          <w:sz w:val="22"/>
          <w:szCs w:val="22"/>
        </w:rPr>
        <w:t>Chronic condition rates by registration-year cohort are flat — no evidence that newer patients are more or less likely to have diabetes/hypertension than older cohorts.</w:t>
      </w:r>
    </w:p>
    <w:p w14:paraId="4C6DEFFC" w14:textId="7BD85B8F" w:rsidR="00174E3A" w:rsidRPr="005F1E0E" w:rsidRDefault="00174E3A" w:rsidP="005F1E0E">
      <w:pPr>
        <w:rPr>
          <w:sz w:val="22"/>
          <w:szCs w:val="22"/>
        </w:rPr>
      </w:pPr>
    </w:p>
    <w:p w14:paraId="309C7F13" w14:textId="43648BBE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Segmentation</w:t>
      </w:r>
    </w:p>
    <w:p w14:paraId="7EC3BE49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Age Group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821"/>
      </w:tblGrid>
      <w:tr w:rsidR="00174E3A" w:rsidRPr="005F1E0E" w14:paraId="5A4BA8B7" w14:textId="77777777" w:rsidTr="005F1E0E">
        <w:tc>
          <w:tcPr>
            <w:tcW w:w="0" w:type="auto"/>
            <w:hideMark/>
          </w:tcPr>
          <w:p w14:paraId="3667F42D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Age Band</w:t>
            </w:r>
          </w:p>
        </w:tc>
        <w:tc>
          <w:tcPr>
            <w:tcW w:w="0" w:type="auto"/>
            <w:hideMark/>
          </w:tcPr>
          <w:p w14:paraId="4D0F2D5A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Count</w:t>
            </w:r>
          </w:p>
        </w:tc>
      </w:tr>
      <w:tr w:rsidR="00174E3A" w:rsidRPr="005F1E0E" w14:paraId="28952ED3" w14:textId="77777777" w:rsidTr="005F1E0E">
        <w:tc>
          <w:tcPr>
            <w:tcW w:w="0" w:type="auto"/>
            <w:hideMark/>
          </w:tcPr>
          <w:p w14:paraId="23945836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0–18</w:t>
            </w:r>
          </w:p>
        </w:tc>
        <w:tc>
          <w:tcPr>
            <w:tcW w:w="0" w:type="auto"/>
            <w:hideMark/>
          </w:tcPr>
          <w:p w14:paraId="0D08E065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3,412</w:t>
            </w:r>
          </w:p>
        </w:tc>
      </w:tr>
      <w:tr w:rsidR="00174E3A" w:rsidRPr="005F1E0E" w14:paraId="19A32EA5" w14:textId="77777777" w:rsidTr="005F1E0E">
        <w:tc>
          <w:tcPr>
            <w:tcW w:w="0" w:type="auto"/>
            <w:hideMark/>
          </w:tcPr>
          <w:p w14:paraId="7E322DF7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19–35</w:t>
            </w:r>
          </w:p>
        </w:tc>
        <w:tc>
          <w:tcPr>
            <w:tcW w:w="0" w:type="auto"/>
            <w:hideMark/>
          </w:tcPr>
          <w:p w14:paraId="661A4A59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23,239</w:t>
            </w:r>
          </w:p>
        </w:tc>
      </w:tr>
      <w:tr w:rsidR="00174E3A" w:rsidRPr="005F1E0E" w14:paraId="2C1A0383" w14:textId="77777777" w:rsidTr="005F1E0E">
        <w:tc>
          <w:tcPr>
            <w:tcW w:w="0" w:type="auto"/>
            <w:hideMark/>
          </w:tcPr>
          <w:p w14:paraId="24414284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36–50</w:t>
            </w:r>
          </w:p>
        </w:tc>
        <w:tc>
          <w:tcPr>
            <w:tcW w:w="0" w:type="auto"/>
            <w:hideMark/>
          </w:tcPr>
          <w:p w14:paraId="76A17BDF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20,461</w:t>
            </w:r>
          </w:p>
        </w:tc>
      </w:tr>
      <w:tr w:rsidR="00174E3A" w:rsidRPr="005F1E0E" w14:paraId="5F2CC962" w14:textId="77777777" w:rsidTr="005F1E0E">
        <w:tc>
          <w:tcPr>
            <w:tcW w:w="0" w:type="auto"/>
            <w:hideMark/>
          </w:tcPr>
          <w:p w14:paraId="7D0588D6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51–65</w:t>
            </w:r>
          </w:p>
        </w:tc>
        <w:tc>
          <w:tcPr>
            <w:tcW w:w="0" w:type="auto"/>
            <w:hideMark/>
          </w:tcPr>
          <w:p w14:paraId="585F682F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20,173</w:t>
            </w:r>
          </w:p>
        </w:tc>
      </w:tr>
      <w:tr w:rsidR="00174E3A" w:rsidRPr="005F1E0E" w14:paraId="7B487938" w14:textId="77777777" w:rsidTr="005F1E0E">
        <w:tc>
          <w:tcPr>
            <w:tcW w:w="0" w:type="auto"/>
            <w:hideMark/>
          </w:tcPr>
          <w:p w14:paraId="5436AD89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65+</w:t>
            </w:r>
          </w:p>
        </w:tc>
        <w:tc>
          <w:tcPr>
            <w:tcW w:w="0" w:type="auto"/>
            <w:hideMark/>
          </w:tcPr>
          <w:p w14:paraId="50AC410D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35,833</w:t>
            </w:r>
          </w:p>
        </w:tc>
      </w:tr>
    </w:tbl>
    <w:p w14:paraId="265F4FF5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sz w:val="22"/>
          <w:szCs w:val="22"/>
        </w:rPr>
        <w:t>→ Population skews notably older: 65+ is the single largest group, ~1.7x the next-largest band.</w:t>
      </w:r>
    </w:p>
    <w:p w14:paraId="318B3229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Chronic Condition Rate by Age Band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023"/>
        <w:gridCol w:w="1488"/>
      </w:tblGrid>
      <w:tr w:rsidR="00174E3A" w:rsidRPr="005F1E0E" w14:paraId="260C0EF6" w14:textId="77777777" w:rsidTr="005F1E0E">
        <w:tc>
          <w:tcPr>
            <w:tcW w:w="0" w:type="auto"/>
            <w:hideMark/>
          </w:tcPr>
          <w:p w14:paraId="441025A9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Age Band</w:t>
            </w:r>
          </w:p>
        </w:tc>
        <w:tc>
          <w:tcPr>
            <w:tcW w:w="0" w:type="auto"/>
            <w:hideMark/>
          </w:tcPr>
          <w:p w14:paraId="3A81AB46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Diabetes</w:t>
            </w:r>
          </w:p>
        </w:tc>
        <w:tc>
          <w:tcPr>
            <w:tcW w:w="0" w:type="auto"/>
            <w:hideMark/>
          </w:tcPr>
          <w:p w14:paraId="1B945EF8" w14:textId="77777777" w:rsidR="00174E3A" w:rsidRPr="005F1E0E" w:rsidRDefault="00174E3A" w:rsidP="005F1E0E">
            <w:pPr>
              <w:jc w:val="center"/>
              <w:rPr>
                <w:b/>
                <w:bCs/>
                <w:sz w:val="22"/>
                <w:szCs w:val="22"/>
              </w:rPr>
            </w:pPr>
            <w:r w:rsidRPr="005F1E0E">
              <w:rPr>
                <w:b/>
                <w:bCs/>
                <w:sz w:val="22"/>
                <w:szCs w:val="22"/>
              </w:rPr>
              <w:t>Hypertension</w:t>
            </w:r>
          </w:p>
        </w:tc>
      </w:tr>
      <w:tr w:rsidR="00174E3A" w:rsidRPr="005F1E0E" w14:paraId="6052D6FB" w14:textId="77777777" w:rsidTr="005F1E0E">
        <w:tc>
          <w:tcPr>
            <w:tcW w:w="0" w:type="auto"/>
            <w:hideMark/>
          </w:tcPr>
          <w:p w14:paraId="37A6B60E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0–18</w:t>
            </w:r>
          </w:p>
        </w:tc>
        <w:tc>
          <w:tcPr>
            <w:tcW w:w="0" w:type="auto"/>
            <w:hideMark/>
          </w:tcPr>
          <w:p w14:paraId="11A303E4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4.3%</w:t>
            </w:r>
          </w:p>
        </w:tc>
        <w:tc>
          <w:tcPr>
            <w:tcW w:w="0" w:type="auto"/>
            <w:hideMark/>
          </w:tcPr>
          <w:p w14:paraId="35D8FC46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5.7%</w:t>
            </w:r>
          </w:p>
        </w:tc>
      </w:tr>
      <w:tr w:rsidR="00174E3A" w:rsidRPr="005F1E0E" w14:paraId="6186A483" w14:textId="77777777" w:rsidTr="005F1E0E">
        <w:tc>
          <w:tcPr>
            <w:tcW w:w="0" w:type="auto"/>
            <w:hideMark/>
          </w:tcPr>
          <w:p w14:paraId="650E34F2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19–35</w:t>
            </w:r>
          </w:p>
        </w:tc>
        <w:tc>
          <w:tcPr>
            <w:tcW w:w="0" w:type="auto"/>
            <w:hideMark/>
          </w:tcPr>
          <w:p w14:paraId="6D1218FA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4.2%</w:t>
            </w:r>
          </w:p>
        </w:tc>
        <w:tc>
          <w:tcPr>
            <w:tcW w:w="0" w:type="auto"/>
            <w:hideMark/>
          </w:tcPr>
          <w:p w14:paraId="6A5532B1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6.0%</w:t>
            </w:r>
          </w:p>
        </w:tc>
      </w:tr>
      <w:tr w:rsidR="00174E3A" w:rsidRPr="005F1E0E" w14:paraId="3467B3FA" w14:textId="77777777" w:rsidTr="005F1E0E">
        <w:tc>
          <w:tcPr>
            <w:tcW w:w="0" w:type="auto"/>
            <w:hideMark/>
          </w:tcPr>
          <w:p w14:paraId="05622B3B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36–50</w:t>
            </w:r>
          </w:p>
        </w:tc>
        <w:tc>
          <w:tcPr>
            <w:tcW w:w="0" w:type="auto"/>
            <w:hideMark/>
          </w:tcPr>
          <w:p w14:paraId="222130A8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6.4%</w:t>
            </w:r>
          </w:p>
        </w:tc>
        <w:tc>
          <w:tcPr>
            <w:tcW w:w="0" w:type="auto"/>
            <w:hideMark/>
          </w:tcPr>
          <w:p w14:paraId="6E5455AD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9.0%</w:t>
            </w:r>
          </w:p>
        </w:tc>
      </w:tr>
      <w:tr w:rsidR="00174E3A" w:rsidRPr="005F1E0E" w14:paraId="2DC24E1B" w14:textId="77777777" w:rsidTr="005F1E0E">
        <w:tc>
          <w:tcPr>
            <w:tcW w:w="0" w:type="auto"/>
            <w:hideMark/>
          </w:tcPr>
          <w:p w14:paraId="0970477A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51–65</w:t>
            </w:r>
          </w:p>
        </w:tc>
        <w:tc>
          <w:tcPr>
            <w:tcW w:w="0" w:type="auto"/>
            <w:hideMark/>
          </w:tcPr>
          <w:p w14:paraId="3372DC00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13.4%</w:t>
            </w:r>
          </w:p>
        </w:tc>
        <w:tc>
          <w:tcPr>
            <w:tcW w:w="0" w:type="auto"/>
            <w:hideMark/>
          </w:tcPr>
          <w:p w14:paraId="586ECD2E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20.3%</w:t>
            </w:r>
          </w:p>
        </w:tc>
      </w:tr>
      <w:tr w:rsidR="00174E3A" w:rsidRPr="005F1E0E" w14:paraId="5B7A9DE1" w14:textId="77777777" w:rsidTr="005F1E0E">
        <w:tc>
          <w:tcPr>
            <w:tcW w:w="0" w:type="auto"/>
            <w:hideMark/>
          </w:tcPr>
          <w:p w14:paraId="123B26F8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65+</w:t>
            </w:r>
          </w:p>
        </w:tc>
        <w:tc>
          <w:tcPr>
            <w:tcW w:w="0" w:type="auto"/>
            <w:hideMark/>
          </w:tcPr>
          <w:p w14:paraId="0252C4AD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27.3%</w:t>
            </w:r>
          </w:p>
        </w:tc>
        <w:tc>
          <w:tcPr>
            <w:tcW w:w="0" w:type="auto"/>
            <w:hideMark/>
          </w:tcPr>
          <w:p w14:paraId="3C4FC663" w14:textId="77777777" w:rsidR="00174E3A" w:rsidRPr="005F1E0E" w:rsidRDefault="00174E3A" w:rsidP="005F1E0E">
            <w:pPr>
              <w:rPr>
                <w:sz w:val="22"/>
                <w:szCs w:val="22"/>
              </w:rPr>
            </w:pPr>
            <w:r w:rsidRPr="005F1E0E">
              <w:rPr>
                <w:sz w:val="22"/>
                <w:szCs w:val="22"/>
              </w:rPr>
              <w:t>37.1%</w:t>
            </w:r>
          </w:p>
        </w:tc>
      </w:tr>
    </w:tbl>
    <w:p w14:paraId="0A07B063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sz w:val="22"/>
          <w:szCs w:val="22"/>
        </w:rPr>
        <w:t>→ Strong, steady increase in both conditions with age — 65+ patients are roughly 6x more likely to have diabetes and hypertension than patients under 35.</w:t>
      </w:r>
    </w:p>
    <w:p w14:paraId="64066BCD" w14:textId="53685CCD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Key insight:</w:t>
      </w:r>
      <w:r w:rsidRPr="005F1E0E">
        <w:rPr>
          <w:sz w:val="22"/>
          <w:szCs w:val="22"/>
        </w:rPr>
        <w:t xml:space="preserve"> the overall diabetes/hypertension prevalence (15%/20%) is</w:t>
      </w:r>
      <w:r w:rsidR="005F1E0E">
        <w:rPr>
          <w:sz w:val="22"/>
          <w:szCs w:val="22"/>
        </w:rPr>
        <w:t xml:space="preserve"> likely</w:t>
      </w:r>
      <w:r w:rsidRPr="005F1E0E">
        <w:rPr>
          <w:sz w:val="22"/>
          <w:szCs w:val="22"/>
        </w:rPr>
        <w:t xml:space="preserve"> </w:t>
      </w:r>
      <w:r w:rsidR="005F1E0E">
        <w:rPr>
          <w:sz w:val="22"/>
          <w:szCs w:val="22"/>
        </w:rPr>
        <w:t xml:space="preserve">due to </w:t>
      </w:r>
      <w:r w:rsidRPr="005F1E0E">
        <w:rPr>
          <w:sz w:val="22"/>
          <w:szCs w:val="22"/>
        </w:rPr>
        <w:t>population's older age skew</w:t>
      </w:r>
    </w:p>
    <w:p w14:paraId="65628D42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Insurance Type by Region</w:t>
      </w:r>
    </w:p>
    <w:p w14:paraId="10D20B80" w14:textId="77777777" w:rsidR="00174E3A" w:rsidRPr="005F1E0E" w:rsidRDefault="00174E3A" w:rsidP="005F1E0E">
      <w:pPr>
        <w:numPr>
          <w:ilvl w:val="0"/>
          <w:numId w:val="13"/>
        </w:numPr>
        <w:rPr>
          <w:sz w:val="22"/>
          <w:szCs w:val="22"/>
        </w:rPr>
      </w:pPr>
      <w:r w:rsidRPr="005F1E0E">
        <w:rPr>
          <w:sz w:val="22"/>
          <w:szCs w:val="22"/>
        </w:rPr>
        <w:t>Insurance mix (Public ~52%, Private ~23%, Employer ~17%, Self-Pay ~6%) is nearly identical across all 8 regions.</w:t>
      </w:r>
    </w:p>
    <w:p w14:paraId="650FDDE7" w14:textId="65BCF7A4" w:rsidR="00174E3A" w:rsidRPr="005F1E0E" w:rsidRDefault="00174E3A" w:rsidP="005F1E0E">
      <w:pPr>
        <w:numPr>
          <w:ilvl w:val="0"/>
          <w:numId w:val="13"/>
        </w:numPr>
        <w:rPr>
          <w:sz w:val="22"/>
          <w:szCs w:val="22"/>
        </w:rPr>
      </w:pPr>
      <w:r w:rsidRPr="005F1E0E">
        <w:rPr>
          <w:sz w:val="22"/>
          <w:szCs w:val="22"/>
        </w:rPr>
        <w:t>→ Insurance type does not vary by geography.</w:t>
      </w:r>
    </w:p>
    <w:p w14:paraId="2CC0CDCC" w14:textId="27908A06" w:rsidR="00174E3A" w:rsidRPr="005F1E0E" w:rsidRDefault="00174E3A" w:rsidP="005F1E0E">
      <w:pPr>
        <w:rPr>
          <w:sz w:val="22"/>
          <w:szCs w:val="22"/>
        </w:rPr>
      </w:pPr>
    </w:p>
    <w:p w14:paraId="61D4FD28" w14:textId="6F0BCC23" w:rsidR="00174E3A" w:rsidRPr="005F1E0E" w:rsidRDefault="00174E3A" w:rsidP="005F1E0E">
      <w:pPr>
        <w:rPr>
          <w:sz w:val="22"/>
          <w:szCs w:val="22"/>
        </w:rPr>
      </w:pPr>
    </w:p>
    <w:p w14:paraId="4300C438" w14:textId="4EF504B7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Operational Questions — What This Data Can and Can't Answer</w:t>
      </w:r>
    </w:p>
    <w:p w14:paraId="0F747D47" w14:textId="0D15D23C" w:rsidR="00174E3A" w:rsidRPr="005F1E0E" w:rsidRDefault="00174E3A" w:rsidP="005F1E0E">
      <w:pPr>
        <w:outlineLvl w:val="2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Where do operational inefficiencies exist?</w:t>
      </w:r>
    </w:p>
    <w:p w14:paraId="02F6B39C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sz w:val="22"/>
          <w:szCs w:val="22"/>
        </w:rPr>
        <w:t>The cleaning issues found are themselves evidence of upstream process gaps:</w:t>
      </w:r>
    </w:p>
    <w:p w14:paraId="4D551E98" w14:textId="73970265" w:rsidR="00174E3A" w:rsidRPr="005F1E0E" w:rsidRDefault="00174E3A" w:rsidP="005F1E0E">
      <w:pPr>
        <w:numPr>
          <w:ilvl w:val="0"/>
          <w:numId w:val="15"/>
        </w:num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Duplicate patient records (5,000)</w:t>
      </w:r>
      <w:r w:rsidRPr="005F1E0E">
        <w:rPr>
          <w:sz w:val="22"/>
          <w:szCs w:val="22"/>
        </w:rPr>
        <w:t xml:space="preserve"> — two ID formats (P0000001 vs PAT-0019757) suggest two intake systems or a </w:t>
      </w:r>
      <w:r w:rsidR="005F1E0E">
        <w:rPr>
          <w:sz w:val="22"/>
          <w:szCs w:val="22"/>
        </w:rPr>
        <w:t>change in how info got ingested</w:t>
      </w:r>
      <w:r w:rsidRPr="005F1E0E">
        <w:rPr>
          <w:sz w:val="22"/>
          <w:szCs w:val="22"/>
        </w:rPr>
        <w:t>, causing the same patient to be registered twice.</w:t>
      </w:r>
    </w:p>
    <w:p w14:paraId="55838C87" w14:textId="77777777" w:rsidR="00174E3A" w:rsidRPr="005F1E0E" w:rsidRDefault="00174E3A" w:rsidP="005F1E0E">
      <w:pPr>
        <w:numPr>
          <w:ilvl w:val="0"/>
          <w:numId w:val="15"/>
        </w:num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14 gender spellings</w:t>
      </w:r>
      <w:r w:rsidRPr="005F1E0E">
        <w:rPr>
          <w:sz w:val="22"/>
          <w:szCs w:val="22"/>
        </w:rPr>
        <w:t xml:space="preserve"> — indicates a free-text entry field rather than a controlled dropdown; every entry depends on how staff typed it.</w:t>
      </w:r>
    </w:p>
    <w:p w14:paraId="32B309AF" w14:textId="77777777" w:rsidR="00174E3A" w:rsidRPr="005F1E0E" w:rsidRDefault="00174E3A" w:rsidP="005F1E0E">
      <w:pPr>
        <w:numPr>
          <w:ilvl w:val="0"/>
          <w:numId w:val="15"/>
        </w:num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4 mixed date formats</w:t>
      </w:r>
      <w:r w:rsidRPr="005F1E0E">
        <w:rPr>
          <w:sz w:val="22"/>
          <w:szCs w:val="22"/>
        </w:rPr>
        <w:t xml:space="preserve"> — no standardized data entry format or validation at point of entry.</w:t>
      </w:r>
    </w:p>
    <w:p w14:paraId="198754F8" w14:textId="77777777" w:rsidR="00174E3A" w:rsidRPr="005F1E0E" w:rsidRDefault="00174E3A" w:rsidP="005F1E0E">
      <w:pPr>
        <w:numPr>
          <w:ilvl w:val="0"/>
          <w:numId w:val="15"/>
        </w:numPr>
        <w:rPr>
          <w:sz w:val="22"/>
          <w:szCs w:val="22"/>
        </w:rPr>
      </w:pPr>
      <w:r w:rsidRPr="005F1E0E">
        <w:rPr>
          <w:b/>
          <w:bCs/>
          <w:sz w:val="22"/>
          <w:szCs w:val="22"/>
        </w:rPr>
        <w:t>~3,800 missing/junk postal codes</w:t>
      </w:r>
      <w:r w:rsidRPr="005F1E0E">
        <w:rPr>
          <w:sz w:val="22"/>
          <w:szCs w:val="22"/>
        </w:rPr>
        <w:t xml:space="preserve"> — staff either skipped the field or entered placeholder text to bypass a required-field check, rather than the system enforcing valid input.</w:t>
      </w:r>
    </w:p>
    <w:p w14:paraId="77D37220" w14:textId="21122F35" w:rsidR="00174E3A" w:rsidRPr="005F1E0E" w:rsidRDefault="00174E3A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Conclusion:</w:t>
      </w:r>
      <w:r w:rsidRPr="005F1E0E">
        <w:rPr>
          <w:sz w:val="22"/>
          <w:szCs w:val="22"/>
        </w:rPr>
        <w:t xml:space="preserve"> the inefficiency isn't in a visible workflow, but in the intake/data-entry process itself — no standardization, no validation, likely manual re-keying between systems.</w:t>
      </w:r>
      <w:r w:rsidR="005F1E0E">
        <w:rPr>
          <w:sz w:val="22"/>
          <w:szCs w:val="22"/>
        </w:rPr>
        <w:t xml:space="preserve"> </w:t>
      </w:r>
      <w:r w:rsidR="005F1E0E" w:rsidRPr="005F1E0E">
        <w:rPr>
          <w:b/>
          <w:bCs/>
          <w:sz w:val="22"/>
          <w:szCs w:val="22"/>
          <w:highlight w:val="yellow"/>
        </w:rPr>
        <w:t>Potential for ai automation?</w:t>
      </w:r>
    </w:p>
    <w:p w14:paraId="05CE3322" w14:textId="5820331C" w:rsidR="00174E3A" w:rsidRPr="005F1E0E" w:rsidRDefault="00174E3A" w:rsidP="005F1E0E">
      <w:pPr>
        <w:outlineLvl w:val="2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 xml:space="preserve">What processes could potentially be automated? </w:t>
      </w:r>
    </w:p>
    <w:p w14:paraId="528C5C6B" w14:textId="2449D0E1" w:rsidR="00174E3A" w:rsidRPr="005F1E0E" w:rsidRDefault="00174E3A" w:rsidP="005F1E0E">
      <w:pPr>
        <w:numPr>
          <w:ilvl w:val="0"/>
          <w:numId w:val="16"/>
        </w:numPr>
        <w:rPr>
          <w:sz w:val="22"/>
          <w:szCs w:val="22"/>
        </w:rPr>
      </w:pPr>
      <w:r w:rsidRPr="005F1E0E">
        <w:rPr>
          <w:sz w:val="22"/>
          <w:szCs w:val="22"/>
        </w:rPr>
        <w:lastRenderedPageBreak/>
        <w:t>Dropdown</w:t>
      </w:r>
      <w:r w:rsidR="005F1E0E">
        <w:rPr>
          <w:sz w:val="22"/>
          <w:szCs w:val="22"/>
        </w:rPr>
        <w:t xml:space="preserve"> </w:t>
      </w:r>
      <w:r w:rsidRPr="005F1E0E">
        <w:rPr>
          <w:sz w:val="22"/>
          <w:szCs w:val="22"/>
        </w:rPr>
        <w:t>field for gender instead of free text</w:t>
      </w:r>
    </w:p>
    <w:p w14:paraId="6DC25022" w14:textId="3EDF1E95" w:rsidR="00174E3A" w:rsidRPr="005F1E0E" w:rsidRDefault="00174E3A" w:rsidP="005F1E0E">
      <w:pPr>
        <w:numPr>
          <w:ilvl w:val="0"/>
          <w:numId w:val="16"/>
        </w:numPr>
        <w:rPr>
          <w:sz w:val="22"/>
          <w:szCs w:val="22"/>
        </w:rPr>
      </w:pPr>
      <w:r w:rsidRPr="005F1E0E">
        <w:rPr>
          <w:sz w:val="22"/>
          <w:szCs w:val="22"/>
        </w:rPr>
        <w:t>Single date-picker instead of allowing any typed format</w:t>
      </w:r>
    </w:p>
    <w:p w14:paraId="52890B55" w14:textId="77777777" w:rsidR="00174E3A" w:rsidRPr="005F1E0E" w:rsidRDefault="00174E3A" w:rsidP="005F1E0E">
      <w:pPr>
        <w:numPr>
          <w:ilvl w:val="0"/>
          <w:numId w:val="16"/>
        </w:numPr>
        <w:rPr>
          <w:sz w:val="22"/>
          <w:szCs w:val="22"/>
        </w:rPr>
      </w:pPr>
      <w:r w:rsidRPr="005F1E0E">
        <w:rPr>
          <w:sz w:val="22"/>
          <w:szCs w:val="22"/>
        </w:rPr>
        <w:t>Real-time postal code format validation at the point of entry</w:t>
      </w:r>
    </w:p>
    <w:p w14:paraId="6E8493C4" w14:textId="10A5019D" w:rsidR="00174E3A" w:rsidRPr="005F1E0E" w:rsidRDefault="00174E3A" w:rsidP="005F1E0E">
      <w:pPr>
        <w:numPr>
          <w:ilvl w:val="0"/>
          <w:numId w:val="16"/>
        </w:numPr>
        <w:rPr>
          <w:sz w:val="22"/>
          <w:szCs w:val="22"/>
        </w:rPr>
      </w:pPr>
      <w:r w:rsidRPr="005F1E0E">
        <w:rPr>
          <w:sz w:val="22"/>
          <w:szCs w:val="22"/>
        </w:rPr>
        <w:t>Single, consistent patient ID scheme with duplicate-check-on-registration to catch re-registrations before they happen</w:t>
      </w:r>
    </w:p>
    <w:p w14:paraId="6F25C8E0" w14:textId="77777777" w:rsidR="00174E3A" w:rsidRPr="005F1E0E" w:rsidRDefault="00174E3A" w:rsidP="005F1E0E">
      <w:pPr>
        <w:outlineLvl w:val="2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How can AI/automation improve productivity and consistency?</w:t>
      </w:r>
    </w:p>
    <w:p w14:paraId="17983130" w14:textId="720E4884" w:rsidR="00174E3A" w:rsidRPr="005F1E0E" w:rsidRDefault="00174E3A" w:rsidP="005F1E0E">
      <w:pPr>
        <w:rPr>
          <w:sz w:val="22"/>
          <w:szCs w:val="22"/>
        </w:rPr>
      </w:pPr>
      <w:r w:rsidRPr="005F1E0E">
        <w:rPr>
          <w:sz w:val="22"/>
          <w:szCs w:val="22"/>
        </w:rPr>
        <w:t xml:space="preserve">The cleaning script built for this dataset is itself an example: </w:t>
      </w:r>
      <w:r w:rsidR="00717149">
        <w:rPr>
          <w:sz w:val="22"/>
          <w:szCs w:val="22"/>
        </w:rPr>
        <w:t xml:space="preserve">removing </w:t>
      </w:r>
      <w:r w:rsidRPr="005F1E0E">
        <w:rPr>
          <w:sz w:val="22"/>
          <w:szCs w:val="22"/>
        </w:rPr>
        <w:t xml:space="preserve">duplication, gender standardization, date parsing, and postal code validation were all done programmatically. At 105,000 rows, this would take a human analyst hours to days to do manually — a script does it in </w:t>
      </w:r>
      <w:proofErr w:type="gramStart"/>
      <w:r w:rsidRPr="005F1E0E">
        <w:rPr>
          <w:sz w:val="22"/>
          <w:szCs w:val="22"/>
        </w:rPr>
        <w:t>seconds, and</w:t>
      </w:r>
      <w:proofErr w:type="gramEnd"/>
      <w:r w:rsidRPr="005F1E0E">
        <w:rPr>
          <w:sz w:val="22"/>
          <w:szCs w:val="22"/>
        </w:rPr>
        <w:t xml:space="preserve"> does it </w:t>
      </w:r>
      <w:r w:rsidRPr="005F1E0E">
        <w:rPr>
          <w:b/>
          <w:bCs/>
          <w:sz w:val="22"/>
          <w:szCs w:val="22"/>
        </w:rPr>
        <w:t>the same way every time</w:t>
      </w:r>
      <w:r w:rsidRPr="005F1E0E">
        <w:rPr>
          <w:sz w:val="22"/>
          <w:szCs w:val="22"/>
        </w:rPr>
        <w:t>. This directly addresses "consistency," since manual correction is subject to different staff interpreting ambiguous entries differently.</w:t>
      </w:r>
    </w:p>
    <w:p w14:paraId="44A3C2FF" w14:textId="2900F0AF" w:rsidR="00174E3A" w:rsidRPr="005F1E0E" w:rsidRDefault="00174E3A" w:rsidP="005F1E0E">
      <w:pPr>
        <w:outlineLvl w:val="2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 xml:space="preserve">Which activities consume the most staff time? </w:t>
      </w:r>
    </w:p>
    <w:p w14:paraId="597C9231" w14:textId="77777777" w:rsidR="00174E3A" w:rsidRPr="005F1E0E" w:rsidRDefault="00174E3A" w:rsidP="005F1E0E">
      <w:pPr>
        <w:rPr>
          <w:sz w:val="22"/>
          <w:szCs w:val="22"/>
        </w:rPr>
      </w:pPr>
      <w:r w:rsidRPr="005F1E0E">
        <w:rPr>
          <w:sz w:val="22"/>
          <w:szCs w:val="22"/>
        </w:rPr>
        <w:t xml:space="preserve">This dataset contains no time-tracking, appointment, or staffing data, so this question cannot be answered with evidence from this file. At most, one could note that manual data correction/re-entry is </w:t>
      </w:r>
      <w:r w:rsidRPr="005F1E0E">
        <w:rPr>
          <w:i/>
          <w:iCs/>
          <w:sz w:val="22"/>
          <w:szCs w:val="22"/>
        </w:rPr>
        <w:t>likely</w:t>
      </w:r>
      <w:r w:rsidRPr="005F1E0E">
        <w:rPr>
          <w:sz w:val="22"/>
          <w:szCs w:val="22"/>
        </w:rPr>
        <w:t xml:space="preserve"> time-consuming given the volume of errors found — but there is no actual time data to support a specific number or ranking. </w:t>
      </w:r>
      <w:r w:rsidRPr="005F1E0E">
        <w:rPr>
          <w:b/>
          <w:bCs/>
          <w:sz w:val="22"/>
          <w:szCs w:val="22"/>
        </w:rPr>
        <w:t>This is a genuine gap</w:t>
      </w:r>
      <w:r w:rsidRPr="005F1E0E">
        <w:rPr>
          <w:sz w:val="22"/>
          <w:szCs w:val="22"/>
        </w:rPr>
        <w:t xml:space="preserve"> that would require appointment logs, staff time sheets, or workflow timing data to answer properly.</w:t>
      </w:r>
    </w:p>
    <w:p w14:paraId="1B014EAD" w14:textId="14567063" w:rsidR="00174E3A" w:rsidRPr="005F1E0E" w:rsidRDefault="00174E3A" w:rsidP="005F1E0E">
      <w:pPr>
        <w:rPr>
          <w:sz w:val="22"/>
          <w:szCs w:val="22"/>
        </w:rPr>
      </w:pPr>
    </w:p>
    <w:p w14:paraId="1C33F367" w14:textId="464C839A" w:rsidR="00174E3A" w:rsidRPr="005F1E0E" w:rsidRDefault="00174E3A" w:rsidP="005F1E0E">
      <w:pPr>
        <w:pStyle w:val="ListParagraph"/>
        <w:numPr>
          <w:ilvl w:val="0"/>
          <w:numId w:val="18"/>
        </w:numPr>
        <w:outlineLvl w:val="1"/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Suggested Next Steps</w:t>
      </w:r>
    </w:p>
    <w:p w14:paraId="100D84DF" w14:textId="77777777" w:rsidR="00174E3A" w:rsidRPr="005F1E0E" w:rsidRDefault="00174E3A" w:rsidP="005F1E0E">
      <w:pPr>
        <w:numPr>
          <w:ilvl w:val="0"/>
          <w:numId w:val="17"/>
        </w:numPr>
        <w:rPr>
          <w:sz w:val="22"/>
          <w:szCs w:val="22"/>
        </w:rPr>
      </w:pPr>
      <w:r w:rsidRPr="005F1E0E">
        <w:rPr>
          <w:sz w:val="22"/>
          <w:szCs w:val="22"/>
        </w:rPr>
        <w:t>If available, bring in appointment/visit logs, staff time sheets, or billing/claims data to answer staff-time, financial, and true operational-efficiency questions.</w:t>
      </w:r>
    </w:p>
    <w:p w14:paraId="71AF194E" w14:textId="77777777" w:rsidR="00174E3A" w:rsidRPr="005F1E0E" w:rsidRDefault="00174E3A" w:rsidP="005F1E0E">
      <w:pPr>
        <w:numPr>
          <w:ilvl w:val="0"/>
          <w:numId w:val="17"/>
        </w:numPr>
        <w:rPr>
          <w:sz w:val="22"/>
          <w:szCs w:val="22"/>
        </w:rPr>
      </w:pPr>
      <w:r w:rsidRPr="005F1E0E">
        <w:rPr>
          <w:sz w:val="22"/>
          <w:szCs w:val="22"/>
        </w:rPr>
        <w:t>Consider a predictive model for chronic condition risk (age is the dominant driver found here; a model would mostly confirm this rather than reveal new drivers without richer clinical data).</w:t>
      </w:r>
    </w:p>
    <w:p w14:paraId="656AAB50" w14:textId="77777777" w:rsidR="00174E3A" w:rsidRPr="005F1E0E" w:rsidRDefault="00174E3A" w:rsidP="005F1E0E">
      <w:pPr>
        <w:numPr>
          <w:ilvl w:val="0"/>
          <w:numId w:val="17"/>
        </w:numPr>
        <w:rPr>
          <w:sz w:val="22"/>
          <w:szCs w:val="22"/>
        </w:rPr>
      </w:pPr>
      <w:r w:rsidRPr="005F1E0E">
        <w:rPr>
          <w:sz w:val="22"/>
          <w:szCs w:val="22"/>
        </w:rPr>
        <w:t>Recommend input validation at the data-entry layer (dropdowns, date pickers, postal code format checks) as a low-cost fix that would prevent most of the cleaning issues found in this dataset from recurring.</w:t>
      </w:r>
    </w:p>
    <w:p w14:paraId="44FDD1E4" w14:textId="77777777" w:rsidR="00174E3A" w:rsidRPr="005F1E0E" w:rsidRDefault="00174E3A" w:rsidP="005F1E0E">
      <w:pPr>
        <w:rPr>
          <w:sz w:val="22"/>
          <w:szCs w:val="22"/>
        </w:rPr>
      </w:pPr>
    </w:p>
    <w:p w14:paraId="7D78D26A" w14:textId="77777777" w:rsidR="00717149" w:rsidRDefault="00717149" w:rsidP="005F1E0E">
      <w:pPr>
        <w:rPr>
          <w:b/>
          <w:bCs/>
          <w:sz w:val="22"/>
          <w:szCs w:val="22"/>
        </w:rPr>
      </w:pPr>
    </w:p>
    <w:p w14:paraId="244F85E6" w14:textId="77777777" w:rsidR="00717149" w:rsidRDefault="00717149" w:rsidP="005F1E0E">
      <w:pPr>
        <w:rPr>
          <w:b/>
          <w:bCs/>
          <w:sz w:val="22"/>
          <w:szCs w:val="22"/>
        </w:rPr>
      </w:pPr>
    </w:p>
    <w:p w14:paraId="71778AF1" w14:textId="77777777" w:rsidR="00717149" w:rsidRDefault="00717149" w:rsidP="005F1E0E">
      <w:pPr>
        <w:rPr>
          <w:b/>
          <w:bCs/>
          <w:sz w:val="22"/>
          <w:szCs w:val="22"/>
        </w:rPr>
      </w:pPr>
    </w:p>
    <w:p w14:paraId="127D12C4" w14:textId="77777777" w:rsidR="00717149" w:rsidRDefault="00717149" w:rsidP="005F1E0E">
      <w:pPr>
        <w:rPr>
          <w:b/>
          <w:bCs/>
          <w:sz w:val="22"/>
          <w:szCs w:val="22"/>
        </w:rPr>
      </w:pPr>
    </w:p>
    <w:p w14:paraId="0022B630" w14:textId="77777777" w:rsidR="00717149" w:rsidRDefault="00717149" w:rsidP="005F1E0E">
      <w:pPr>
        <w:rPr>
          <w:b/>
          <w:bCs/>
          <w:sz w:val="22"/>
          <w:szCs w:val="22"/>
        </w:rPr>
      </w:pPr>
    </w:p>
    <w:p w14:paraId="6D2262AF" w14:textId="77777777" w:rsidR="00717149" w:rsidRDefault="00717149" w:rsidP="005F1E0E">
      <w:pPr>
        <w:rPr>
          <w:b/>
          <w:bCs/>
          <w:sz w:val="22"/>
          <w:szCs w:val="22"/>
        </w:rPr>
      </w:pPr>
    </w:p>
    <w:p w14:paraId="79E8FA3E" w14:textId="77777777" w:rsidR="00717149" w:rsidRDefault="00717149" w:rsidP="005F1E0E">
      <w:pPr>
        <w:rPr>
          <w:b/>
          <w:bCs/>
          <w:sz w:val="22"/>
          <w:szCs w:val="22"/>
        </w:rPr>
      </w:pPr>
    </w:p>
    <w:p w14:paraId="7F4602B1" w14:textId="77777777" w:rsidR="00717149" w:rsidRDefault="00717149" w:rsidP="005F1E0E">
      <w:pPr>
        <w:rPr>
          <w:b/>
          <w:bCs/>
          <w:sz w:val="22"/>
          <w:szCs w:val="22"/>
        </w:rPr>
      </w:pPr>
    </w:p>
    <w:p w14:paraId="706CF6A5" w14:textId="77777777" w:rsidR="00717149" w:rsidRDefault="00717149" w:rsidP="005F1E0E">
      <w:pPr>
        <w:rPr>
          <w:b/>
          <w:bCs/>
          <w:sz w:val="22"/>
          <w:szCs w:val="22"/>
        </w:rPr>
      </w:pPr>
    </w:p>
    <w:p w14:paraId="4F9FD704" w14:textId="77777777" w:rsidR="00717149" w:rsidRDefault="00717149" w:rsidP="005F1E0E">
      <w:pPr>
        <w:rPr>
          <w:b/>
          <w:bCs/>
          <w:sz w:val="22"/>
          <w:szCs w:val="22"/>
        </w:rPr>
      </w:pPr>
    </w:p>
    <w:p w14:paraId="5F83AB2E" w14:textId="77777777" w:rsidR="00717149" w:rsidRDefault="00717149" w:rsidP="005F1E0E">
      <w:pPr>
        <w:rPr>
          <w:b/>
          <w:bCs/>
          <w:sz w:val="22"/>
          <w:szCs w:val="22"/>
        </w:rPr>
      </w:pPr>
    </w:p>
    <w:p w14:paraId="2BA5F36B" w14:textId="77777777" w:rsidR="00717149" w:rsidRDefault="00717149" w:rsidP="005F1E0E">
      <w:pPr>
        <w:rPr>
          <w:b/>
          <w:bCs/>
          <w:sz w:val="22"/>
          <w:szCs w:val="22"/>
        </w:rPr>
      </w:pPr>
    </w:p>
    <w:p w14:paraId="513EC6D2" w14:textId="77777777" w:rsidR="00717149" w:rsidRDefault="00717149" w:rsidP="005F1E0E">
      <w:pPr>
        <w:rPr>
          <w:b/>
          <w:bCs/>
          <w:sz w:val="22"/>
          <w:szCs w:val="22"/>
        </w:rPr>
      </w:pPr>
    </w:p>
    <w:p w14:paraId="6A3C6A41" w14:textId="77777777" w:rsidR="00717149" w:rsidRDefault="00717149" w:rsidP="005F1E0E">
      <w:pPr>
        <w:rPr>
          <w:b/>
          <w:bCs/>
          <w:sz w:val="22"/>
          <w:szCs w:val="22"/>
        </w:rPr>
      </w:pPr>
    </w:p>
    <w:p w14:paraId="692029C6" w14:textId="77777777" w:rsidR="00717149" w:rsidRDefault="00717149" w:rsidP="005F1E0E">
      <w:pPr>
        <w:rPr>
          <w:b/>
          <w:bCs/>
          <w:sz w:val="22"/>
          <w:szCs w:val="22"/>
        </w:rPr>
      </w:pPr>
    </w:p>
    <w:p w14:paraId="2A108B88" w14:textId="77777777" w:rsidR="00717149" w:rsidRDefault="00717149" w:rsidP="005F1E0E">
      <w:pPr>
        <w:rPr>
          <w:b/>
          <w:bCs/>
          <w:sz w:val="22"/>
          <w:szCs w:val="22"/>
        </w:rPr>
      </w:pPr>
    </w:p>
    <w:p w14:paraId="553C6EF1" w14:textId="77777777" w:rsidR="00717149" w:rsidRDefault="00717149" w:rsidP="005F1E0E">
      <w:pPr>
        <w:rPr>
          <w:b/>
          <w:bCs/>
          <w:sz w:val="22"/>
          <w:szCs w:val="22"/>
        </w:rPr>
      </w:pPr>
    </w:p>
    <w:p w14:paraId="5BA82D77" w14:textId="77777777" w:rsidR="00717149" w:rsidRDefault="00717149" w:rsidP="005F1E0E">
      <w:pPr>
        <w:rPr>
          <w:b/>
          <w:bCs/>
          <w:sz w:val="22"/>
          <w:szCs w:val="22"/>
        </w:rPr>
      </w:pPr>
    </w:p>
    <w:p w14:paraId="3884546A" w14:textId="77777777" w:rsidR="00717149" w:rsidRDefault="00717149" w:rsidP="005F1E0E">
      <w:pPr>
        <w:rPr>
          <w:b/>
          <w:bCs/>
          <w:sz w:val="22"/>
          <w:szCs w:val="22"/>
        </w:rPr>
      </w:pPr>
    </w:p>
    <w:p w14:paraId="77A41942" w14:textId="77777777" w:rsidR="00717149" w:rsidRDefault="00717149" w:rsidP="005F1E0E">
      <w:pPr>
        <w:rPr>
          <w:b/>
          <w:bCs/>
          <w:sz w:val="22"/>
          <w:szCs w:val="22"/>
        </w:rPr>
      </w:pPr>
    </w:p>
    <w:p w14:paraId="140DBC88" w14:textId="77777777" w:rsidR="00717149" w:rsidRDefault="00717149" w:rsidP="005F1E0E">
      <w:pPr>
        <w:rPr>
          <w:b/>
          <w:bCs/>
          <w:sz w:val="22"/>
          <w:szCs w:val="22"/>
        </w:rPr>
      </w:pPr>
    </w:p>
    <w:p w14:paraId="07C4F880" w14:textId="77777777" w:rsidR="00717149" w:rsidRDefault="00717149" w:rsidP="005F1E0E">
      <w:pPr>
        <w:rPr>
          <w:b/>
          <w:bCs/>
          <w:sz w:val="22"/>
          <w:szCs w:val="22"/>
        </w:rPr>
      </w:pPr>
    </w:p>
    <w:p w14:paraId="3BF1D441" w14:textId="77777777" w:rsidR="00717149" w:rsidRDefault="00717149" w:rsidP="005F1E0E">
      <w:pPr>
        <w:rPr>
          <w:b/>
          <w:bCs/>
          <w:sz w:val="22"/>
          <w:szCs w:val="22"/>
        </w:rPr>
      </w:pPr>
    </w:p>
    <w:p w14:paraId="128549CD" w14:textId="77777777" w:rsidR="00717149" w:rsidRDefault="00717149" w:rsidP="005F1E0E">
      <w:pPr>
        <w:rPr>
          <w:b/>
          <w:bCs/>
          <w:sz w:val="22"/>
          <w:szCs w:val="22"/>
        </w:rPr>
      </w:pPr>
    </w:p>
    <w:p w14:paraId="0F877A34" w14:textId="47689768" w:rsidR="002E5657" w:rsidRPr="005F1E0E" w:rsidRDefault="002E5657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lastRenderedPageBreak/>
        <w:t>Gender Distribution</w:t>
      </w:r>
    </w:p>
    <w:p w14:paraId="5684B2AA" w14:textId="77777777" w:rsidR="002E5657" w:rsidRPr="005F1E0E" w:rsidRDefault="002E5657" w:rsidP="005F1E0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F1E0E">
        <w:rPr>
          <w:sz w:val="22"/>
          <w:szCs w:val="22"/>
        </w:rPr>
        <w:t xml:space="preserve">Roughly even — 52,421 Female vs 50,471 Male (~51%/49%), with small Other (~2,000) and Unknown/missing (~114) bars. </w:t>
      </w:r>
    </w:p>
    <w:p w14:paraId="5B67C700" w14:textId="2613893D" w:rsidR="002E5657" w:rsidRPr="005F1E0E" w:rsidRDefault="002E5657" w:rsidP="005F1E0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F1E0E">
        <w:rPr>
          <w:sz w:val="22"/>
          <w:szCs w:val="22"/>
        </w:rPr>
        <w:t>Nothing skewed here; the population is balanced by sex, so gender likely won't be a strong driver in any downstream comparison.</w:t>
      </w:r>
    </w:p>
    <w:p w14:paraId="4A8B8D31" w14:textId="1D253502" w:rsidR="005D7EC9" w:rsidRPr="005F1E0E" w:rsidRDefault="005D7EC9" w:rsidP="005F1E0E">
      <w:pPr>
        <w:jc w:val="center"/>
        <w:rPr>
          <w:sz w:val="22"/>
          <w:szCs w:val="22"/>
        </w:rPr>
      </w:pPr>
      <w:r w:rsidRPr="005F1E0E">
        <w:rPr>
          <w:sz w:val="22"/>
          <w:szCs w:val="22"/>
        </w:rPr>
        <w:drawing>
          <wp:inline distT="0" distB="0" distL="0" distR="0" wp14:anchorId="376F5044" wp14:editId="63690017">
            <wp:extent cx="3078178" cy="3078178"/>
            <wp:effectExtent l="0" t="0" r="0" b="0"/>
            <wp:docPr id="14794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0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BB5" w14:textId="77777777" w:rsidR="002E5657" w:rsidRPr="005F1E0E" w:rsidRDefault="002E5657" w:rsidP="005F1E0E">
      <w:pPr>
        <w:rPr>
          <w:sz w:val="22"/>
          <w:szCs w:val="22"/>
        </w:rPr>
      </w:pPr>
    </w:p>
    <w:p w14:paraId="374A27FD" w14:textId="3BC704DE" w:rsidR="002E5657" w:rsidRPr="005F1E0E" w:rsidRDefault="002E5657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Patient Distribution by Region</w:t>
      </w:r>
    </w:p>
    <w:p w14:paraId="0787E325" w14:textId="7CECBBE1" w:rsidR="005D7EC9" w:rsidRPr="005F1E0E" w:rsidRDefault="005D7EC9" w:rsidP="005F1E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F1E0E">
        <w:rPr>
          <w:sz w:val="22"/>
          <w:szCs w:val="22"/>
        </w:rPr>
        <w:t xml:space="preserve">Nearly identical </w:t>
      </w:r>
    </w:p>
    <w:p w14:paraId="32ECD859" w14:textId="53C6AA80" w:rsidR="002E5657" w:rsidRPr="005F1E0E" w:rsidRDefault="002E5657" w:rsidP="005F1E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F1E0E">
        <w:rPr>
          <w:sz w:val="22"/>
          <w:szCs w:val="22"/>
        </w:rPr>
        <w:t xml:space="preserve">All 8 regions land within a tight band (~13,000–13,300 patients each). </w:t>
      </w:r>
      <w:r w:rsidR="005D7EC9" w:rsidRPr="005F1E0E">
        <w:rPr>
          <w:sz w:val="22"/>
          <w:szCs w:val="22"/>
        </w:rPr>
        <w:t>Essentially</w:t>
      </w:r>
      <w:r w:rsidRPr="005F1E0E">
        <w:rPr>
          <w:sz w:val="22"/>
          <w:szCs w:val="22"/>
        </w:rPr>
        <w:t xml:space="preserve"> flat — no single region dominates or is underrepresented.</w:t>
      </w:r>
    </w:p>
    <w:p w14:paraId="44770C5D" w14:textId="0609C59B" w:rsidR="005D7EC9" w:rsidRPr="005F1E0E" w:rsidRDefault="005D7EC9" w:rsidP="005F1E0E">
      <w:pPr>
        <w:jc w:val="center"/>
        <w:rPr>
          <w:sz w:val="22"/>
          <w:szCs w:val="22"/>
        </w:rPr>
      </w:pPr>
      <w:r w:rsidRPr="005F1E0E">
        <w:rPr>
          <w:sz w:val="22"/>
          <w:szCs w:val="22"/>
        </w:rPr>
        <w:drawing>
          <wp:inline distT="0" distB="0" distL="0" distR="0" wp14:anchorId="3FEE90FE" wp14:editId="3E3D3744">
            <wp:extent cx="5016500" cy="2476500"/>
            <wp:effectExtent l="0" t="0" r="0" b="0"/>
            <wp:docPr id="12165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9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E5E2" w14:textId="77777777" w:rsidR="002E5657" w:rsidRPr="005F1E0E" w:rsidRDefault="002E5657" w:rsidP="005F1E0E">
      <w:pPr>
        <w:rPr>
          <w:sz w:val="22"/>
          <w:szCs w:val="22"/>
        </w:rPr>
      </w:pPr>
    </w:p>
    <w:p w14:paraId="6EC15FEF" w14:textId="77777777" w:rsidR="005D7EC9" w:rsidRPr="005F1E0E" w:rsidRDefault="005D7EC9" w:rsidP="005F1E0E">
      <w:pPr>
        <w:rPr>
          <w:sz w:val="22"/>
          <w:szCs w:val="22"/>
        </w:rPr>
      </w:pPr>
    </w:p>
    <w:p w14:paraId="55619B4E" w14:textId="77777777" w:rsidR="005D7EC9" w:rsidRDefault="005D7EC9" w:rsidP="005F1E0E">
      <w:pPr>
        <w:rPr>
          <w:sz w:val="22"/>
          <w:szCs w:val="22"/>
        </w:rPr>
      </w:pPr>
    </w:p>
    <w:p w14:paraId="1416772E" w14:textId="77777777" w:rsidR="006D3677" w:rsidRDefault="006D3677" w:rsidP="005F1E0E">
      <w:pPr>
        <w:rPr>
          <w:sz w:val="22"/>
          <w:szCs w:val="22"/>
        </w:rPr>
      </w:pPr>
    </w:p>
    <w:p w14:paraId="00295421" w14:textId="77777777" w:rsidR="006D3677" w:rsidRPr="005F1E0E" w:rsidRDefault="006D3677" w:rsidP="005F1E0E">
      <w:pPr>
        <w:rPr>
          <w:sz w:val="22"/>
          <w:szCs w:val="22"/>
        </w:rPr>
      </w:pPr>
    </w:p>
    <w:p w14:paraId="7919D7BA" w14:textId="77777777" w:rsidR="002E5657" w:rsidRPr="005F1E0E" w:rsidRDefault="002E5657" w:rsidP="005F1E0E">
      <w:pPr>
        <w:rPr>
          <w:sz w:val="22"/>
          <w:szCs w:val="22"/>
        </w:rPr>
      </w:pPr>
    </w:p>
    <w:p w14:paraId="19BE223B" w14:textId="77777777" w:rsidR="002E5657" w:rsidRPr="005F1E0E" w:rsidRDefault="002E5657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lastRenderedPageBreak/>
        <w:t>Patient Age Groups</w:t>
      </w:r>
    </w:p>
    <w:p w14:paraId="2EC7B5B4" w14:textId="6F056FD2" w:rsidR="002E5657" w:rsidRPr="005F1E0E" w:rsidRDefault="002E5657" w:rsidP="005F1E0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F1E0E">
        <w:rPr>
          <w:sz w:val="22"/>
          <w:szCs w:val="22"/>
        </w:rPr>
        <w:t>m</w:t>
      </w:r>
      <w:r w:rsidRPr="005F1E0E">
        <w:rPr>
          <w:sz w:val="22"/>
          <w:szCs w:val="22"/>
        </w:rPr>
        <w:t xml:space="preserve">ost skewed chart in the set: 65+ is by far the largest group (35,833 patients) — more than any other single band, and almost 1.7x the next-largest group (19-35, at 23,239). </w:t>
      </w:r>
    </w:p>
    <w:p w14:paraId="2E33DDDE" w14:textId="1CA7A030" w:rsidR="002E5657" w:rsidRPr="005F1E0E" w:rsidRDefault="002E5657" w:rsidP="005F1E0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F1E0E">
        <w:rPr>
          <w:sz w:val="22"/>
          <w:szCs w:val="22"/>
        </w:rPr>
        <w:t xml:space="preserve">The 0-18 group is </w:t>
      </w:r>
      <w:r w:rsidRPr="005F1E0E">
        <w:rPr>
          <w:sz w:val="22"/>
          <w:szCs w:val="22"/>
        </w:rPr>
        <w:t>small</w:t>
      </w:r>
      <w:r w:rsidRPr="005F1E0E">
        <w:rPr>
          <w:sz w:val="22"/>
          <w:szCs w:val="22"/>
        </w:rPr>
        <w:t xml:space="preserve"> (3,412) by comparison. </w:t>
      </w:r>
      <w:r w:rsidRPr="005F1E0E">
        <w:rPr>
          <w:sz w:val="22"/>
          <w:szCs w:val="22"/>
        </w:rPr>
        <w:t>Therefore, p</w:t>
      </w:r>
      <w:r w:rsidRPr="005F1E0E">
        <w:rPr>
          <w:sz w:val="22"/>
          <w:szCs w:val="22"/>
        </w:rPr>
        <w:t xml:space="preserve">atient population is meaningfully </w:t>
      </w:r>
      <w:proofErr w:type="gramStart"/>
      <w:r w:rsidRPr="005F1E0E">
        <w:rPr>
          <w:sz w:val="22"/>
          <w:szCs w:val="22"/>
        </w:rPr>
        <w:t>older-skewing</w:t>
      </w:r>
      <w:proofErr w:type="gramEnd"/>
      <w:r w:rsidRPr="005F1E0E">
        <w:rPr>
          <w:sz w:val="22"/>
          <w:szCs w:val="22"/>
        </w:rPr>
        <w:t>, not evenly spread across ages.</w:t>
      </w:r>
    </w:p>
    <w:p w14:paraId="7B9127ED" w14:textId="0AE6D868" w:rsidR="002E5657" w:rsidRPr="005F1E0E" w:rsidRDefault="002E5657" w:rsidP="005F1E0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F1E0E">
        <w:rPr>
          <w:sz w:val="22"/>
          <w:szCs w:val="22"/>
        </w:rPr>
        <w:t>Skews towards older patients</w:t>
      </w:r>
      <w:r w:rsidR="005D7EC9" w:rsidRPr="005F1E0E">
        <w:rPr>
          <w:sz w:val="22"/>
          <w:szCs w:val="22"/>
        </w:rPr>
        <w:t xml:space="preserve"> – more older patients registered than younger patients</w:t>
      </w:r>
    </w:p>
    <w:p w14:paraId="4B247B92" w14:textId="250E2A87" w:rsidR="005D7EC9" w:rsidRPr="005F1E0E" w:rsidRDefault="005D7EC9" w:rsidP="005F1E0E">
      <w:pPr>
        <w:jc w:val="center"/>
        <w:rPr>
          <w:sz w:val="22"/>
          <w:szCs w:val="22"/>
        </w:rPr>
      </w:pPr>
      <w:r w:rsidRPr="005F1E0E">
        <w:rPr>
          <w:sz w:val="22"/>
          <w:szCs w:val="22"/>
        </w:rPr>
        <w:drawing>
          <wp:inline distT="0" distB="0" distL="0" distR="0" wp14:anchorId="2B824302" wp14:editId="79D73C12">
            <wp:extent cx="3413156" cy="2716593"/>
            <wp:effectExtent l="0" t="0" r="3175" b="1270"/>
            <wp:docPr id="456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093" cy="27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5DA3" w14:textId="77777777" w:rsidR="002E5657" w:rsidRPr="005F1E0E" w:rsidRDefault="002E5657" w:rsidP="005F1E0E">
      <w:pPr>
        <w:rPr>
          <w:sz w:val="22"/>
          <w:szCs w:val="22"/>
        </w:rPr>
      </w:pPr>
    </w:p>
    <w:p w14:paraId="16D35C7A" w14:textId="1789F5E7" w:rsidR="002E5657" w:rsidRPr="005F1E0E" w:rsidRDefault="002E5657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Insurance Type by Region</w:t>
      </w:r>
    </w:p>
    <w:p w14:paraId="0BB0EB3A" w14:textId="77777777" w:rsidR="002E5657" w:rsidRPr="005F1E0E" w:rsidRDefault="002E5657" w:rsidP="005F1E0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F1E0E">
        <w:rPr>
          <w:sz w:val="22"/>
          <w:szCs w:val="22"/>
        </w:rPr>
        <w:t xml:space="preserve">The bars will look almost identical shape across all 8 region clusters — Public dominates in every region (~51-52%), then Private (~22-24%), then Employer (~17%), then Self-Pay (~6%). </w:t>
      </w:r>
    </w:p>
    <w:p w14:paraId="2C0E7483" w14:textId="3C2209CC" w:rsidR="002E5657" w:rsidRPr="005F1E0E" w:rsidRDefault="002E5657" w:rsidP="005F1E0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F1E0E">
        <w:rPr>
          <w:sz w:val="22"/>
          <w:szCs w:val="22"/>
        </w:rPr>
        <w:t>The key interpretation: insurance mix does not vary meaningfully by region — whatever influences insurance type, it isn't geography.</w:t>
      </w:r>
    </w:p>
    <w:p w14:paraId="21A165E7" w14:textId="587E7909" w:rsidR="005D7EC9" w:rsidRPr="005F1E0E" w:rsidRDefault="005D7EC9" w:rsidP="005F1E0E">
      <w:pPr>
        <w:jc w:val="center"/>
        <w:rPr>
          <w:sz w:val="22"/>
          <w:szCs w:val="22"/>
        </w:rPr>
      </w:pPr>
      <w:r w:rsidRPr="005F1E0E">
        <w:rPr>
          <w:sz w:val="22"/>
          <w:szCs w:val="22"/>
        </w:rPr>
        <w:drawing>
          <wp:inline distT="0" distB="0" distL="0" distR="0" wp14:anchorId="06F63A18" wp14:editId="2F1F6CCF">
            <wp:extent cx="5016500" cy="2476500"/>
            <wp:effectExtent l="0" t="0" r="0" b="0"/>
            <wp:docPr id="14085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7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21FB" w14:textId="77777777" w:rsidR="002E5657" w:rsidRPr="005F1E0E" w:rsidRDefault="002E5657" w:rsidP="005F1E0E">
      <w:pPr>
        <w:rPr>
          <w:sz w:val="22"/>
          <w:szCs w:val="22"/>
        </w:rPr>
      </w:pPr>
    </w:p>
    <w:p w14:paraId="164316D9" w14:textId="77777777" w:rsidR="005D7EC9" w:rsidRPr="005F1E0E" w:rsidRDefault="005D7EC9" w:rsidP="005F1E0E">
      <w:pPr>
        <w:rPr>
          <w:b/>
          <w:bCs/>
          <w:sz w:val="22"/>
          <w:szCs w:val="22"/>
        </w:rPr>
      </w:pPr>
    </w:p>
    <w:p w14:paraId="20A5B97F" w14:textId="77777777" w:rsidR="005D7EC9" w:rsidRPr="005F1E0E" w:rsidRDefault="005D7EC9" w:rsidP="005F1E0E">
      <w:pPr>
        <w:rPr>
          <w:b/>
          <w:bCs/>
          <w:sz w:val="22"/>
          <w:szCs w:val="22"/>
        </w:rPr>
      </w:pPr>
    </w:p>
    <w:p w14:paraId="5CEA1E02" w14:textId="77777777" w:rsidR="006D3677" w:rsidRDefault="006D3677" w:rsidP="005F1E0E">
      <w:pPr>
        <w:rPr>
          <w:b/>
          <w:bCs/>
          <w:sz w:val="22"/>
          <w:szCs w:val="22"/>
        </w:rPr>
      </w:pPr>
    </w:p>
    <w:p w14:paraId="12D50DB6" w14:textId="77777777" w:rsidR="006D3677" w:rsidRDefault="006D3677" w:rsidP="005F1E0E">
      <w:pPr>
        <w:rPr>
          <w:b/>
          <w:bCs/>
          <w:sz w:val="22"/>
          <w:szCs w:val="22"/>
        </w:rPr>
      </w:pPr>
    </w:p>
    <w:p w14:paraId="2DB04C34" w14:textId="77777777" w:rsidR="006D3677" w:rsidRDefault="006D3677" w:rsidP="005F1E0E">
      <w:pPr>
        <w:rPr>
          <w:b/>
          <w:bCs/>
          <w:sz w:val="22"/>
          <w:szCs w:val="22"/>
        </w:rPr>
      </w:pPr>
    </w:p>
    <w:p w14:paraId="6EBD04DB" w14:textId="127BAD34" w:rsidR="005D7EC9" w:rsidRPr="005F1E0E" w:rsidRDefault="005D7EC9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lastRenderedPageBreak/>
        <w:t>Diabetes / Hypertension Prevalence and Chronic Condition by Age</w:t>
      </w:r>
    </w:p>
    <w:p w14:paraId="647035CD" w14:textId="77777777" w:rsidR="005D7EC9" w:rsidRPr="005F1E0E" w:rsidRDefault="005D7EC9" w:rsidP="005F1E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F1E0E">
        <w:rPr>
          <w:sz w:val="22"/>
          <w:szCs w:val="22"/>
        </w:rPr>
        <w:t>Diabetes: ~15% of patients (15,215 of ~105,000)</w:t>
      </w:r>
    </w:p>
    <w:p w14:paraId="3FCCD735" w14:textId="77777777" w:rsidR="005D7EC9" w:rsidRPr="005F1E0E" w:rsidRDefault="005D7EC9" w:rsidP="005F1E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F1E0E">
        <w:rPr>
          <w:sz w:val="22"/>
          <w:szCs w:val="22"/>
        </w:rPr>
        <w:t>Hypertension: ~20% of patients (21,185)</w:t>
      </w:r>
    </w:p>
    <w:p w14:paraId="3068EF03" w14:textId="77777777" w:rsidR="005D7EC9" w:rsidRPr="005F1E0E" w:rsidRDefault="005D7EC9" w:rsidP="005F1E0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F1E0E">
        <w:rPr>
          <w:sz w:val="22"/>
          <w:szCs w:val="22"/>
        </w:rPr>
        <w:t>Hypertension is noticeably more common than diabetes in this population, and both occur more often in patients who are older.</w:t>
      </w:r>
    </w:p>
    <w:p w14:paraId="44A60900" w14:textId="77777777" w:rsidR="005D7EC9" w:rsidRPr="005F1E0E" w:rsidRDefault="005D7EC9" w:rsidP="005F1E0E">
      <w:pPr>
        <w:pStyle w:val="ListParagraph"/>
        <w:jc w:val="center"/>
        <w:rPr>
          <w:noProof/>
          <w:sz w:val="22"/>
          <w:szCs w:val="22"/>
        </w:rPr>
      </w:pPr>
      <w:r w:rsidRPr="005F1E0E">
        <w:rPr>
          <w:sz w:val="22"/>
          <w:szCs w:val="22"/>
        </w:rPr>
        <w:drawing>
          <wp:inline distT="0" distB="0" distL="0" distR="0" wp14:anchorId="0A3DC234" wp14:editId="52260D71">
            <wp:extent cx="2720944" cy="2023266"/>
            <wp:effectExtent l="0" t="0" r="0" b="0"/>
            <wp:docPr id="5928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8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831" cy="203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E0E">
        <w:rPr>
          <w:sz w:val="22"/>
          <w:szCs w:val="22"/>
        </w:rPr>
        <w:drawing>
          <wp:inline distT="0" distB="0" distL="0" distR="0" wp14:anchorId="5B4BB317" wp14:editId="7562625D">
            <wp:extent cx="2670773" cy="1965797"/>
            <wp:effectExtent l="0" t="0" r="0" b="3175"/>
            <wp:docPr id="12792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3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32" cy="19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26B5" w14:textId="77777777" w:rsidR="005D7EC9" w:rsidRPr="005F1E0E" w:rsidRDefault="005D7EC9" w:rsidP="005F1E0E">
      <w:pPr>
        <w:pStyle w:val="ListParagraph"/>
        <w:jc w:val="center"/>
        <w:rPr>
          <w:noProof/>
          <w:sz w:val="22"/>
          <w:szCs w:val="22"/>
        </w:rPr>
      </w:pPr>
      <w:r w:rsidRPr="005F1E0E">
        <w:rPr>
          <w:noProof/>
          <w:sz w:val="22"/>
          <w:szCs w:val="22"/>
        </w:rPr>
        <w:drawing>
          <wp:inline distT="0" distB="0" distL="0" distR="0" wp14:anchorId="79D8B717" wp14:editId="33C4DFD8">
            <wp:extent cx="3051018" cy="2428361"/>
            <wp:effectExtent l="0" t="0" r="0" b="0"/>
            <wp:docPr id="8049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25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2284" cy="24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9BB3" w14:textId="77777777" w:rsidR="005D7EC9" w:rsidRPr="005F1E0E" w:rsidRDefault="005D7EC9" w:rsidP="005F1E0E">
      <w:pPr>
        <w:rPr>
          <w:sz w:val="22"/>
          <w:szCs w:val="22"/>
        </w:rPr>
      </w:pPr>
    </w:p>
    <w:p w14:paraId="629B89A5" w14:textId="77777777" w:rsidR="005D7EC9" w:rsidRPr="005F1E0E" w:rsidRDefault="005D7EC9" w:rsidP="005F1E0E">
      <w:pPr>
        <w:rPr>
          <w:sz w:val="22"/>
          <w:szCs w:val="22"/>
        </w:rPr>
      </w:pPr>
    </w:p>
    <w:p w14:paraId="2A0C4918" w14:textId="6A2C49E9" w:rsidR="002E5657" w:rsidRPr="005F1E0E" w:rsidRDefault="005D7EC9" w:rsidP="005F1E0E">
      <w:pPr>
        <w:rPr>
          <w:b/>
          <w:bCs/>
          <w:sz w:val="22"/>
          <w:szCs w:val="22"/>
        </w:rPr>
      </w:pPr>
      <w:r w:rsidRPr="005F1E0E">
        <w:rPr>
          <w:b/>
          <w:bCs/>
          <w:sz w:val="22"/>
          <w:szCs w:val="22"/>
        </w:rPr>
        <w:t>Takeaway:</w:t>
      </w:r>
    </w:p>
    <w:p w14:paraId="1252D914" w14:textId="0DACAA03" w:rsidR="007D694A" w:rsidRPr="005F1E0E" w:rsidRDefault="002E5657" w:rsidP="005F1E0E">
      <w:pPr>
        <w:rPr>
          <w:sz w:val="22"/>
          <w:szCs w:val="22"/>
        </w:rPr>
      </w:pPr>
      <w:r w:rsidRPr="005F1E0E">
        <w:rPr>
          <w:sz w:val="22"/>
          <w:szCs w:val="22"/>
        </w:rPr>
        <w:t xml:space="preserve">Age skews older (65+ is the biggest group) and condition rates by age band climb steeply with age (65+ patients have ~27% diabetes and ~37% hypertension, vs. ~4-6% in the under-35 groups). </w:t>
      </w:r>
      <w:proofErr w:type="gramStart"/>
      <w:r w:rsidRPr="005F1E0E">
        <w:rPr>
          <w:sz w:val="22"/>
          <w:szCs w:val="22"/>
        </w:rPr>
        <w:t>So</w:t>
      </w:r>
      <w:proofErr w:type="gramEnd"/>
      <w:r w:rsidRPr="005F1E0E">
        <w:rPr>
          <w:sz w:val="22"/>
          <w:szCs w:val="22"/>
        </w:rPr>
        <w:t xml:space="preserve"> the age distribution chart and the diabetes/hypertension charts aren't independent facts — the overall diabetes/hypertension prevalence numbers </w:t>
      </w:r>
      <w:r w:rsidRPr="005F1E0E">
        <w:rPr>
          <w:sz w:val="22"/>
          <w:szCs w:val="22"/>
        </w:rPr>
        <w:t>are large</w:t>
      </w:r>
      <w:r w:rsidRPr="005F1E0E">
        <w:rPr>
          <w:sz w:val="22"/>
          <w:szCs w:val="22"/>
        </w:rPr>
        <w:t xml:space="preserve"> because</w:t>
      </w:r>
      <w:r w:rsidRPr="005F1E0E">
        <w:rPr>
          <w:sz w:val="22"/>
          <w:szCs w:val="22"/>
        </w:rPr>
        <w:t xml:space="preserve"> patient</w:t>
      </w:r>
      <w:r w:rsidRPr="005F1E0E">
        <w:rPr>
          <w:sz w:val="22"/>
          <w:szCs w:val="22"/>
        </w:rPr>
        <w:t xml:space="preserve"> population </w:t>
      </w:r>
      <w:r w:rsidRPr="005F1E0E">
        <w:rPr>
          <w:sz w:val="22"/>
          <w:szCs w:val="22"/>
        </w:rPr>
        <w:t xml:space="preserve">is </w:t>
      </w:r>
      <w:r w:rsidRPr="005F1E0E">
        <w:rPr>
          <w:sz w:val="22"/>
          <w:szCs w:val="22"/>
        </w:rPr>
        <w:t>older.</w:t>
      </w:r>
    </w:p>
    <w:p w14:paraId="37E5D87A" w14:textId="192F03D1" w:rsidR="00C4560C" w:rsidRPr="005F1E0E" w:rsidRDefault="00C4560C" w:rsidP="005F1E0E">
      <w:pPr>
        <w:rPr>
          <w:sz w:val="22"/>
          <w:szCs w:val="22"/>
        </w:rPr>
      </w:pPr>
    </w:p>
    <w:sectPr w:rsidR="00C4560C" w:rsidRPr="005F1E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D09EC"/>
    <w:multiLevelType w:val="multilevel"/>
    <w:tmpl w:val="C96E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1B49"/>
    <w:multiLevelType w:val="multilevel"/>
    <w:tmpl w:val="FEC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42D3"/>
    <w:multiLevelType w:val="hybridMultilevel"/>
    <w:tmpl w:val="9822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A4C08"/>
    <w:multiLevelType w:val="multilevel"/>
    <w:tmpl w:val="4B0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21392"/>
    <w:multiLevelType w:val="hybridMultilevel"/>
    <w:tmpl w:val="E2B03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60BC8"/>
    <w:multiLevelType w:val="multilevel"/>
    <w:tmpl w:val="41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01B9F"/>
    <w:multiLevelType w:val="multilevel"/>
    <w:tmpl w:val="A64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27E03"/>
    <w:multiLevelType w:val="multilevel"/>
    <w:tmpl w:val="1C5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B4E18"/>
    <w:multiLevelType w:val="hybridMultilevel"/>
    <w:tmpl w:val="7B1A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A3C43"/>
    <w:multiLevelType w:val="hybridMultilevel"/>
    <w:tmpl w:val="7C9875F2"/>
    <w:lvl w:ilvl="0" w:tplc="5574B9A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931FB6"/>
    <w:multiLevelType w:val="hybridMultilevel"/>
    <w:tmpl w:val="90D84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46406"/>
    <w:multiLevelType w:val="multilevel"/>
    <w:tmpl w:val="EBF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842E7"/>
    <w:multiLevelType w:val="multilevel"/>
    <w:tmpl w:val="A8EE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A18D3"/>
    <w:multiLevelType w:val="multilevel"/>
    <w:tmpl w:val="F4F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24480"/>
    <w:multiLevelType w:val="multilevel"/>
    <w:tmpl w:val="67C2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73D89"/>
    <w:multiLevelType w:val="multilevel"/>
    <w:tmpl w:val="FE2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A3D76"/>
    <w:multiLevelType w:val="multilevel"/>
    <w:tmpl w:val="148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667F4"/>
    <w:multiLevelType w:val="hybridMultilevel"/>
    <w:tmpl w:val="278C7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98095">
    <w:abstractNumId w:val="10"/>
  </w:num>
  <w:num w:numId="2" w16cid:durableId="1482849421">
    <w:abstractNumId w:val="17"/>
  </w:num>
  <w:num w:numId="3" w16cid:durableId="1041512182">
    <w:abstractNumId w:val="8"/>
  </w:num>
  <w:num w:numId="4" w16cid:durableId="1499493157">
    <w:abstractNumId w:val="4"/>
  </w:num>
  <w:num w:numId="5" w16cid:durableId="1733501647">
    <w:abstractNumId w:val="2"/>
  </w:num>
  <w:num w:numId="6" w16cid:durableId="800684174">
    <w:abstractNumId w:val="15"/>
  </w:num>
  <w:num w:numId="7" w16cid:durableId="1644431581">
    <w:abstractNumId w:val="6"/>
  </w:num>
  <w:num w:numId="8" w16cid:durableId="1066302516">
    <w:abstractNumId w:val="7"/>
  </w:num>
  <w:num w:numId="9" w16cid:durableId="1743598965">
    <w:abstractNumId w:val="5"/>
  </w:num>
  <w:num w:numId="10" w16cid:durableId="2070374311">
    <w:abstractNumId w:val="1"/>
  </w:num>
  <w:num w:numId="11" w16cid:durableId="1621952384">
    <w:abstractNumId w:val="3"/>
  </w:num>
  <w:num w:numId="12" w16cid:durableId="1021248587">
    <w:abstractNumId w:val="14"/>
  </w:num>
  <w:num w:numId="13" w16cid:durableId="1100445489">
    <w:abstractNumId w:val="0"/>
  </w:num>
  <w:num w:numId="14" w16cid:durableId="1182939769">
    <w:abstractNumId w:val="13"/>
  </w:num>
  <w:num w:numId="15" w16cid:durableId="725837820">
    <w:abstractNumId w:val="11"/>
  </w:num>
  <w:num w:numId="16" w16cid:durableId="500894239">
    <w:abstractNumId w:val="16"/>
  </w:num>
  <w:num w:numId="17" w16cid:durableId="1517620472">
    <w:abstractNumId w:val="12"/>
  </w:num>
  <w:num w:numId="18" w16cid:durableId="153375923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57"/>
    <w:rsid w:val="00150A66"/>
    <w:rsid w:val="00174E3A"/>
    <w:rsid w:val="001B7302"/>
    <w:rsid w:val="002E5657"/>
    <w:rsid w:val="00341977"/>
    <w:rsid w:val="005D7EC9"/>
    <w:rsid w:val="005F1E0E"/>
    <w:rsid w:val="0063180D"/>
    <w:rsid w:val="006D3677"/>
    <w:rsid w:val="00717149"/>
    <w:rsid w:val="007D694A"/>
    <w:rsid w:val="00857AE3"/>
    <w:rsid w:val="009D503F"/>
    <w:rsid w:val="009D7F44"/>
    <w:rsid w:val="00A63247"/>
    <w:rsid w:val="00AD2597"/>
    <w:rsid w:val="00B03C2D"/>
    <w:rsid w:val="00C4560C"/>
    <w:rsid w:val="00E01C9E"/>
    <w:rsid w:val="00F95840"/>
    <w:rsid w:val="00FF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1B3B"/>
  <w15:chartTrackingRefBased/>
  <w15:docId w15:val="{548442E1-12FB-5B4B-A508-0F40EB7C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E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5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74E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4E3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74E3A"/>
    <w:rPr>
      <w:b/>
      <w:bCs/>
    </w:rPr>
  </w:style>
  <w:style w:type="character" w:styleId="Emphasis">
    <w:name w:val="Emphasis"/>
    <w:basedOn w:val="DefaultParagraphFont"/>
    <w:uiPriority w:val="20"/>
    <w:qFormat/>
    <w:rsid w:val="00174E3A"/>
    <w:rPr>
      <w:i/>
      <w:iCs/>
    </w:rPr>
  </w:style>
  <w:style w:type="table" w:styleId="TableGrid">
    <w:name w:val="Table Grid"/>
    <w:basedOn w:val="TableNormal"/>
    <w:uiPriority w:val="39"/>
    <w:rsid w:val="005F1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Vinusiya Vigneswararajah</dc:creator>
  <cp:keywords/>
  <dc:description/>
  <cp:lastModifiedBy>Vinusiya Vigneswararajah</cp:lastModifiedBy>
  <cp:revision>5</cp:revision>
  <dcterms:created xsi:type="dcterms:W3CDTF">2026-07-02T20:17:00Z</dcterms:created>
  <dcterms:modified xsi:type="dcterms:W3CDTF">2026-07-02T20:59:00Z</dcterms:modified>
</cp:coreProperties>
</file>