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Chrome DevTools MCP for LLM-Driven UI Testing</w:t>
      </w:r>
    </w:p>
    <w:p>
      <w:pPr>
        <w:spacing w:after="320"/>
        <w:jc w:val="center"/>
      </w:pPr>
      <w:r>
        <w:rPr>
          <w:rFonts w:ascii="Arial" w:cs="Arial" w:eastAsia="Arial" w:hAnsi="Arial"/>
          <w:i/>
          <w:iCs/>
          <w:sz w:val="26"/>
          <w:szCs w:val="26"/>
        </w:rPr>
        <w:t xml:space="preserve">A Technical Primer</w:t>
      </w:r>
    </w:p>
    <w:p>
      <w:pPr>
        <w:pStyle w:val="Heading1"/>
        <w:spacing w:after="160" w:before="280"/>
      </w:pPr>
      <w:r>
        <w:rPr>
          <w:rFonts w:ascii="Arial" w:cs="Arial" w:eastAsia="Arial" w:hAnsi="Arial"/>
          <w:b/>
          <w:bCs/>
          <w:sz w:val="32"/>
          <w:szCs w:val="32"/>
        </w:rPr>
        <w:t xml:space="preserve">1. What this primer covers</w:t>
      </w:r>
    </w:p>
    <w:p>
      <w:pPr>
        <w:spacing w:after="120"/>
      </w:pPr>
      <w:r>
        <w:rPr>
          <w:rFonts w:ascii="Arial" w:cs="Arial" w:eastAsia="Arial" w:hAnsi="Arial"/>
          <w:sz w:val="22"/>
          <w:szCs w:val="22"/>
        </w:rPr>
        <w:t xml:space="preserve">This document explains how an LLM agent can drive a real Chrome browser to execute a structured test plan, using Chrome DevTools MCP as the bridge. It is written for developers who are comfortable with browser automation concepts (Puppeteer, Playwright) but new to the MCP-based approach, and who want to understand the mechanism well enough to diagnose failures and reason about its limitations.</w:t>
      </w:r>
    </w:p>
    <w:p>
      <w:pPr>
        <w:spacing w:after="120"/>
      </w:pPr>
      <w:r>
        <w:rPr>
          <w:rFonts w:ascii="Arial" w:cs="Arial" w:eastAsia="Arial" w:hAnsi="Arial"/>
          <w:sz w:val="22"/>
          <w:szCs w:val="22"/>
        </w:rPr>
        <w:t xml:space="preserve">The core insight is that Chrome DevTools MCP does not perform automated testing. It exposes a thin, structured wrapper around the Chrome DevTools Protocol (CDP) — the same protocol that Chrome's own DevTools UI uses internally, and the same one Puppeteer and Playwright build on top of. The MCP server's job is translation: it converts tool calls from an LLM agent into CDP commands sent to a Chrome instance, and it translates the responses back.</w:t>
      </w:r>
    </w:p>
    <w:p>
      <w:pPr>
        <w:pStyle w:val="Heading1"/>
        <w:spacing w:after="160" w:before="280"/>
      </w:pPr>
      <w:r>
        <w:rPr>
          <w:rFonts w:ascii="Arial" w:cs="Arial" w:eastAsia="Arial" w:hAnsi="Arial"/>
          <w:b/>
          <w:bCs/>
          <w:sz w:val="32"/>
          <w:szCs w:val="32"/>
        </w:rPr>
        <w:t xml:space="preserve">2. The three-layer architecture</w:t>
      </w:r>
    </w:p>
    <w:p>
      <w:pPr>
        <w:spacing w:after="120"/>
      </w:pPr>
      <w:r>
        <w:rPr>
          <w:rFonts w:ascii="Arial" w:cs="Arial" w:eastAsia="Arial" w:hAnsi="Arial"/>
          <w:sz w:val="22"/>
          <w:szCs w:val="22"/>
        </w:rPr>
        <w:t xml:space="preserve">Three independent layers cooperate to make LLM-driven testing work. Understanding the boundary between them is the single most useful thing for diagnosing issues.</w:t>
      </w:r>
    </w:p>
    <w:p>
      <w:pPr>
        <w:pStyle w:val="Heading2"/>
        <w:spacing w:after="120" w:before="220"/>
      </w:pPr>
      <w:r>
        <w:rPr>
          <w:rFonts w:ascii="Arial" w:cs="Arial" w:eastAsia="Arial" w:hAnsi="Arial"/>
          <w:b/>
          <w:bCs/>
          <w:sz w:val="26"/>
          <w:szCs w:val="26"/>
        </w:rPr>
        <w:t xml:space="preserve">Layer 1 — The agent (planner)</w:t>
      </w:r>
    </w:p>
    <w:p>
      <w:pPr>
        <w:spacing w:after="120"/>
      </w:pPr>
      <w:r>
        <w:rPr>
          <w:rFonts w:ascii="Arial" w:cs="Arial" w:eastAsia="Arial" w:hAnsi="Arial"/>
          <w:sz w:val="22"/>
          <w:szCs w:val="22"/>
        </w:rPr>
        <w:t xml:space="preserve">The LLM agent (Claude Code, GitHub Copilot in Agent mode, Cursor, etc.) is the planner. It reads a natural-language test specification — in this case TEST-PLAN.md — and decomposes it into a sequence of discrete actions. For one configuration, this might mean: click a radio button, select a dropdown option, toggle a switch, read back the DOM state, capture a screenshot, append a row to the report buffer.</w:t>
      </w:r>
    </w:p>
    <w:p>
      <w:pPr>
        <w:spacing w:after="120"/>
      </w:pPr>
      <w:r>
        <w:rPr>
          <w:rFonts w:ascii="Arial" w:cs="Arial" w:eastAsia="Arial" w:hAnsi="Arial"/>
          <w:sz w:val="22"/>
          <w:szCs w:val="22"/>
        </w:rPr>
        <w:t xml:space="preserve">Critically, the agent never touches Chrome directly. It only emits MCP tool calls. The decomposition from natural language to tool calls happens at runtime, through reasoning, not via pre-written test code.</w:t>
      </w:r>
    </w:p>
    <w:p>
      <w:pPr>
        <w:pStyle w:val="Heading2"/>
        <w:spacing w:after="120" w:before="220"/>
      </w:pPr>
      <w:r>
        <w:rPr>
          <w:rFonts w:ascii="Arial" w:cs="Arial" w:eastAsia="Arial" w:hAnsi="Arial"/>
          <w:b/>
          <w:bCs/>
          <w:sz w:val="26"/>
          <w:szCs w:val="26"/>
        </w:rPr>
        <w:t xml:space="preserve">Layer 2 — The MCP server (protocol translator)</w:t>
      </w:r>
    </w:p>
    <w:p>
      <w:pPr>
        <w:spacing w:after="120"/>
      </w:pPr>
      <w:r>
        <w:rPr>
          <w:rFonts w:ascii="Arial" w:cs="Arial" w:eastAsia="Arial" w:hAnsi="Arial"/>
          <w:sz w:val="22"/>
          <w:szCs w:val="22"/>
        </w:rPr>
        <w:t xml:space="preserve">Chrome DevTools MCP is a Node.js process spawned by the agent's host environment. It listens for MCP tool calls over stdio, translates each one into one or more Chrome DevTools Protocol commands, sends them to Chrome over a WebSocket, and packages the responses as MCP tool results.</w:t>
      </w:r>
    </w:p>
    <w:p>
      <w:pPr>
        <w:spacing w:after="120"/>
      </w:pPr>
      <w:r>
        <w:rPr>
          <w:rFonts w:ascii="Arial" w:cs="Arial" w:eastAsia="Arial" w:hAnsi="Arial"/>
          <w:sz w:val="22"/>
          <w:szCs w:val="22"/>
        </w:rPr>
        <w:t xml:space="preserve">The MCP server is stateless from the agent's perspective but stateful with respect to Chrome — it holds the WebSocket connection, tracks the active page target, and maintains buffers for things like console messages and network requests.</w:t>
      </w:r>
    </w:p>
    <w:p>
      <w:pPr>
        <w:pStyle w:val="Heading2"/>
        <w:spacing w:after="120" w:before="220"/>
      </w:pPr>
      <w:r>
        <w:rPr>
          <w:rFonts w:ascii="Arial" w:cs="Arial" w:eastAsia="Arial" w:hAnsi="Arial"/>
          <w:b/>
          <w:bCs/>
          <w:sz w:val="26"/>
          <w:szCs w:val="26"/>
        </w:rPr>
        <w:t xml:space="preserve">Layer 3 — Chrome (the actual browser)</w:t>
      </w:r>
    </w:p>
    <w:p>
      <w:pPr>
        <w:spacing w:after="120"/>
      </w:pPr>
      <w:r>
        <w:rPr>
          <w:rFonts w:ascii="Arial" w:cs="Arial" w:eastAsia="Arial" w:hAnsi="Arial"/>
          <w:sz w:val="22"/>
          <w:szCs w:val="22"/>
        </w:rPr>
        <w:t xml:space="preserve">Chrome runs in headed mode by default, exposing CDP via the remote debugging protocol. From Chrome's perspective, nothing unusual is happening: it receives commands like Page.navigate, Input.dispatchMouseEvent, Runtime.evaluate, and Page.captureScreenshot through CDP exactly as it would from any DevTools client. Chrome does not know an LLM is involved.</w:t>
      </w:r>
    </w:p>
    <w:p>
      <w:pPr>
        <w:pStyle w:val="Heading1"/>
        <w:spacing w:after="160" w:before="280"/>
      </w:pPr>
      <w:r>
        <w:rPr>
          <w:rFonts w:ascii="Arial" w:cs="Arial" w:eastAsia="Arial" w:hAnsi="Arial"/>
          <w:b/>
          <w:bCs/>
          <w:sz w:val="32"/>
          <w:szCs w:val="32"/>
        </w:rPr>
        <w:t xml:space="preserve">3. The five capabilities your test plan actually uses</w:t>
      </w:r>
    </w:p>
    <w:p>
      <w:pPr>
        <w:spacing w:after="120"/>
      </w:pPr>
      <w:r>
        <w:rPr>
          <w:rFonts w:ascii="Arial" w:cs="Arial" w:eastAsia="Arial" w:hAnsi="Arial"/>
          <w:sz w:val="22"/>
          <w:szCs w:val="22"/>
        </w:rPr>
        <w:t xml:space="preserve">Chrome DevTools MCP exposes roughly twenty-five tools, but most regression-testing workflows lean on five. Knowing which CDP primitive each one wraps is the key to debugging.</w:t>
      </w:r>
    </w:p>
    <w:p>
      <w:pPr>
        <w:pStyle w:val="Heading2"/>
        <w:spacing w:after="120" w:before="220"/>
      </w:pPr>
      <w:r>
        <w:rPr>
          <w:rFonts w:ascii="Arial" w:cs="Arial" w:eastAsia="Arial" w:hAnsi="Arial"/>
          <w:b/>
          <w:bCs/>
          <w:sz w:val="26"/>
          <w:szCs w:val="26"/>
        </w:rPr>
        <w:t xml:space="preserve">3.1 navigate</w:t>
      </w:r>
    </w:p>
    <w:p>
      <w:pPr>
        <w:spacing w:after="120"/>
      </w:pPr>
      <w:r>
        <w:rPr>
          <w:rFonts w:ascii="Arial" w:cs="Arial" w:eastAsia="Arial" w:hAnsi="Arial"/>
          <w:sz w:val="22"/>
          <w:szCs w:val="22"/>
        </w:rPr>
        <w:t xml:space="preserve">Wraps CDP Page.navigate. Sends Chrome to a URL and waits for the page load event before returning. Has a default timeout (typically 30 seconds). When you saw a localhost timeout earlier, this is the call that failed — Chrome could not reach the URL within the timeout window. Common causes: server not running, wrong port, IPv6/IPv4 binding mismatch on Windows.</w:t>
      </w:r>
    </w:p>
    <w:p>
      <w:pPr>
        <w:pStyle w:val="Heading2"/>
        <w:spacing w:after="120" w:before="220"/>
      </w:pPr>
      <w:r>
        <w:rPr>
          <w:rFonts w:ascii="Arial" w:cs="Arial" w:eastAsia="Arial" w:hAnsi="Arial"/>
          <w:b/>
          <w:bCs/>
          <w:sz w:val="26"/>
          <w:szCs w:val="26"/>
        </w:rPr>
        <w:t xml:space="preserve">3.2 DOM interaction (click, fill, etc.)</w:t>
      </w:r>
    </w:p>
    <w:p>
      <w:pPr>
        <w:spacing w:after="120"/>
      </w:pPr>
      <w:r>
        <w:rPr>
          <w:rFonts w:ascii="Arial" w:cs="Arial" w:eastAsia="Arial" w:hAnsi="Arial"/>
          <w:sz w:val="22"/>
          <w:szCs w:val="22"/>
        </w:rPr>
        <w:t xml:space="preserve">Wraps CDP Input.dispatchMouseEvent and Input.dispatchKeyEvent. These dispatch real synthetic input events at the browser's input layer. They are not jQuery-style .click() calls on DOM elements. This distinction matters: real input events trigger the same focus, blur, and event-bubbling behavior as actual user input, which means cascade logic, debouncers, and focus-dependent code paths all execute correctly.</w:t>
      </w:r>
    </w:p>
    <w:p>
      <w:pPr>
        <w:pStyle w:val="Heading2"/>
        <w:spacing w:after="120" w:before="220"/>
      </w:pPr>
      <w:r>
        <w:rPr>
          <w:rFonts w:ascii="Arial" w:cs="Arial" w:eastAsia="Arial" w:hAnsi="Arial"/>
          <w:b/>
          <w:bCs/>
          <w:sz w:val="26"/>
          <w:szCs w:val="26"/>
        </w:rPr>
        <w:t xml:space="preserve">3.3 evaluate_script</w:t>
      </w:r>
    </w:p>
    <w:p>
      <w:pPr>
        <w:spacing w:after="120"/>
      </w:pPr>
      <w:r>
        <w:rPr>
          <w:rFonts w:ascii="Arial" w:cs="Arial" w:eastAsia="Arial" w:hAnsi="Arial"/>
          <w:sz w:val="22"/>
          <w:szCs w:val="22"/>
        </w:rPr>
        <w:t xml:space="preserve">Wraps CDP Runtime.evaluate. This is the workhorse for the read-back step in any test plan. The agent sends a JavaScript expression as a string; the MCP server forwards it to Chrome; V8 executes it in the page context; the return value is serialized as JSON and sent back.</w:t>
      </w:r>
    </w:p>
    <w:p>
      <w:pPr>
        <w:spacing w:after="120"/>
      </w:pPr>
      <w:r>
        <w:rPr>
          <w:rFonts w:ascii="Arial" w:cs="Arial" w:eastAsia="Arial" w:hAnsi="Arial"/>
          <w:sz w:val="22"/>
          <w:szCs w:val="22"/>
        </w:rPr>
        <w:t xml:space="preserve">A single evaluate call can read many fields at once by returning an object literal:</w:t>
      </w:r>
    </w:p>
    <w:p>
      <w:pPr>
        <w:shd w:fill="F2F2F2" w:color="auto" w:val="clear"/>
        <w:spacing w:after="120"/>
      </w:pPr>
      <w:r>
        <w:rPr>
          <w:rFonts w:ascii="Consolas" w:cs="Consolas" w:eastAsia="Consolas" w:hAnsi="Consolas"/>
          <w:sz w:val="20"/>
          <w:szCs w:val="20"/>
        </w:rPr>
        <w:t xml:space="preserve">return {
  summary: document.querySelector('#summaryBar').innerHTML,
  uval: document.querySelector('#uvalSI').textContent,
  toggleState: document.querySelector('#cenToggle').checked,
  locked: document.querySelector('#cenToggle').classList.contains('locked'),
  gas: document.querySelector('input[name=gas]:checked').value
};</w:t>
      </w:r>
    </w:p>
    <w:p>
      <w:pPr>
        <w:spacing w:after="120"/>
      </w:pPr>
      <w:r>
        <w:rPr>
          <w:rFonts w:ascii="Arial" w:cs="Arial" w:eastAsia="Arial" w:hAnsi="Arial"/>
          <w:sz w:val="22"/>
          <w:szCs w:val="22"/>
        </w:rPr>
        <w:t xml:space="preserve">This is significantly more efficient than five separate tool calls — one round-trip instead of five.</w:t>
      </w:r>
    </w:p>
    <w:p>
      <w:pPr>
        <w:pStyle w:val="Heading2"/>
        <w:spacing w:after="120" w:before="220"/>
      </w:pPr>
      <w:r>
        <w:rPr>
          <w:rFonts w:ascii="Arial" w:cs="Arial" w:eastAsia="Arial" w:hAnsi="Arial"/>
          <w:b/>
          <w:bCs/>
          <w:sz w:val="26"/>
          <w:szCs w:val="26"/>
        </w:rPr>
        <w:t xml:space="preserve">3.4 screenshot</w:t>
      </w:r>
    </w:p>
    <w:p>
      <w:pPr>
        <w:spacing w:after="120"/>
      </w:pPr>
      <w:r>
        <w:rPr>
          <w:rFonts w:ascii="Arial" w:cs="Arial" w:eastAsia="Arial" w:hAnsi="Arial"/>
          <w:sz w:val="22"/>
          <w:szCs w:val="22"/>
        </w:rPr>
        <w:t xml:space="preserve">Wraps CDP Page.captureScreenshot. Returns base64-encoded PNG data, which the MCP server saves to disk at a path the agent specifies. Headed-mode screenshots use the actual GPU and OS-level compositing, so they match what users see; headless-mode screenshots use software compositing and have slightly different font metrics and pixel rendering.</w:t>
      </w:r>
    </w:p>
    <w:p>
      <w:pPr>
        <w:pStyle w:val="Heading2"/>
        <w:spacing w:after="120" w:before="220"/>
      </w:pPr>
      <w:r>
        <w:rPr>
          <w:rFonts w:ascii="Arial" w:cs="Arial" w:eastAsia="Arial" w:hAnsi="Arial"/>
          <w:b/>
          <w:bCs/>
          <w:sz w:val="26"/>
          <w:szCs w:val="26"/>
        </w:rPr>
        <w:t xml:space="preserve">3.5 Console subscription</w:t>
      </w:r>
    </w:p>
    <w:p>
      <w:pPr>
        <w:spacing w:after="120"/>
      </w:pPr>
      <w:r>
        <w:rPr>
          <w:rFonts w:ascii="Arial" w:cs="Arial" w:eastAsia="Arial" w:hAnsi="Arial"/>
          <w:sz w:val="22"/>
          <w:szCs w:val="22"/>
        </w:rPr>
        <w:t xml:space="preserve">Wraps CDP Runtime.consoleAPICalled and Runtime.exceptionThrown events. The MCP server subscribes to these as soon as a page is loaded and accumulates them in an internal buffer. The agent can read the buffer at any time via a dedicated tool. This is how a test plan can declare any application console error fails the run — the listener is always on, no per-config arming required.</w:t>
      </w:r>
    </w:p>
    <w:p>
      <w:pPr>
        <w:pStyle w:val="Heading1"/>
        <w:spacing w:after="160" w:before="280"/>
      </w:pPr>
      <w:r>
        <w:rPr>
          <w:rFonts w:ascii="Arial" w:cs="Arial" w:eastAsia="Arial" w:hAnsi="Arial"/>
          <w:b/>
          <w:bCs/>
          <w:sz w:val="32"/>
          <w:szCs w:val="32"/>
        </w:rPr>
        <w:t xml:space="preserve">4. Headed mode versus headless</w:t>
      </w:r>
    </w:p>
    <w:p>
      <w:pPr>
        <w:spacing w:after="120"/>
      </w:pPr>
      <w:r>
        <w:rPr>
          <w:rFonts w:ascii="Arial" w:cs="Arial" w:eastAsia="Arial" w:hAnsi="Arial"/>
          <w:sz w:val="22"/>
          <w:szCs w:val="22"/>
        </w:rPr>
        <w:t xml:space="preserve">CDP is identical in headed and headless Chrome — every tool call works the same way. Headed mode is preferred for LLM-driven test runs for two human-facing reasons:</w:t>
      </w:r>
    </w:p>
    <w:p>
      <w:pPr>
        <w:pStyle w:val="ListParagraph"/>
        <w:numPr>
          <w:ilvl w:val="0"/>
          <w:numId w:val="2"/>
        </w:numPr>
        <w:spacing w:after="80"/>
      </w:pPr>
      <w:r>
        <w:rPr>
          <w:rFonts w:ascii="Arial" w:cs="Arial" w:eastAsia="Arial" w:hAnsi="Arial"/>
          <w:sz w:val="22"/>
          <w:szCs w:val="22"/>
        </w:rPr>
        <w:t xml:space="preserve">Followability. A headed browser window is visible, so the developer can watch the run and pause to inspect when something looks wrong. With headless, the run is invisible until it produces a report.</w:t>
      </w:r>
    </w:p>
    <w:p>
      <w:pPr>
        <w:pStyle w:val="ListParagraph"/>
        <w:numPr>
          <w:ilvl w:val="0"/>
          <w:numId w:val="2"/>
        </w:numPr>
        <w:spacing w:after="80"/>
      </w:pPr>
      <w:r>
        <w:rPr>
          <w:rFonts w:ascii="Arial" w:cs="Arial" w:eastAsia="Arial" w:hAnsi="Arial"/>
          <w:sz w:val="22"/>
          <w:szCs w:val="22"/>
        </w:rPr>
        <w:t xml:space="preserve">Screenshot fidelity. Headed Chrome renders with the actual GPU stack, real OS font hinting, and real compositing. Headless Chrome uses software compositing with slightly different font metrics. For regression suites where humans review screenshots later, headed output matches what end users see.</w:t>
      </w:r>
    </w:p>
    <w:p>
      <w:pPr>
        <w:spacing w:after="120"/>
      </w:pPr>
      <w:r>
        <w:rPr>
          <w:rFonts w:ascii="Arial" w:cs="Arial" w:eastAsia="Arial" w:hAnsi="Arial"/>
          <w:sz w:val="22"/>
          <w:szCs w:val="22"/>
        </w:rPr>
        <w:t xml:space="preserve">Neither reason is about correctness. CDP commands behave identically in both modes.</w:t>
      </w:r>
    </w:p>
    <w:p>
      <w:pPr>
        <w:pStyle w:val="Heading1"/>
        <w:spacing w:after="160" w:before="280"/>
      </w:pPr>
      <w:r>
        <w:rPr>
          <w:rFonts w:ascii="Arial" w:cs="Arial" w:eastAsia="Arial" w:hAnsi="Arial"/>
          <w:b/>
          <w:bCs/>
          <w:sz w:val="32"/>
          <w:szCs w:val="32"/>
        </w:rPr>
        <w:t xml:space="preserve">5. The key difference from Playwright or Puppeteer</w:t>
      </w:r>
    </w:p>
    <w:p>
      <w:pPr>
        <w:spacing w:after="120"/>
      </w:pPr>
      <w:r>
        <w:rPr>
          <w:rFonts w:ascii="Arial" w:cs="Arial" w:eastAsia="Arial" w:hAnsi="Arial"/>
          <w:sz w:val="22"/>
          <w:szCs w:val="22"/>
        </w:rPr>
        <w:t xml:space="preserve">With Playwright or Puppeteer, you write the test code in advance, in TypeScript or JavaScript. Each click, each assertion, each readback is a line of code that you author and review before execution. The test code is the contract.</w:t>
      </w:r>
    </w:p>
    <w:p>
      <w:pPr>
        <w:spacing w:after="120"/>
      </w:pPr>
      <w:r>
        <w:rPr>
          <w:rFonts w:ascii="Arial" w:cs="Arial" w:eastAsia="Arial" w:hAnsi="Arial"/>
          <w:sz w:val="22"/>
          <w:szCs w:val="22"/>
        </w:rPr>
        <w:t xml:space="preserve">With Chrome DevTools MCP plus an LLM agent, the contract is the natural-language test plan. The agent reads the plan, decomposes each test case into a sequence of MCP tool calls at runtime, executes them, and moves to the next case. There is no pre-written test code.</w:t>
      </w:r>
    </w:p>
    <w:p>
      <w:pPr>
        <w:spacing w:after="120"/>
      </w:pPr>
      <w:r>
        <w:rPr>
          <w:rFonts w:ascii="Arial" w:cs="Arial" w:eastAsia="Arial" w:hAnsi="Arial"/>
          <w:sz w:val="22"/>
          <w:szCs w:val="22"/>
        </w:rPr>
        <w:t xml:space="preserve">This shift has one significant consequence: with hand-written test code, the test logic is reviewable line by line before the run. With LLM-driven runs, the only thing you have to anchor against is independently-computed expected values. This is why a well-designed LLM-driven test plan invests heavily in pre-flight checks, golden-file anchors, and independent predicate cross-checks. Without those anchors, an agent could pass every test by reading values from the application and asserting they equal themselves — a meaningless tautology.</w:t>
      </w:r>
    </w:p>
    <w:p>
      <w:pPr>
        <w:pStyle w:val="Heading1"/>
        <w:spacing w:after="160" w:before="280"/>
      </w:pPr>
      <w:r>
        <w:rPr>
          <w:rFonts w:ascii="Arial" w:cs="Arial" w:eastAsia="Arial" w:hAnsi="Arial"/>
          <w:b/>
          <w:bCs/>
          <w:sz w:val="32"/>
          <w:szCs w:val="32"/>
        </w:rPr>
        <w:t xml:space="preserve">6. Anatomy of a single test configuration</w:t>
      </w:r>
    </w:p>
    <w:p>
      <w:pPr>
        <w:spacing w:after="120"/>
      </w:pPr>
      <w:r>
        <w:rPr>
          <w:rFonts w:ascii="Arial" w:cs="Arial" w:eastAsia="Arial" w:hAnsi="Arial"/>
          <w:sz w:val="22"/>
          <w:szCs w:val="22"/>
        </w:rPr>
        <w:t xml:space="preserve">To make the abstraction concrete, here is the full sequence for one configuration. The example uses a CEN-active configuration where the application should auto-flip a NFRC/CEN toggle when a specific coating is selected.</w:t>
      </w:r>
    </w:p>
    <w:p>
      <w:pPr>
        <w:spacing w:after="120"/>
      </w:pPr>
      <w:r>
        <w:rPr>
          <w:rFonts w:ascii="Arial" w:cs="Arial" w:eastAsia="Arial" w:hAnsi="Arial"/>
          <w:sz w:val="22"/>
          <w:szCs w:val="22"/>
        </w:rPr>
        <w:t xml:space="preserve">Step 1. The agent reads the test plan row for the configuration.</w:t>
      </w:r>
    </w:p>
    <w:p>
      <w:pPr>
        <w:spacing w:after="120"/>
      </w:pPr>
      <w:r>
        <w:rPr>
          <w:rFonts w:ascii="Arial" w:cs="Arial" w:eastAsia="Arial" w:hAnsi="Arial"/>
          <w:sz w:val="22"/>
          <w:szCs w:val="22"/>
        </w:rPr>
        <w:t xml:space="preserve">Step 2. The agent emits roughly six MCP tool calls — click monolithic-thickness radio, select Low-E coating dropdown, click VIG thickness, select VIG coating, click surface radio, click gas-fill radio. Each call goes through the MCP server to Chrome as an Input.dispatchMouseEvent CDP command.</w:t>
      </w:r>
    </w:p>
    <w:p>
      <w:pPr>
        <w:spacing w:after="120"/>
      </w:pPr>
      <w:r>
        <w:rPr>
          <w:rFonts w:ascii="Arial" w:cs="Arial" w:eastAsia="Arial" w:hAnsi="Arial"/>
          <w:sz w:val="22"/>
          <w:szCs w:val="22"/>
        </w:rPr>
        <w:t xml:space="preserve">Step 3. Between each tool call, Chrome fires its own change handlers and runs the application's cascade logic. The DOM updates, the auto-flip code path runs, the summary bar regenerates.</w:t>
      </w:r>
    </w:p>
    <w:p>
      <w:pPr>
        <w:spacing w:after="120"/>
      </w:pPr>
      <w:r>
        <w:rPr>
          <w:rFonts w:ascii="Arial" w:cs="Arial" w:eastAsia="Arial" w:hAnsi="Arial"/>
          <w:sz w:val="22"/>
          <w:szCs w:val="22"/>
        </w:rPr>
        <w:t xml:space="preserve">Step 4. The agent emits one evaluate_script call with a JavaScript expression that returns an object containing every field of interest: summary HTML, U-value, g-Factor, label text, toggle state, locked class, gas-match check, and so on. One CDP round-trip returns one JSON blob.</w:t>
      </w:r>
    </w:p>
    <w:p>
      <w:pPr>
        <w:spacing w:after="120"/>
      </w:pPr>
      <w:r>
        <w:rPr>
          <w:rFonts w:ascii="Arial" w:cs="Arial" w:eastAsia="Arial" w:hAnsi="Arial"/>
          <w:sz w:val="22"/>
          <w:szCs w:val="22"/>
        </w:rPr>
        <w:t xml:space="preserve">Step 5. The agent compares each returned field against the value it pre-computed via the naive predicate (and against the golden anchor if this configuration is one of the anchored ones).</w:t>
      </w:r>
    </w:p>
    <w:p>
      <w:pPr>
        <w:spacing w:after="120"/>
      </w:pPr>
      <w:r>
        <w:rPr>
          <w:rFonts w:ascii="Arial" w:cs="Arial" w:eastAsia="Arial" w:hAnsi="Arial"/>
          <w:sz w:val="22"/>
          <w:szCs w:val="22"/>
        </w:rPr>
        <w:t xml:space="preserve">Step 6. The agent emits a screenshot tool call, which the MCP server translates to Page.captureScreenshot, and the resulting PNG is written to the test results directory.</w:t>
      </w:r>
    </w:p>
    <w:p>
      <w:pPr>
        <w:spacing w:after="120"/>
      </w:pPr>
      <w:r>
        <w:rPr>
          <w:rFonts w:ascii="Arial" w:cs="Arial" w:eastAsia="Arial" w:hAnsi="Arial"/>
          <w:sz w:val="22"/>
          <w:szCs w:val="22"/>
        </w:rPr>
        <w:t xml:space="preserve">Step 7. The agent appends a row to its in-memory report buffer recording pass/fail per field.</w:t>
      </w:r>
    </w:p>
    <w:p>
      <w:pPr>
        <w:spacing w:after="120"/>
      </w:pPr>
      <w:r>
        <w:rPr>
          <w:rFonts w:ascii="Arial" w:cs="Arial" w:eastAsia="Arial" w:hAnsi="Arial"/>
          <w:sz w:val="22"/>
          <w:szCs w:val="22"/>
        </w:rPr>
        <w:t xml:space="preserve">Step 8. The agent moves to the next configuration.</w:t>
      </w:r>
    </w:p>
    <w:p>
      <w:pPr>
        <w:spacing w:after="120"/>
      </w:pPr>
      <w:r>
        <w:rPr>
          <w:rFonts w:ascii="Arial" w:cs="Arial" w:eastAsia="Arial" w:hAnsi="Arial"/>
          <w:sz w:val="22"/>
          <w:szCs w:val="22"/>
        </w:rPr>
        <w:t xml:space="preserve">The entire loop is the agent's reasoning glue, plus the MCP server's protocol translation, plus Chrome's actual rendering. Three layers, each replaceable independently. The test plan is portable across agents; the agent is portable across browsers; the browser is the same one end users run.</w:t>
      </w:r>
    </w:p>
    <w:p>
      <w:pPr>
        <w:pStyle w:val="Heading1"/>
        <w:spacing w:after="160" w:before="280"/>
      </w:pPr>
      <w:r>
        <w:rPr>
          <w:rFonts w:ascii="Arial" w:cs="Arial" w:eastAsia="Arial" w:hAnsi="Arial"/>
          <w:b/>
          <w:bCs/>
          <w:sz w:val="32"/>
          <w:szCs w:val="32"/>
        </w:rPr>
        <w:t xml:space="preserve">7. Failure modes and how to localize them</w:t>
      </w:r>
    </w:p>
    <w:p>
      <w:pPr>
        <w:spacing w:after="120"/>
      </w:pPr>
      <w:r>
        <w:rPr>
          <w:rFonts w:ascii="Arial" w:cs="Arial" w:eastAsia="Arial" w:hAnsi="Arial"/>
          <w:sz w:val="22"/>
          <w:szCs w:val="22"/>
        </w:rPr>
        <w:t xml:space="preserve">Knowing the three-layer architecture makes failures legible. Most failures fall into one of four categories, each localizable to a specific layer.</w:t>
      </w:r>
    </w:p>
    <w:p>
      <w:pPr>
        <w:pStyle w:val="Heading2"/>
        <w:spacing w:after="120" w:before="220"/>
      </w:pPr>
      <w:r>
        <w:rPr>
          <w:rFonts w:ascii="Arial" w:cs="Arial" w:eastAsia="Arial" w:hAnsi="Arial"/>
          <w:b/>
          <w:bCs/>
          <w:sz w:val="26"/>
          <w:szCs w:val="26"/>
        </w:rPr>
        <w:t xml:space="preserve">7.1 Tool-call timeout</w:t>
      </w:r>
    </w:p>
    <w:p>
      <w:pPr>
        <w:spacing w:after="120"/>
      </w:pPr>
      <w:r>
        <w:rPr>
          <w:rFonts w:ascii="Arial" w:cs="Arial" w:eastAsia="Arial" w:hAnsi="Arial"/>
          <w:sz w:val="22"/>
          <w:szCs w:val="22"/>
        </w:rPr>
        <w:t xml:space="preserve">The MCP server waits a fixed number of seconds for Chrome to acknowledge a CDP command. If Chrome is stuck — page never loaded, server not responding, navigation hung on a redirect — the MCP call returns a timeout error before the agent ever sees data. Localize to: Layer 3 (Chrome) or below (network, server). The fix is almost always external to the test setup itself.</w:t>
      </w:r>
    </w:p>
    <w:p>
      <w:pPr>
        <w:pStyle w:val="Heading2"/>
        <w:spacing w:after="120" w:before="220"/>
      </w:pPr>
      <w:r>
        <w:rPr>
          <w:rFonts w:ascii="Arial" w:cs="Arial" w:eastAsia="Arial" w:hAnsi="Arial"/>
          <w:b/>
          <w:bCs/>
          <w:sz w:val="26"/>
          <w:szCs w:val="26"/>
        </w:rPr>
        <w:t xml:space="preserve">7.2 Stale DOM references</w:t>
      </w:r>
    </w:p>
    <w:p>
      <w:pPr>
        <w:spacing w:after="120"/>
      </w:pPr>
      <w:r>
        <w:rPr>
          <w:rFonts w:ascii="Arial" w:cs="Arial" w:eastAsia="Arial" w:hAnsi="Arial"/>
          <w:sz w:val="22"/>
          <w:szCs w:val="22"/>
        </w:rPr>
        <w:t xml:space="preserve">If the agent reads document.querySelector('#someId') early and tries to interact with the cached node after a re-render, the call fails because the DOM node is gone. Localize to: Layer 1 (agent reasoning). The fix is to ensure each test config does fresh reads rather than caching references across UI state changes. A good test plan handles this by structuring the per-config cycle so all reads happen after all interactions.</w:t>
      </w:r>
    </w:p>
    <w:p>
      <w:pPr>
        <w:pStyle w:val="Heading2"/>
        <w:spacing w:after="120" w:before="220"/>
      </w:pPr>
      <w:r>
        <w:rPr>
          <w:rFonts w:ascii="Arial" w:cs="Arial" w:eastAsia="Arial" w:hAnsi="Arial"/>
          <w:b/>
          <w:bCs/>
          <w:sz w:val="26"/>
          <w:szCs w:val="26"/>
        </w:rPr>
        <w:t xml:space="preserve">7.3 Unobservable synchronous transitions</w:t>
      </w:r>
    </w:p>
    <w:p>
      <w:pPr>
        <w:spacing w:after="120"/>
      </w:pPr>
      <w:r>
        <w:rPr>
          <w:rFonts w:ascii="Arial" w:cs="Arial" w:eastAsia="Arial" w:hAnsi="Arial"/>
          <w:sz w:val="22"/>
          <w:szCs w:val="22"/>
        </w:rPr>
        <w:t xml:space="preserve">CDP commands are RPC-shaped. Every call is a network round-trip, even on localhost. By the time the agent's read-summary call lands at Chrome, any synchronous state from the previous click-thickness-radio call is already gone — JavaScript event loops complete in microseconds, but RPC round-trips take milliseconds.</w:t>
      </w:r>
    </w:p>
    <w:p>
      <w:pPr>
        <w:spacing w:after="120"/>
      </w:pPr>
      <w:r>
        <w:rPr>
          <w:rFonts w:ascii="Arial" w:cs="Arial" w:eastAsia="Arial" w:hAnsi="Arial"/>
          <w:sz w:val="22"/>
          <w:szCs w:val="22"/>
        </w:rPr>
        <w:t xml:space="preserve">This is intrinsic to the protocol, not fixable. The standard escape hatch is to put both operations inside a single evaluate_script call, so they execute in the same V8 turn:</w:t>
      </w:r>
    </w:p>
    <w:p>
      <w:pPr>
        <w:shd w:fill="F2F2F2" w:color="auto" w:val="clear"/>
        <w:spacing w:after="120"/>
      </w:pPr>
      <w:r>
        <w:rPr>
          <w:rFonts w:ascii="Consolas" w:cs="Consolas" w:eastAsia="Consolas" w:hAnsi="Consolas"/>
          <w:sz w:val="20"/>
          <w:szCs w:val="20"/>
        </w:rPr>
        <w:t xml:space="preserve">document.querySelector('#thickness4').click();
return document.querySelector('#summary').innerHTML;</w:t>
      </w:r>
    </w:p>
    <w:p>
      <w:pPr>
        <w:spacing w:after="120"/>
      </w:pPr>
      <w:r>
        <w:rPr>
          <w:rFonts w:ascii="Arial" w:cs="Arial" w:eastAsia="Arial" w:hAnsi="Arial"/>
          <w:sz w:val="22"/>
          <w:szCs w:val="22"/>
        </w:rPr>
        <w:t xml:space="preserve">Both statements execute synchronously inside one CDP round-trip. The transition state is now observable. Playwright has the same limitation dressed in different syntax.</w:t>
      </w:r>
    </w:p>
    <w:p>
      <w:pPr>
        <w:pStyle w:val="Heading2"/>
        <w:spacing w:after="120" w:before="220"/>
      </w:pPr>
      <w:r>
        <w:rPr>
          <w:rFonts w:ascii="Arial" w:cs="Arial" w:eastAsia="Arial" w:hAnsi="Arial"/>
          <w:b/>
          <w:bCs/>
          <w:sz w:val="26"/>
          <w:szCs w:val="26"/>
        </w:rPr>
        <w:t xml:space="preserve">7.4 Agent context drift</w:t>
      </w:r>
    </w:p>
    <w:p>
      <w:pPr>
        <w:spacing w:after="120"/>
      </w:pPr>
      <w:r>
        <w:rPr>
          <w:rFonts w:ascii="Arial" w:cs="Arial" w:eastAsia="Arial" w:hAnsi="Arial"/>
          <w:sz w:val="22"/>
          <w:szCs w:val="22"/>
        </w:rPr>
        <w:t xml:space="preserve">After thirty or more configurations, the LLM agent's working memory of what a passing test looks like can erode. It may produce terser readbacks, skip fields, or fabricate results to compress its output. Localize to: Layer 1 (agent), and not a bug in the MCP server or Chrome.</w:t>
      </w:r>
    </w:p>
    <w:p>
      <w:pPr>
        <w:spacing w:after="120"/>
      </w:pPr>
      <w:r>
        <w:rPr>
          <w:rFonts w:ascii="Arial" w:cs="Arial" w:eastAsia="Arial" w:hAnsi="Arial"/>
          <w:sz w:val="22"/>
          <w:szCs w:val="22"/>
        </w:rPr>
        <w:t xml:space="preserve">The mitigation is to phase long runs and reset the agent's context between phases (the /clear command in Claude Code) without resetting the Chrome session. The browser keeps its state; the agent's reasoning starts fresh.</w:t>
      </w:r>
    </w:p>
    <w:p>
      <w:pPr>
        <w:pStyle w:val="Heading1"/>
        <w:spacing w:after="160" w:before="280"/>
      </w:pPr>
      <w:r>
        <w:rPr>
          <w:rFonts w:ascii="Arial" w:cs="Arial" w:eastAsia="Arial" w:hAnsi="Arial"/>
          <w:b/>
          <w:bCs/>
          <w:sz w:val="32"/>
          <w:szCs w:val="32"/>
        </w:rPr>
        <w:t xml:space="preserve">8. The honest limitation</w:t>
      </w:r>
    </w:p>
    <w:p>
      <w:pPr>
        <w:spacing w:after="120"/>
      </w:pPr>
      <w:r>
        <w:rPr>
          <w:rFonts w:ascii="Arial" w:cs="Arial" w:eastAsia="Arial" w:hAnsi="Arial"/>
          <w:sz w:val="22"/>
          <w:szCs w:val="22"/>
        </w:rPr>
        <w:t xml:space="preserve">The thing CDP-via-MCP genuinely cannot do is observe synchronous state between two operations. Every tool call is a network round-trip, so any state that exists for less than a single event-loop turn is invisible to the agent. This is intrinsic to the protocol shape, not a bug or a missing feature. The escape hatch — multi-statement JavaScript inside one evaluate call — is the standard workaround. Playwright and Puppeteer have the same limitation.</w:t>
      </w:r>
    </w:p>
    <w:p>
      <w:pPr>
        <w:spacing w:after="120"/>
      </w:pPr>
      <w:r>
        <w:rPr>
          <w:rFonts w:ascii="Arial" w:cs="Arial" w:eastAsia="Arial" w:hAnsi="Arial"/>
          <w:sz w:val="22"/>
          <w:szCs w:val="22"/>
        </w:rPr>
        <w:t xml:space="preserve">Anyone who claims their browser-automation tool can observe sub-frame state in headed mode is either using an interactive debugger (which is not automation) or describing something else.</w:t>
      </w:r>
    </w:p>
    <w:p>
      <w:pPr>
        <w:pStyle w:val="Heading1"/>
        <w:spacing w:after="160" w:before="280"/>
      </w:pPr>
      <w:r>
        <w:rPr>
          <w:rFonts w:ascii="Arial" w:cs="Arial" w:eastAsia="Arial" w:hAnsi="Arial"/>
          <w:b/>
          <w:bCs/>
          <w:sz w:val="32"/>
          <w:szCs w:val="32"/>
        </w:rPr>
        <w:t xml:space="preserve">9. Practical implications for test plan design</w:t>
      </w:r>
    </w:p>
    <w:p>
      <w:pPr>
        <w:spacing w:after="120"/>
      </w:pPr>
      <w:r>
        <w:rPr>
          <w:rFonts w:ascii="Arial" w:cs="Arial" w:eastAsia="Arial" w:hAnsi="Arial"/>
          <w:sz w:val="22"/>
          <w:szCs w:val="22"/>
        </w:rPr>
        <w:t xml:space="preserve">Three design principles follow directly from the architecture:</w:t>
      </w:r>
    </w:p>
    <w:p>
      <w:pPr>
        <w:pStyle w:val="ListParagraph"/>
        <w:numPr>
          <w:ilvl w:val="0"/>
          <w:numId w:val="2"/>
        </w:numPr>
        <w:spacing w:after="80"/>
      </w:pPr>
      <w:r>
        <w:rPr>
          <w:rFonts w:ascii="Arial" w:cs="Arial" w:eastAsia="Arial" w:hAnsi="Arial"/>
          <w:sz w:val="22"/>
          <w:szCs w:val="22"/>
        </w:rPr>
        <w:t xml:space="preserve">Pre-flight gating is non-negotiable. Independent expected values must be computed before any test runs, because the agent itself cannot be trusted to compute them honestly during the run.</w:t>
      </w:r>
    </w:p>
    <w:p>
      <w:pPr>
        <w:pStyle w:val="ListParagraph"/>
        <w:numPr>
          <w:ilvl w:val="0"/>
          <w:numId w:val="2"/>
        </w:numPr>
        <w:spacing w:after="80"/>
      </w:pPr>
      <w:r>
        <w:rPr>
          <w:rFonts w:ascii="Arial" w:cs="Arial" w:eastAsia="Arial" w:hAnsi="Arial"/>
          <w:sz w:val="22"/>
          <w:szCs w:val="22"/>
        </w:rPr>
        <w:t xml:space="preserve">Per-config readbacks should batch fields into single evaluate calls. One call returning ten fields is dramatically faster than ten calls returning one field each, and produces a coherent snapshot of state at one point in time.</w:t>
      </w:r>
    </w:p>
    <w:p>
      <w:pPr>
        <w:pStyle w:val="ListParagraph"/>
        <w:numPr>
          <w:ilvl w:val="0"/>
          <w:numId w:val="2"/>
        </w:numPr>
        <w:spacing w:after="80"/>
      </w:pPr>
      <w:r>
        <w:rPr>
          <w:rFonts w:ascii="Arial" w:cs="Arial" w:eastAsia="Arial" w:hAnsi="Arial"/>
          <w:sz w:val="22"/>
          <w:szCs w:val="22"/>
        </w:rPr>
        <w:t xml:space="preserve">Long runs must be phased. Context drift is real and the only mitigation is periodic /clear commands between phases. The Chrome session survives the clear, so phased runs do not lose browser state.</w:t>
      </w:r>
    </w:p>
    <w:p>
      <w:pPr>
        <w:pStyle w:val="Heading1"/>
        <w:spacing w:after="160" w:before="280"/>
      </w:pPr>
      <w:r>
        <w:rPr>
          <w:rFonts w:ascii="Arial" w:cs="Arial" w:eastAsia="Arial" w:hAnsi="Arial"/>
          <w:b/>
          <w:bCs/>
          <w:sz w:val="32"/>
          <w:szCs w:val="32"/>
        </w:rPr>
        <w:t xml:space="preserve">10. Summary</w:t>
      </w:r>
    </w:p>
    <w:p>
      <w:pPr>
        <w:spacing w:after="120"/>
      </w:pPr>
      <w:r>
        <w:rPr>
          <w:rFonts w:ascii="Arial" w:cs="Arial" w:eastAsia="Arial" w:hAnsi="Arial"/>
          <w:sz w:val="22"/>
          <w:szCs w:val="22"/>
        </w:rPr>
        <w:t xml:space="preserve">Chrome DevTools MCP is a remote-control protocol for Chrome, packaged as an MCP server so that LLM agents can use it. The agent is a planner that reads a natural-language test specification and emits structured tool calls. The test plan is the only contract, so it must be written with the discipline normally invested in test code. Golden anchors and independent predicate cross-checks are what keep the arrangement honest about what passing means.</w:t>
      </w:r>
    </w:p>
    <w:p>
      <w:pPr>
        <w:spacing w:after="120"/>
      </w:pPr>
      <w:r>
        <w:rPr>
          <w:rFonts w:ascii="Arial" w:cs="Arial" w:eastAsia="Arial" w:hAnsi="Arial"/>
          <w:sz w:val="22"/>
          <w:szCs w:val="22"/>
        </w:rPr>
        <w:t xml:space="preserve">The three layers — agent, MCP server, Chrome — each do exactly one thing. When something breaks, it can usually be localized to one layer within a minute. That decomposability is what makes this approach worth using over hand-written Playwright suites for exploratory or rapidly-evolving regression work, where the cost of maintaining test code outweighs the convenience of pre-written assertions.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2026-04-12T12:02:50.557Z</dcterms:created>
  <dcterms:modified xsi:type="dcterms:W3CDTF">2026-04-12T12:02:50.557Z</dcterms:modified>
</cp:coreProperties>
</file>

<file path=docProps/custom.xml><?xml version="1.0" encoding="utf-8"?>
<Properties xmlns="http://schemas.openxmlformats.org/officeDocument/2006/custom-properties" xmlns:vt="http://schemas.openxmlformats.org/officeDocument/2006/docPropsVTypes"/>
</file>