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A197" w14:textId="77777777" w:rsidR="003F6509" w:rsidRDefault="003F6509" w:rsidP="003F6509">
      <w:pPr>
        <w:jc w:val="center"/>
        <w:rPr>
          <w:b/>
          <w:bCs/>
          <w:sz w:val="32"/>
          <w:szCs w:val="32"/>
        </w:rPr>
      </w:pPr>
      <w:bookmarkStart w:id="0" w:name="_Hlk116425085"/>
      <w:r w:rsidRPr="003F6509">
        <w:rPr>
          <w:b/>
          <w:bCs/>
          <w:sz w:val="32"/>
          <w:szCs w:val="32"/>
        </w:rPr>
        <w:t>Dominican Republic</w:t>
      </w:r>
    </w:p>
    <w:bookmarkEnd w:id="0"/>
    <w:p w14:paraId="40F3AA73" w14:textId="53E2F0D1" w:rsidR="003D17A9" w:rsidRDefault="003D17A9" w:rsidP="003D17A9">
      <w:pPr>
        <w:rPr>
          <w:sz w:val="24"/>
          <w:szCs w:val="24"/>
        </w:rPr>
      </w:pPr>
      <w:r w:rsidRPr="003D17A9">
        <w:rPr>
          <w:sz w:val="24"/>
          <w:szCs w:val="24"/>
        </w:rPr>
        <w:t xml:space="preserve">The Caribbean country of the Dominican Republic is located to the west of Haiti on the island of Hispaniola. It is renowned for its golfing, resorts, and beaches. According to the U.S. State Department and the World Bank, the Dominican Republic has the largest economy in the Caribbean and Central America region and is the seventh-largest economy in Latin America. </w:t>
      </w:r>
    </w:p>
    <w:p w14:paraId="3D8458D1" w14:textId="35BA2394" w:rsidR="003F6509" w:rsidRDefault="003F6509" w:rsidP="003D17A9">
      <w:pPr>
        <w:rPr>
          <w:sz w:val="24"/>
          <w:szCs w:val="24"/>
        </w:rPr>
      </w:pPr>
      <w:r>
        <w:rPr>
          <w:sz w:val="24"/>
          <w:szCs w:val="24"/>
        </w:rPr>
        <w:t xml:space="preserve">Apply for </w:t>
      </w:r>
      <w:r w:rsidR="003D17A9" w:rsidRPr="003D17A9">
        <w:rPr>
          <w:sz w:val="24"/>
          <w:szCs w:val="24"/>
        </w:rPr>
        <w:t>Dominican Republic</w:t>
      </w:r>
      <w:r w:rsidR="003D17A9">
        <w:rPr>
          <w:sz w:val="24"/>
          <w:szCs w:val="24"/>
        </w:rPr>
        <w:t xml:space="preserve"> </w:t>
      </w:r>
      <w:r>
        <w:rPr>
          <w:sz w:val="24"/>
          <w:szCs w:val="24"/>
        </w:rPr>
        <w:t xml:space="preserve">immigration work permit along with the expert team at Migrant Group. We have a top-rated team and experienced staff who will provide the best guidance regarding </w:t>
      </w:r>
      <w:r w:rsidR="003D17A9" w:rsidRPr="003D17A9">
        <w:rPr>
          <w:sz w:val="24"/>
          <w:szCs w:val="24"/>
        </w:rPr>
        <w:t>Dominican Republic</w:t>
      </w:r>
      <w:r w:rsidR="003D17A9">
        <w:rPr>
          <w:sz w:val="24"/>
          <w:szCs w:val="24"/>
        </w:rPr>
        <w:t xml:space="preserve"> </w:t>
      </w:r>
      <w:r>
        <w:rPr>
          <w:sz w:val="24"/>
          <w:szCs w:val="24"/>
        </w:rPr>
        <w:t xml:space="preserve">visas. </w:t>
      </w:r>
    </w:p>
    <w:p w14:paraId="6B5CE803" w14:textId="6D0D8878" w:rsidR="003F6509" w:rsidRPr="003F6509" w:rsidRDefault="003F6509" w:rsidP="003F6509">
      <w:pPr>
        <w:rPr>
          <w:sz w:val="24"/>
          <w:szCs w:val="24"/>
        </w:rPr>
      </w:pPr>
      <w:r w:rsidRPr="003F6509">
        <w:rPr>
          <w:sz w:val="24"/>
          <w:szCs w:val="24"/>
        </w:rPr>
        <w:t>Apply for permanent residence in the Dominican Republic, whether staying in Canada, the United Kingdom, Ukraine, Mexico, or any other country. It is all added in the year 2022.</w:t>
      </w:r>
    </w:p>
    <w:p w14:paraId="69555D45" w14:textId="3B395004" w:rsidR="003F6509" w:rsidRPr="003F6509" w:rsidRDefault="003F6509" w:rsidP="003F6509">
      <w:pPr>
        <w:rPr>
          <w:sz w:val="24"/>
          <w:szCs w:val="24"/>
        </w:rPr>
      </w:pPr>
      <w:r w:rsidRPr="003F6509">
        <w:rPr>
          <w:sz w:val="24"/>
          <w:szCs w:val="24"/>
        </w:rPr>
        <w:t>Different programs under which you can get a permanent Visa for the Dominican Republic. The Dominican Republic embraced an electronic framework giving computerized renditions of the Explorer's Wellbeing Testimony, Customs Statement, and Global Embarkation/Disembarkation structures, joined in a solitary advanced structure.</w:t>
      </w:r>
    </w:p>
    <w:p w14:paraId="0AE80B38" w14:textId="77777777" w:rsidR="003F6509" w:rsidRPr="003F6509" w:rsidRDefault="003F6509" w:rsidP="003F6509">
      <w:pPr>
        <w:pStyle w:val="ListParagraph"/>
        <w:numPr>
          <w:ilvl w:val="0"/>
          <w:numId w:val="6"/>
        </w:numPr>
        <w:rPr>
          <w:b/>
          <w:bCs/>
          <w:sz w:val="28"/>
          <w:szCs w:val="28"/>
        </w:rPr>
      </w:pPr>
      <w:r w:rsidRPr="003F6509">
        <w:rPr>
          <w:b/>
          <w:bCs/>
          <w:sz w:val="28"/>
          <w:szCs w:val="28"/>
        </w:rPr>
        <w:t>Stay Extension</w:t>
      </w:r>
    </w:p>
    <w:p w14:paraId="271998C6" w14:textId="20BF7D00" w:rsidR="003F6509" w:rsidRPr="003F6509" w:rsidRDefault="003F6509" w:rsidP="003F6509">
      <w:pPr>
        <w:rPr>
          <w:sz w:val="24"/>
          <w:szCs w:val="24"/>
        </w:rPr>
      </w:pPr>
      <w:r w:rsidRPr="003F6509">
        <w:rPr>
          <w:sz w:val="24"/>
          <w:szCs w:val="24"/>
        </w:rPr>
        <w:t>If you are staying in the Dominican Republic for more than 30 days, then the Stay Extension option is the best option.</w:t>
      </w:r>
    </w:p>
    <w:p w14:paraId="1C06BBFA" w14:textId="77777777" w:rsidR="003F6509" w:rsidRPr="003F6509" w:rsidRDefault="003F6509" w:rsidP="003F6509">
      <w:pPr>
        <w:pStyle w:val="ListParagraph"/>
        <w:numPr>
          <w:ilvl w:val="0"/>
          <w:numId w:val="7"/>
        </w:numPr>
        <w:rPr>
          <w:b/>
          <w:bCs/>
          <w:sz w:val="28"/>
          <w:szCs w:val="28"/>
        </w:rPr>
      </w:pPr>
      <w:r w:rsidRPr="003F6509">
        <w:rPr>
          <w:b/>
          <w:bCs/>
          <w:sz w:val="28"/>
          <w:szCs w:val="28"/>
        </w:rPr>
        <w:t>Visas</w:t>
      </w:r>
    </w:p>
    <w:p w14:paraId="6DB54F58" w14:textId="0357A476" w:rsidR="003F6509" w:rsidRDefault="003F6509" w:rsidP="003F6509">
      <w:pPr>
        <w:rPr>
          <w:sz w:val="24"/>
          <w:szCs w:val="24"/>
        </w:rPr>
      </w:pPr>
      <w:r w:rsidRPr="003F6509">
        <w:rPr>
          <w:sz w:val="24"/>
          <w:szCs w:val="24"/>
        </w:rPr>
        <w:t xml:space="preserve">The Dominican Republic visa is all </w:t>
      </w:r>
      <w:r w:rsidR="003D17A9">
        <w:rPr>
          <w:sz w:val="24"/>
          <w:szCs w:val="24"/>
        </w:rPr>
        <w:t>for tourists, business owners, students, and thos</w:t>
      </w:r>
      <w:r w:rsidRPr="003F6509">
        <w:rPr>
          <w:sz w:val="24"/>
          <w:szCs w:val="24"/>
        </w:rPr>
        <w:t>e looking for residency visas. Irrespective of your nationality, you can easily apply for a Visa in the Dominican Republic.</w:t>
      </w:r>
    </w:p>
    <w:p w14:paraId="19503227" w14:textId="544CFE96" w:rsidR="003F6509" w:rsidRDefault="003F6509" w:rsidP="003F6509">
      <w:pPr>
        <w:shd w:val="clear" w:color="auto" w:fill="FFFFFF"/>
        <w:spacing w:after="0" w:line="240" w:lineRule="auto"/>
        <w:rPr>
          <w:rFonts w:eastAsia="Times New Roman" w:cstheme="minorHAnsi"/>
          <w:b/>
          <w:bCs/>
          <w:sz w:val="24"/>
          <w:szCs w:val="24"/>
        </w:rPr>
      </w:pPr>
      <w:r>
        <w:rPr>
          <w:rFonts w:eastAsia="Times New Roman" w:cstheme="minorHAnsi"/>
          <w:b/>
          <w:bCs/>
          <w:sz w:val="24"/>
          <w:szCs w:val="24"/>
        </w:rPr>
        <w:t xml:space="preserve">Why is </w:t>
      </w:r>
      <w:r w:rsidR="003D17A9">
        <w:rPr>
          <w:rFonts w:eastAsia="Times New Roman" w:cstheme="minorHAnsi"/>
          <w:b/>
          <w:bCs/>
          <w:sz w:val="24"/>
          <w:szCs w:val="24"/>
        </w:rPr>
        <w:t xml:space="preserve">the </w:t>
      </w:r>
      <w:r w:rsidR="00BD68BB" w:rsidRPr="00BD68BB">
        <w:rPr>
          <w:rFonts w:eastAsia="Times New Roman" w:cstheme="minorHAnsi"/>
          <w:b/>
          <w:bCs/>
          <w:sz w:val="24"/>
          <w:szCs w:val="24"/>
        </w:rPr>
        <w:t>Dominican Republic</w:t>
      </w:r>
      <w:r w:rsidR="00BD68BB">
        <w:rPr>
          <w:rFonts w:eastAsia="Times New Roman" w:cstheme="minorHAnsi"/>
          <w:b/>
          <w:bCs/>
          <w:sz w:val="24"/>
          <w:szCs w:val="24"/>
        </w:rPr>
        <w:t xml:space="preserve"> </w:t>
      </w:r>
      <w:r>
        <w:rPr>
          <w:rFonts w:eastAsia="Times New Roman" w:cstheme="minorHAnsi"/>
          <w:b/>
          <w:bCs/>
          <w:sz w:val="24"/>
          <w:szCs w:val="24"/>
        </w:rPr>
        <w:t xml:space="preserve">Suitable </w:t>
      </w:r>
      <w:r>
        <w:rPr>
          <w:rFonts w:eastAsia="Times New Roman" w:cstheme="minorHAnsi"/>
          <w:b/>
          <w:bCs/>
          <w:sz w:val="24"/>
          <w:szCs w:val="24"/>
        </w:rPr>
        <w:t>for</w:t>
      </w:r>
      <w:r>
        <w:rPr>
          <w:rFonts w:eastAsia="Times New Roman" w:cstheme="minorHAnsi"/>
          <w:b/>
          <w:bCs/>
          <w:sz w:val="24"/>
          <w:szCs w:val="24"/>
        </w:rPr>
        <w:t xml:space="preserve"> You?</w:t>
      </w:r>
    </w:p>
    <w:p w14:paraId="34A0CF0C" w14:textId="77777777" w:rsidR="003F6509" w:rsidRDefault="003F6509" w:rsidP="003F6509">
      <w:pPr>
        <w:numPr>
          <w:ilvl w:val="0"/>
          <w:numId w:val="1"/>
        </w:numPr>
        <w:shd w:val="clear" w:color="auto" w:fill="FFFFFF"/>
        <w:spacing w:before="100" w:beforeAutospacing="1" w:after="100" w:afterAutospacing="1" w:line="240" w:lineRule="auto"/>
        <w:ind w:left="495"/>
        <w:rPr>
          <w:rFonts w:eastAsia="Times New Roman" w:cstheme="minorHAnsi"/>
          <w:sz w:val="24"/>
          <w:szCs w:val="24"/>
        </w:rPr>
      </w:pPr>
      <w:r>
        <w:rPr>
          <w:rFonts w:eastAsia="Times New Roman" w:cstheme="minorHAnsi"/>
          <w:sz w:val="24"/>
          <w:szCs w:val="24"/>
        </w:rPr>
        <w:t>No strict language requirements</w:t>
      </w:r>
    </w:p>
    <w:p w14:paraId="1833C0C6" w14:textId="77777777" w:rsidR="003F6509" w:rsidRDefault="003F6509" w:rsidP="003F6509">
      <w:pPr>
        <w:numPr>
          <w:ilvl w:val="0"/>
          <w:numId w:val="1"/>
        </w:numPr>
        <w:shd w:val="clear" w:color="auto" w:fill="FFFFFF"/>
        <w:spacing w:before="100" w:beforeAutospacing="1" w:after="100" w:afterAutospacing="1" w:line="240" w:lineRule="auto"/>
        <w:ind w:left="495"/>
        <w:rPr>
          <w:rFonts w:eastAsia="Times New Roman" w:cstheme="minorHAnsi"/>
          <w:sz w:val="24"/>
          <w:szCs w:val="24"/>
        </w:rPr>
      </w:pPr>
      <w:r>
        <w:rPr>
          <w:rFonts w:eastAsia="Times New Roman" w:cstheme="minorHAnsi"/>
          <w:sz w:val="24"/>
          <w:szCs w:val="24"/>
        </w:rPr>
        <w:t>Low tax rates</w:t>
      </w:r>
    </w:p>
    <w:p w14:paraId="1477355D" w14:textId="77777777" w:rsidR="003F6509" w:rsidRDefault="003F6509" w:rsidP="003F6509">
      <w:pPr>
        <w:numPr>
          <w:ilvl w:val="0"/>
          <w:numId w:val="1"/>
        </w:numPr>
        <w:shd w:val="clear" w:color="auto" w:fill="FFFFFF"/>
        <w:spacing w:before="100" w:beforeAutospacing="1" w:after="100" w:afterAutospacing="1" w:line="240" w:lineRule="auto"/>
        <w:ind w:left="495"/>
        <w:rPr>
          <w:rFonts w:eastAsia="Times New Roman" w:cstheme="minorHAnsi"/>
          <w:sz w:val="24"/>
          <w:szCs w:val="24"/>
        </w:rPr>
      </w:pPr>
      <w:r>
        <w:rPr>
          <w:rFonts w:eastAsia="Times New Roman" w:cstheme="minorHAnsi"/>
          <w:sz w:val="24"/>
          <w:szCs w:val="24"/>
        </w:rPr>
        <w:t xml:space="preserve">Permanent Residence </w:t>
      </w:r>
    </w:p>
    <w:p w14:paraId="3C46E490" w14:textId="77777777" w:rsidR="003F6509" w:rsidRDefault="003F6509" w:rsidP="003F6509">
      <w:pPr>
        <w:numPr>
          <w:ilvl w:val="0"/>
          <w:numId w:val="1"/>
        </w:numPr>
        <w:shd w:val="clear" w:color="auto" w:fill="FFFFFF"/>
        <w:spacing w:before="100" w:beforeAutospacing="1" w:after="100" w:afterAutospacing="1" w:line="240" w:lineRule="auto"/>
        <w:ind w:left="495"/>
        <w:rPr>
          <w:rFonts w:eastAsia="Times New Roman" w:cstheme="minorHAnsi"/>
          <w:sz w:val="24"/>
          <w:szCs w:val="24"/>
        </w:rPr>
      </w:pPr>
      <w:r>
        <w:rPr>
          <w:rFonts w:eastAsia="Times New Roman" w:cstheme="minorHAnsi"/>
          <w:sz w:val="24"/>
          <w:szCs w:val="24"/>
        </w:rPr>
        <w:t>The best option to live, study and work</w:t>
      </w:r>
    </w:p>
    <w:p w14:paraId="06BB2F80" w14:textId="77777777" w:rsidR="003F6509" w:rsidRDefault="003F6509" w:rsidP="003F6509">
      <w:pPr>
        <w:numPr>
          <w:ilvl w:val="0"/>
          <w:numId w:val="1"/>
        </w:numPr>
        <w:shd w:val="clear" w:color="auto" w:fill="FFFFFF"/>
        <w:spacing w:before="100" w:beforeAutospacing="1" w:after="100" w:afterAutospacing="1" w:line="240" w:lineRule="auto"/>
        <w:ind w:left="495"/>
        <w:rPr>
          <w:rFonts w:eastAsia="Times New Roman" w:cstheme="minorHAnsi"/>
          <w:sz w:val="24"/>
          <w:szCs w:val="24"/>
        </w:rPr>
      </w:pPr>
      <w:r>
        <w:rPr>
          <w:rFonts w:eastAsia="Times New Roman" w:cstheme="minorHAnsi"/>
          <w:sz w:val="24"/>
          <w:szCs w:val="24"/>
        </w:rPr>
        <w:t>Relaxed visa requirements</w:t>
      </w:r>
    </w:p>
    <w:p w14:paraId="5619E40A" w14:textId="28CF916B" w:rsidR="003F6509" w:rsidRDefault="003F6509" w:rsidP="003F6509">
      <w:pPr>
        <w:numPr>
          <w:ilvl w:val="0"/>
          <w:numId w:val="1"/>
        </w:numPr>
        <w:shd w:val="clear" w:color="auto" w:fill="FFFFFF"/>
        <w:spacing w:before="100" w:beforeAutospacing="1" w:after="100" w:afterAutospacing="1" w:line="240" w:lineRule="auto"/>
        <w:ind w:left="495"/>
        <w:rPr>
          <w:rFonts w:eastAsia="Times New Roman" w:cstheme="minorHAnsi"/>
          <w:sz w:val="24"/>
          <w:szCs w:val="24"/>
        </w:rPr>
      </w:pPr>
      <w:r>
        <w:rPr>
          <w:rFonts w:eastAsia="Times New Roman" w:cstheme="minorHAnsi"/>
          <w:sz w:val="24"/>
          <w:szCs w:val="24"/>
        </w:rPr>
        <w:t xml:space="preserve">Different types of visas that you can choose from in </w:t>
      </w:r>
      <w:r w:rsidR="003D17A9">
        <w:rPr>
          <w:rFonts w:eastAsia="Times New Roman" w:cstheme="minorHAnsi"/>
          <w:sz w:val="24"/>
          <w:szCs w:val="24"/>
        </w:rPr>
        <w:t xml:space="preserve">the </w:t>
      </w:r>
      <w:r w:rsidR="00BD68BB" w:rsidRPr="00BD68BB">
        <w:rPr>
          <w:rFonts w:eastAsia="Times New Roman" w:cstheme="minorHAnsi"/>
          <w:sz w:val="24"/>
          <w:szCs w:val="24"/>
        </w:rPr>
        <w:t>Dominican Republic</w:t>
      </w:r>
    </w:p>
    <w:p w14:paraId="3A4E49B8" w14:textId="3E0A6FF1" w:rsidR="003F6509" w:rsidRDefault="003F6509" w:rsidP="003F6509">
      <w:pPr>
        <w:numPr>
          <w:ilvl w:val="0"/>
          <w:numId w:val="1"/>
        </w:numPr>
        <w:shd w:val="clear" w:color="auto" w:fill="FFFFFF"/>
        <w:spacing w:before="100" w:beforeAutospacing="1" w:after="100" w:afterAutospacing="1" w:line="240" w:lineRule="auto"/>
        <w:ind w:left="495"/>
        <w:rPr>
          <w:rFonts w:eastAsia="Times New Roman" w:cstheme="minorHAnsi"/>
          <w:sz w:val="24"/>
          <w:szCs w:val="24"/>
        </w:rPr>
      </w:pPr>
      <w:r>
        <w:rPr>
          <w:rFonts w:eastAsia="Times New Roman" w:cstheme="minorHAnsi"/>
          <w:sz w:val="24"/>
          <w:szCs w:val="24"/>
        </w:rPr>
        <w:t xml:space="preserve">Employees looking to apply for a visa in </w:t>
      </w:r>
      <w:r w:rsidR="003D17A9">
        <w:rPr>
          <w:rFonts w:eastAsia="Times New Roman" w:cstheme="minorHAnsi"/>
          <w:sz w:val="24"/>
          <w:szCs w:val="24"/>
        </w:rPr>
        <w:t xml:space="preserve">the </w:t>
      </w:r>
      <w:r w:rsidR="00BD68BB" w:rsidRPr="00BD68BB">
        <w:rPr>
          <w:rFonts w:eastAsia="Times New Roman" w:cstheme="minorHAnsi"/>
          <w:sz w:val="24"/>
          <w:szCs w:val="24"/>
        </w:rPr>
        <w:t>Dominican Republic</w:t>
      </w:r>
      <w:r>
        <w:rPr>
          <w:rFonts w:eastAsia="Times New Roman" w:cstheme="minorHAnsi"/>
          <w:sz w:val="24"/>
          <w:szCs w:val="24"/>
        </w:rPr>
        <w:t>.</w:t>
      </w:r>
    </w:p>
    <w:p w14:paraId="686EFBDF" w14:textId="7A635F21" w:rsidR="003F6509" w:rsidRDefault="003F6509" w:rsidP="003F6509">
      <w:pPr>
        <w:spacing w:line="240" w:lineRule="auto"/>
        <w:rPr>
          <w:rFonts w:cstheme="minorHAnsi"/>
          <w:sz w:val="24"/>
          <w:szCs w:val="24"/>
        </w:rPr>
      </w:pPr>
      <w:r>
        <w:rPr>
          <w:rFonts w:cstheme="minorHAnsi"/>
          <w:sz w:val="24"/>
          <w:szCs w:val="24"/>
        </w:rPr>
        <w:t xml:space="preserve">We will assist you in easily comprehending the laws and norms of </w:t>
      </w:r>
      <w:r w:rsidR="003D17A9">
        <w:rPr>
          <w:rFonts w:cstheme="minorHAnsi"/>
          <w:sz w:val="24"/>
          <w:szCs w:val="24"/>
        </w:rPr>
        <w:t xml:space="preserve">the </w:t>
      </w:r>
      <w:r w:rsidR="00BD68BB" w:rsidRPr="00BD68BB">
        <w:rPr>
          <w:rFonts w:cstheme="minorHAnsi"/>
          <w:sz w:val="24"/>
          <w:szCs w:val="24"/>
        </w:rPr>
        <w:t>Dominican Republic</w:t>
      </w:r>
      <w:r>
        <w:rPr>
          <w:rFonts w:cstheme="minorHAnsi"/>
          <w:sz w:val="24"/>
          <w:szCs w:val="24"/>
        </w:rPr>
        <w:t xml:space="preserve">. Together with us, determine if you qualify for a visa to </w:t>
      </w:r>
      <w:r w:rsidR="003D17A9">
        <w:rPr>
          <w:rFonts w:cstheme="minorHAnsi"/>
          <w:sz w:val="24"/>
          <w:szCs w:val="24"/>
        </w:rPr>
        <w:t xml:space="preserve">the </w:t>
      </w:r>
      <w:r w:rsidR="00BD68BB" w:rsidRPr="00BD68BB">
        <w:rPr>
          <w:rFonts w:cstheme="minorHAnsi"/>
          <w:sz w:val="24"/>
          <w:szCs w:val="24"/>
        </w:rPr>
        <w:t>Dominican Republic</w:t>
      </w:r>
      <w:r>
        <w:rPr>
          <w:rFonts w:cstheme="minorHAnsi"/>
          <w:sz w:val="24"/>
          <w:szCs w:val="24"/>
        </w:rPr>
        <w:t xml:space="preserve">. </w:t>
      </w:r>
    </w:p>
    <w:p w14:paraId="04C186A9" w14:textId="5CBAB7B5" w:rsidR="003F6509" w:rsidRDefault="003F6509" w:rsidP="003F6509">
      <w:pPr>
        <w:spacing w:line="240" w:lineRule="auto"/>
        <w:rPr>
          <w:rFonts w:cstheme="minorHAnsi"/>
          <w:sz w:val="24"/>
          <w:szCs w:val="24"/>
        </w:rPr>
      </w:pPr>
      <w:r>
        <w:rPr>
          <w:rFonts w:cstheme="minorHAnsi"/>
          <w:sz w:val="24"/>
          <w:szCs w:val="24"/>
        </w:rPr>
        <w:t xml:space="preserve">You won't need to search anywhere else if you choose Migrant Group because we provide expert </w:t>
      </w:r>
      <w:r w:rsidR="00BD68BB" w:rsidRPr="00BD68BB">
        <w:rPr>
          <w:rFonts w:cstheme="minorHAnsi"/>
          <w:sz w:val="24"/>
          <w:szCs w:val="24"/>
        </w:rPr>
        <w:t>Dominican Republic</w:t>
      </w:r>
      <w:r w:rsidR="00BD68BB">
        <w:rPr>
          <w:rFonts w:cstheme="minorHAnsi"/>
          <w:sz w:val="24"/>
          <w:szCs w:val="24"/>
        </w:rPr>
        <w:t xml:space="preserve"> </w:t>
      </w:r>
      <w:r>
        <w:rPr>
          <w:rFonts w:cstheme="minorHAnsi"/>
          <w:sz w:val="24"/>
          <w:szCs w:val="24"/>
        </w:rPr>
        <w:t>Immigration services. Schedule a consultation to discuss your prospects for Immigration!</w:t>
      </w:r>
    </w:p>
    <w:p w14:paraId="022685E8" w14:textId="77777777" w:rsidR="00BD68BB" w:rsidRDefault="00BD68BB" w:rsidP="003F6509">
      <w:pPr>
        <w:spacing w:line="240" w:lineRule="auto"/>
        <w:rPr>
          <w:rFonts w:cstheme="minorHAnsi"/>
          <w:sz w:val="24"/>
          <w:szCs w:val="24"/>
        </w:rPr>
      </w:pPr>
    </w:p>
    <w:p w14:paraId="0F57C369" w14:textId="77777777" w:rsidR="003F6509" w:rsidRDefault="003F6509" w:rsidP="003F6509">
      <w:pPr>
        <w:pStyle w:val="ListParagraph"/>
        <w:numPr>
          <w:ilvl w:val="0"/>
          <w:numId w:val="2"/>
        </w:numPr>
        <w:rPr>
          <w:b/>
          <w:bCs/>
          <w:sz w:val="28"/>
          <w:szCs w:val="28"/>
        </w:rPr>
      </w:pPr>
      <w:r>
        <w:rPr>
          <w:b/>
          <w:bCs/>
          <w:sz w:val="28"/>
          <w:szCs w:val="28"/>
        </w:rPr>
        <w:t>We are Certified, Qualified, and Top-Rated Immigration Consultants in Dubai</w:t>
      </w:r>
    </w:p>
    <w:p w14:paraId="34F04798" w14:textId="5145642E" w:rsidR="003F6509" w:rsidRDefault="003F6509" w:rsidP="003F6509">
      <w:pPr>
        <w:rPr>
          <w:sz w:val="24"/>
          <w:szCs w:val="24"/>
        </w:rPr>
      </w:pPr>
      <w:r>
        <w:rPr>
          <w:sz w:val="24"/>
          <w:szCs w:val="24"/>
        </w:rPr>
        <w:t xml:space="preserve">Reach out to the team of Migrant Group, having immense experience in handling all the general and critical issues of migrants. Whether you want to live, work, or study in </w:t>
      </w:r>
      <w:r w:rsidR="003D17A9">
        <w:rPr>
          <w:sz w:val="24"/>
          <w:szCs w:val="24"/>
        </w:rPr>
        <w:t xml:space="preserve">the </w:t>
      </w:r>
      <w:r w:rsidR="00BD68BB" w:rsidRPr="00BD68BB">
        <w:rPr>
          <w:sz w:val="24"/>
          <w:szCs w:val="24"/>
        </w:rPr>
        <w:t>Dominican Republic</w:t>
      </w:r>
      <w:r>
        <w:rPr>
          <w:sz w:val="24"/>
          <w:szCs w:val="24"/>
        </w:rPr>
        <w:t>, Migrant Group always ensures the best Immigration and study abroad consultancy services.</w:t>
      </w:r>
    </w:p>
    <w:p w14:paraId="00F771C2" w14:textId="77777777" w:rsidR="003F6509" w:rsidRDefault="003F6509" w:rsidP="003F6509">
      <w:pPr>
        <w:pStyle w:val="ListParagraph"/>
        <w:numPr>
          <w:ilvl w:val="0"/>
          <w:numId w:val="3"/>
        </w:numPr>
        <w:rPr>
          <w:b/>
          <w:bCs/>
          <w:sz w:val="24"/>
          <w:szCs w:val="24"/>
        </w:rPr>
      </w:pPr>
      <w:r>
        <w:rPr>
          <w:b/>
          <w:bCs/>
          <w:sz w:val="24"/>
          <w:szCs w:val="24"/>
        </w:rPr>
        <w:t>Accurate Work Permit Guidance</w:t>
      </w:r>
    </w:p>
    <w:p w14:paraId="2FD3C34B" w14:textId="77777777" w:rsidR="003F6509" w:rsidRDefault="003F6509" w:rsidP="003F6509">
      <w:pPr>
        <w:rPr>
          <w:sz w:val="24"/>
          <w:szCs w:val="24"/>
        </w:rPr>
      </w:pPr>
      <w:r>
        <w:rPr>
          <w:sz w:val="24"/>
          <w:szCs w:val="24"/>
        </w:rPr>
        <w:t>We assure to offer accurate guidance to our clients and ensure they will have satisfactory services from us.</w:t>
      </w:r>
    </w:p>
    <w:p w14:paraId="69F7E757" w14:textId="77777777" w:rsidR="003F6509" w:rsidRDefault="003F6509" w:rsidP="003F6509">
      <w:pPr>
        <w:pStyle w:val="ListParagraph"/>
        <w:numPr>
          <w:ilvl w:val="0"/>
          <w:numId w:val="4"/>
        </w:numPr>
        <w:rPr>
          <w:b/>
          <w:bCs/>
          <w:sz w:val="24"/>
          <w:szCs w:val="24"/>
        </w:rPr>
      </w:pPr>
      <w:r>
        <w:rPr>
          <w:b/>
          <w:bCs/>
          <w:sz w:val="24"/>
          <w:szCs w:val="24"/>
        </w:rPr>
        <w:t>Expert Immigration Counsellors</w:t>
      </w:r>
    </w:p>
    <w:p w14:paraId="6672EACE" w14:textId="57208BDF" w:rsidR="003F6509" w:rsidRDefault="003F6509" w:rsidP="003F6509">
      <w:pPr>
        <w:rPr>
          <w:sz w:val="24"/>
          <w:szCs w:val="24"/>
        </w:rPr>
      </w:pPr>
      <w:r>
        <w:rPr>
          <w:sz w:val="24"/>
          <w:szCs w:val="24"/>
        </w:rPr>
        <w:t xml:space="preserve">We always provide legitimate and Immigration rules-compliant advice helping applicants proceed with </w:t>
      </w:r>
      <w:r w:rsidR="00BD68BB" w:rsidRPr="00BD68BB">
        <w:rPr>
          <w:sz w:val="24"/>
          <w:szCs w:val="24"/>
        </w:rPr>
        <w:t>Dominican Republic</w:t>
      </w:r>
      <w:r w:rsidR="00BD68BB">
        <w:rPr>
          <w:sz w:val="24"/>
          <w:szCs w:val="24"/>
        </w:rPr>
        <w:t xml:space="preserve"> </w:t>
      </w:r>
      <w:r>
        <w:rPr>
          <w:sz w:val="24"/>
          <w:szCs w:val="24"/>
        </w:rPr>
        <w:t>Immigration processes.</w:t>
      </w:r>
    </w:p>
    <w:p w14:paraId="61A6BC19" w14:textId="77777777" w:rsidR="003F6509" w:rsidRDefault="003F6509" w:rsidP="003F6509">
      <w:pPr>
        <w:rPr>
          <w:sz w:val="24"/>
          <w:szCs w:val="24"/>
        </w:rPr>
      </w:pPr>
      <w:r>
        <w:rPr>
          <w:sz w:val="24"/>
          <w:szCs w:val="24"/>
        </w:rPr>
        <w:t xml:space="preserve">We always make the process transparent, and our skillful immigration counselors provide you with the best assistance regarding immigration matters. We have offered quality assistance to our clients. </w:t>
      </w:r>
    </w:p>
    <w:p w14:paraId="548AEE10" w14:textId="77777777" w:rsidR="003F6509" w:rsidRDefault="003F6509" w:rsidP="003F6509">
      <w:pPr>
        <w:rPr>
          <w:sz w:val="24"/>
          <w:szCs w:val="24"/>
        </w:rPr>
      </w:pPr>
    </w:p>
    <w:p w14:paraId="70DBB3A0" w14:textId="77777777" w:rsidR="003F6509" w:rsidRDefault="003F6509" w:rsidP="003F6509">
      <w:pPr>
        <w:rPr>
          <w:sz w:val="24"/>
          <w:szCs w:val="24"/>
        </w:rPr>
      </w:pPr>
    </w:p>
    <w:p w14:paraId="3786FCD5" w14:textId="77777777" w:rsidR="003F6509" w:rsidRDefault="003F6509" w:rsidP="003F6509">
      <w:pPr>
        <w:rPr>
          <w:sz w:val="24"/>
          <w:szCs w:val="24"/>
        </w:rPr>
      </w:pPr>
    </w:p>
    <w:p w14:paraId="17C7F2BA" w14:textId="77777777" w:rsidR="00D94672" w:rsidRDefault="00D94672"/>
    <w:sectPr w:rsidR="00D94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B29E0"/>
    <w:multiLevelType w:val="multilevel"/>
    <w:tmpl w:val="46BCECC8"/>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71CDC"/>
    <w:multiLevelType w:val="hybridMultilevel"/>
    <w:tmpl w:val="9C82B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834FC"/>
    <w:multiLevelType w:val="hybridMultilevel"/>
    <w:tmpl w:val="A9A46A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F7F1CDB"/>
    <w:multiLevelType w:val="hybridMultilevel"/>
    <w:tmpl w:val="7E20F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F2D91"/>
    <w:multiLevelType w:val="hybridMultilevel"/>
    <w:tmpl w:val="A31863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65C7BA2"/>
    <w:multiLevelType w:val="hybridMultilevel"/>
    <w:tmpl w:val="9AFE86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83441652">
    <w:abstractNumId w:val="0"/>
    <w:lvlOverride w:ilvl="0"/>
    <w:lvlOverride w:ilvl="1"/>
    <w:lvlOverride w:ilvl="2"/>
    <w:lvlOverride w:ilvl="3"/>
    <w:lvlOverride w:ilvl="4"/>
    <w:lvlOverride w:ilvl="5"/>
    <w:lvlOverride w:ilvl="6"/>
    <w:lvlOverride w:ilvl="7"/>
    <w:lvlOverride w:ilvl="8"/>
  </w:num>
  <w:num w:numId="2" w16cid:durableId="600071181">
    <w:abstractNumId w:val="5"/>
    <w:lvlOverride w:ilvl="0"/>
    <w:lvlOverride w:ilvl="1"/>
    <w:lvlOverride w:ilvl="2"/>
    <w:lvlOverride w:ilvl="3"/>
    <w:lvlOverride w:ilvl="4"/>
    <w:lvlOverride w:ilvl="5"/>
    <w:lvlOverride w:ilvl="6"/>
    <w:lvlOverride w:ilvl="7"/>
    <w:lvlOverride w:ilvl="8"/>
  </w:num>
  <w:num w:numId="3" w16cid:durableId="819007635">
    <w:abstractNumId w:val="2"/>
    <w:lvlOverride w:ilvl="0"/>
    <w:lvlOverride w:ilvl="1"/>
    <w:lvlOverride w:ilvl="2"/>
    <w:lvlOverride w:ilvl="3"/>
    <w:lvlOverride w:ilvl="4"/>
    <w:lvlOverride w:ilvl="5"/>
    <w:lvlOverride w:ilvl="6"/>
    <w:lvlOverride w:ilvl="7"/>
    <w:lvlOverride w:ilvl="8"/>
  </w:num>
  <w:num w:numId="4" w16cid:durableId="1304888633">
    <w:abstractNumId w:val="4"/>
    <w:lvlOverride w:ilvl="0"/>
    <w:lvlOverride w:ilvl="1"/>
    <w:lvlOverride w:ilvl="2"/>
    <w:lvlOverride w:ilvl="3"/>
    <w:lvlOverride w:ilvl="4"/>
    <w:lvlOverride w:ilvl="5"/>
    <w:lvlOverride w:ilvl="6"/>
    <w:lvlOverride w:ilvl="7"/>
    <w:lvlOverride w:ilvl="8"/>
  </w:num>
  <w:num w:numId="5" w16cid:durableId="1749225028">
    <w:abstractNumId w:val="2"/>
  </w:num>
  <w:num w:numId="6" w16cid:durableId="453520628">
    <w:abstractNumId w:val="3"/>
  </w:num>
  <w:num w:numId="7" w16cid:durableId="442765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S0sDAwMLIwtTA3NbZU0lEKTi0uzszPAykwrAUAMOB+3ywAAAA="/>
  </w:docVars>
  <w:rsids>
    <w:rsidRoot w:val="00B65789"/>
    <w:rsid w:val="003D17A9"/>
    <w:rsid w:val="003F6509"/>
    <w:rsid w:val="00B65789"/>
    <w:rsid w:val="00BD68BB"/>
    <w:rsid w:val="00D946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D045"/>
  <w15:chartTrackingRefBased/>
  <w15:docId w15:val="{FF671490-9EE9-4899-8D21-DA4ABC0F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5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2617">
      <w:bodyDiv w:val="1"/>
      <w:marLeft w:val="0"/>
      <w:marRight w:val="0"/>
      <w:marTop w:val="0"/>
      <w:marBottom w:val="0"/>
      <w:divBdr>
        <w:top w:val="none" w:sz="0" w:space="0" w:color="auto"/>
        <w:left w:val="none" w:sz="0" w:space="0" w:color="auto"/>
        <w:bottom w:val="none" w:sz="0" w:space="0" w:color="auto"/>
        <w:right w:val="none" w:sz="0" w:space="0" w:color="auto"/>
      </w:divBdr>
      <w:divsChild>
        <w:div w:id="2046518082">
          <w:marLeft w:val="0"/>
          <w:marRight w:val="0"/>
          <w:marTop w:val="375"/>
          <w:marBottom w:val="0"/>
          <w:divBdr>
            <w:top w:val="none" w:sz="0" w:space="0" w:color="auto"/>
            <w:left w:val="none" w:sz="0" w:space="0" w:color="auto"/>
            <w:bottom w:val="none" w:sz="0" w:space="0" w:color="auto"/>
            <w:right w:val="none" w:sz="0" w:space="0" w:color="auto"/>
          </w:divBdr>
        </w:div>
      </w:divsChild>
    </w:div>
    <w:div w:id="30266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SP20-BCS-017</dc:creator>
  <cp:keywords/>
  <dc:description/>
  <cp:lastModifiedBy>SP20-BCS-017</cp:lastModifiedBy>
  <cp:revision>4</cp:revision>
  <dcterms:created xsi:type="dcterms:W3CDTF">2022-10-11T18:53:00Z</dcterms:created>
  <dcterms:modified xsi:type="dcterms:W3CDTF">2022-10-11T18:59:00Z</dcterms:modified>
</cp:coreProperties>
</file>