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F4E5F"/>
          <w:sz w:val="20"/>
          <w:szCs w:val="20"/>
        </w:rPr>
        <w:t xml:space="preserve">PROPOSAL</w:t>
      </w:r>
    </w:p>
    <w:p>
      <w:pPr>
        <w:spacing w:after="300"/>
      </w:pPr>
      <w:r>
        <w:rPr>
          <w:b/>
          <w:bCs/>
          <w:color w:val="111111"/>
          <w:sz w:val="40"/>
          <w:szCs w:val="40"/>
        </w:rPr>
        <w:t xml:space="preserve">Mobile-Based Attendance Management System</w:t>
      </w:r>
    </w:p>
    <w:p>
      <w:pPr>
        <w:pBdr>
          <w:bottom w:val="single" w:color="CCCCCC" w:sz="6" w:space="8"/>
        </w:pBdr>
        <w:spacing w:after="360"/>
      </w:pPr>
      <w:r>
        <w:rPr>
          <w:i/>
          <w:iCs/>
          <w:color w:val="555555"/>
          <w:sz w:val="22"/>
          <w:szCs w:val="22"/>
        </w:rPr>
        <w:t xml:space="preserve">A low-cost, smartphone-based alternative to dedicated biometric attendance hardware</w:t>
      </w:r>
    </w:p>
    <w:p>
      <w:pPr>
        <w:pStyle w:val="Heading1"/>
        <w:spacing w:after="160" w:before="320"/>
      </w:pPr>
      <w:r>
        <w:rPr>
          <w:b/>
          <w:bCs/>
          <w:color w:val="1F4E5F"/>
          <w:sz w:val="28"/>
          <w:szCs w:val="28"/>
        </w:rPr>
        <w:t xml:space="preserve">Executive Summary</w:t>
      </w:r>
    </w:p>
    <w:p>
      <w:pPr>
        <w:spacing w:after="160" w:line="300"/>
      </w:pPr>
      <w:r>
        <w:rPr>
          <w:sz w:val="22"/>
          <w:szCs w:val="22"/>
        </w:rPr>
        <w:t xml:space="preserve">Many organizations still rely on manual attendance registers or dedicated biometric clocking devices. Biometric hardware is effective, but it is expensive to purchase, install, and maintain — a real barrier for small and mid-sized organizations.</w:t>
      </w:r>
    </w:p>
    <w:p>
      <w:pPr>
        <w:spacing w:after="160" w:line="300"/>
      </w:pPr>
      <w:r>
        <w:rPr>
          <w:sz w:val="22"/>
          <w:szCs w:val="22"/>
        </w:rPr>
        <w:t xml:space="preserve">This proposal outlines a mobile-based attendance system that lets staff, students, or members clock in and out using a smartphone they already own. Attendance is confirmed through GPS location, device biometric authentication, and secure sign-in — giving organizations a level of assurance comparable to traditional clocking systems, at a fraction of the cost and with no hardware to install or maintain.</w:t>
      </w:r>
    </w:p>
    <w:p>
      <w:pPr>
        <w:pStyle w:val="Heading1"/>
        <w:spacing w:after="160" w:before="320"/>
      </w:pPr>
      <w:r>
        <w:rPr>
          <w:b/>
          <w:bCs/>
          <w:color w:val="1F4E5F"/>
          <w:sz w:val="28"/>
          <w:szCs w:val="28"/>
        </w:rPr>
        <w:t xml:space="preserve">Background</w:t>
      </w:r>
    </w:p>
    <w:p>
      <w:pPr>
        <w:spacing w:after="160" w:line="300"/>
      </w:pPr>
      <w:r>
        <w:rPr>
          <w:sz w:val="22"/>
          <w:szCs w:val="22"/>
        </w:rPr>
        <w:t xml:space="preserve">Most institutions currently choose between two imperfect options: manual paper registers, which are slow and easy to falsify, or dedicated biometric terminals, which work well but require upfront hardware spend, installation, and ongoing maintenance — and still don't scale easily across multiple sites.</w:t>
      </w:r>
    </w:p>
    <w:p>
      <w:pPr>
        <w:spacing w:after="160" w:line="300"/>
      </w:pPr>
      <w:r>
        <w:rPr>
          <w:sz w:val="22"/>
          <w:szCs w:val="22"/>
        </w:rPr>
        <w:t xml:space="preserve">Since the majority of employees, students, and staff already carry smartphones, there is a clear opportunity to repurpose that existing hardware for attendance verification rather than asking organizations to buy new equipment.</w:t>
      </w:r>
    </w:p>
    <w:p>
      <w:pPr>
        <w:pStyle w:val="Heading1"/>
        <w:spacing w:after="160" w:before="320"/>
      </w:pPr>
      <w:r>
        <w:rPr>
          <w:b/>
          <w:bCs/>
          <w:color w:val="1F4E5F"/>
          <w:sz w:val="28"/>
          <w:szCs w:val="28"/>
        </w:rPr>
        <w:t xml:space="preserve">Proposed Solution</w:t>
      </w:r>
    </w:p>
    <w:p>
      <w:pPr>
        <w:spacing w:after="160" w:line="300"/>
      </w:pPr>
      <w:r>
        <w:rPr>
          <w:sz w:val="22"/>
          <w:szCs w:val="22"/>
        </w:rPr>
        <w:t xml:space="preserve">A mobile application that allows users to clock in and clock out from their own device. Each attendance event is verified using:</w:t>
      </w:r>
    </w:p>
    <w:p>
      <w:pPr>
        <w:pStyle w:val="ListParagraph"/>
        <w:numPr>
          <w:ilvl w:val="0"/>
          <w:numId w:val="2"/>
        </w:numPr>
        <w:spacing w:after="80" w:line="280"/>
      </w:pPr>
      <w:r>
        <w:rPr>
          <w:sz w:val="22"/>
          <w:szCs w:val="22"/>
        </w:rPr>
        <w:t xml:space="preserve">GPS location, captured only at the moment of clock-in/clock-out as proof of presence</w:t>
      </w:r>
    </w:p>
    <w:p>
      <w:pPr>
        <w:pStyle w:val="ListParagraph"/>
        <w:numPr>
          <w:ilvl w:val="0"/>
          <w:numId w:val="2"/>
        </w:numPr>
        <w:spacing w:after="80" w:line="280"/>
      </w:pPr>
      <w:r>
        <w:rPr>
          <w:sz w:val="22"/>
          <w:szCs w:val="22"/>
        </w:rPr>
        <w:t xml:space="preserve">Device biometric authentication (fingerprint, Face ID, or device PIN)</w:t>
      </w:r>
    </w:p>
    <w:p>
      <w:pPr>
        <w:pStyle w:val="ListParagraph"/>
        <w:numPr>
          <w:ilvl w:val="0"/>
          <w:numId w:val="2"/>
        </w:numPr>
        <w:spacing w:after="80" w:line="280"/>
      </w:pPr>
      <w:r>
        <w:rPr>
          <w:sz w:val="22"/>
          <w:szCs w:val="22"/>
        </w:rPr>
        <w:t xml:space="preserve">Secure user authentication tied to a registered account</w:t>
      </w:r>
    </w:p>
    <w:p>
      <w:pPr>
        <w:pStyle w:val="ListParagraph"/>
        <w:numPr>
          <w:ilvl w:val="0"/>
          <w:numId w:val="2"/>
        </w:numPr>
        <w:spacing w:after="80" w:line="280"/>
      </w:pPr>
      <w:r>
        <w:rPr>
          <w:sz w:val="22"/>
          <w:szCs w:val="22"/>
        </w:rPr>
        <w:t xml:space="preserve">Time and date validation</w:t>
      </w:r>
    </w:p>
    <w:p>
      <w:pPr>
        <w:spacing w:after="160" w:line="300"/>
      </w:pPr>
      <w:r>
        <w:rPr>
          <w:sz w:val="22"/>
          <w:szCs w:val="22"/>
        </w:rPr>
        <w:t xml:space="preserve">Importantly, this is a snapshot confirmation model, not continuous tracking. The application does not monitor a user's location throughout the day — it only records a location at the moment they choose to clock in or out. That distinction matters both for user trust and for keeping the system's data footprint (and any related compliance questions) minimal.</w:t>
      </w:r>
    </w:p>
    <w:p>
      <w:pPr>
        <w:pStyle w:val="Heading1"/>
        <w:spacing w:after="160" w:before="320"/>
      </w:pPr>
      <w:r>
        <w:rPr>
          <w:b/>
          <w:bCs/>
          <w:color w:val="1F4E5F"/>
          <w:sz w:val="28"/>
          <w:szCs w:val="28"/>
        </w:rPr>
        <w:t xml:space="preserve">Why Flutter</w:t>
      </w:r>
    </w:p>
    <w:p>
      <w:pPr>
        <w:spacing w:after="160" w:line="300"/>
      </w:pPr>
      <w:r>
        <w:rPr>
          <w:sz w:val="22"/>
          <w:szCs w:val="22"/>
        </w:rPr>
        <w:t xml:space="preserve">Flutter is recommended for the mobile application because it allows a single codebase to serve both Android and iOS, which keeps development and maintenance costs down while still giving full access to native device capabilities — GPS, biometrics, camera, notifications, and offline storage.</w:t>
      </w:r>
    </w:p>
    <w:p>
      <w:pPr>
        <w:pStyle w:val="ListParagraph"/>
        <w:numPr>
          <w:ilvl w:val="0"/>
          <w:numId w:val="2"/>
        </w:numPr>
        <w:spacing w:after="80" w:line="280"/>
      </w:pPr>
      <w:r>
        <w:rPr>
          <w:sz w:val="22"/>
          <w:szCs w:val="22"/>
        </w:rPr>
        <w:t xml:space="preserve">One application codebase for both Android and iPhone users</w:t>
      </w:r>
    </w:p>
    <w:p>
      <w:pPr>
        <w:pStyle w:val="ListParagraph"/>
        <w:numPr>
          <w:ilvl w:val="0"/>
          <w:numId w:val="2"/>
        </w:numPr>
        <w:spacing w:after="80" w:line="280"/>
      </w:pPr>
      <w:r>
        <w:rPr>
          <w:sz w:val="22"/>
          <w:szCs w:val="22"/>
        </w:rPr>
        <w:t xml:space="preserve">Reduced development and long-term maintenance cost</w:t>
      </w:r>
    </w:p>
    <w:p>
      <w:pPr>
        <w:pStyle w:val="ListParagraph"/>
        <w:numPr>
          <w:ilvl w:val="0"/>
          <w:numId w:val="2"/>
        </w:numPr>
        <w:spacing w:after="80" w:line="280"/>
      </w:pPr>
      <w:r>
        <w:rPr>
          <w:sz w:val="22"/>
          <w:szCs w:val="22"/>
        </w:rPr>
        <w:t xml:space="preserve">Faster feature rollout across both platforms simultaneously</w:t>
      </w:r>
    </w:p>
    <w:p>
      <w:pPr>
        <w:pStyle w:val="ListParagraph"/>
        <w:numPr>
          <w:ilvl w:val="0"/>
          <w:numId w:val="2"/>
        </w:numPr>
        <w:spacing w:after="80" w:line="280"/>
      </w:pPr>
      <w:r>
        <w:rPr>
          <w:sz w:val="22"/>
          <w:szCs w:val="22"/>
        </w:rPr>
        <w:t xml:space="preserve">Full access to native device capabilities (GPS, biometrics, camera, offline storage)</w:t>
      </w:r>
    </w:p>
    <w:p>
      <w:pPr>
        <w:pStyle w:val="ListParagraph"/>
        <w:numPr>
          <w:ilvl w:val="0"/>
          <w:numId w:val="2"/>
        </w:numPr>
        <w:spacing w:after="80" w:line="280"/>
      </w:pPr>
      <w:r>
        <w:rPr>
          <w:sz w:val="22"/>
          <w:szCs w:val="22"/>
        </w:rPr>
        <w:t xml:space="preserve">Scales cleanly as the platform grows</w:t>
      </w:r>
    </w:p>
    <w:p>
      <w:pPr>
        <w:spacing w:after="160" w:line="300"/>
      </w:pPr>
      <w:r>
        <w:rPr>
          <w:sz w:val="22"/>
          <w:szCs w:val="22"/>
        </w:rPr>
        <w:t xml:space="preserve">The backend will be built on Laravel and MySQL, exposing secure APIs consumed by both the web admin dashboard and the mobile application.</w:t>
      </w:r>
    </w:p>
    <w:p>
      <w:pPr>
        <w:pStyle w:val="Heading1"/>
        <w:spacing w:after="160" w:before="320"/>
      </w:pPr>
      <w:r>
        <w:rPr>
          <w:b/>
          <w:bCs/>
          <w:color w:val="1F4E5F"/>
          <w:sz w:val="28"/>
          <w:szCs w:val="28"/>
        </w:rPr>
        <w:t xml:space="preserve">Security Approach — Practical, Not Perfect</w:t>
      </w:r>
    </w:p>
    <w:p>
      <w:pPr>
        <w:spacing w:after="160" w:line="300"/>
      </w:pPr>
      <w:r>
        <w:rPr>
          <w:sz w:val="22"/>
          <w:szCs w:val="22"/>
        </w:rPr>
        <w:t xml:space="preserve">No attendance system — including dedicated fingerprint terminals — is immune to misuse. A traditional clocking machine can't stop an employee from clocking in and immediately leaving, and fake fingerprints have been used to defeat physical terminals too. The relevant question isn't “can this be gamed?” (any system can), it's:</w:t>
      </w:r>
    </w:p>
    <w:p>
      <w:pPr>
        <w:pBdr>
          <w:left w:val="single" w:color="1F4E5F" w:sz="18" w:space="12"/>
        </w:pBdr>
        <w:spacing w:after="200" w:before="120" w:line="300"/>
        <w:ind w:left="504"/>
      </w:pPr>
      <w:r>
        <w:rPr>
          <w:i/>
          <w:iCs/>
          <w:color w:val="333333"/>
          <w:sz w:val="22"/>
          <w:szCs w:val="22"/>
        </w:rPr>
        <w:t xml:space="preserve">Is this at least as practical and secure as the alternative, while costing significantly less to deploy and maintain?</w:t>
      </w:r>
    </w:p>
    <w:p>
      <w:pPr>
        <w:spacing w:after="160" w:line="300"/>
      </w:pPr>
      <w:r>
        <w:rPr>
          <w:sz w:val="22"/>
          <w:szCs w:val="22"/>
        </w:rPr>
        <w:t xml:space="preserve">We believe the answer is yes. The system is designed to meet that bar rather than to claim perfect, unfalsifiable attendance — which no product in this category can honestly promise.</w:t>
      </w:r>
    </w:p>
    <w:p>
      <w:pPr>
        <w:pStyle w:val="Heading2"/>
        <w:spacing w:after="120" w:before="240"/>
      </w:pPr>
      <w:r>
        <w:rPr>
          <w:b/>
          <w:bCs/>
          <w:color w:val="1F4E5F"/>
          <w:sz w:val="24"/>
          <w:szCs w:val="24"/>
        </w:rPr>
        <w:t xml:space="preserve">Version 1 (MVP) Scope</w:t>
      </w:r>
    </w:p>
    <w:p>
      <w:pPr>
        <w:spacing w:after="160" w:line="300"/>
      </w:pPr>
      <w:r>
        <w:rPr>
          <w:sz w:val="22"/>
          <w:szCs w:val="22"/>
        </w:rPr>
        <w:t xml:space="preserve">Version 1 focuses on the core loop — clock in, clock out, verify presence — and deliberately avoids scope that would delay launch without adding proportional value:</w:t>
      </w:r>
    </w:p>
    <w:p>
      <w:pPr>
        <w:pStyle w:val="ListParagraph"/>
        <w:numPr>
          <w:ilvl w:val="0"/>
          <w:numId w:val="2"/>
        </w:numPr>
        <w:spacing w:after="80" w:line="280"/>
      </w:pPr>
      <w:r>
        <w:rPr>
          <w:sz w:val="22"/>
          <w:szCs w:val="22"/>
        </w:rPr>
        <w:t xml:space="preserve">GPS-based location confirmation at clock-in/clock-out (snapshot only, not continuous tracking)</w:t>
      </w:r>
    </w:p>
    <w:p>
      <w:pPr>
        <w:pStyle w:val="ListParagraph"/>
        <w:numPr>
          <w:ilvl w:val="0"/>
          <w:numId w:val="2"/>
        </w:numPr>
        <w:spacing w:after="80" w:line="280"/>
      </w:pPr>
      <w:r>
        <w:rPr>
          <w:sz w:val="22"/>
          <w:szCs w:val="22"/>
        </w:rPr>
        <w:t xml:space="preserve">Device biometric authentication (fingerprint / Face ID / PIN)</w:t>
      </w:r>
    </w:p>
    <w:p>
      <w:pPr>
        <w:pStyle w:val="ListParagraph"/>
        <w:numPr>
          <w:ilvl w:val="0"/>
          <w:numId w:val="2"/>
        </w:numPr>
        <w:spacing w:after="80" w:line="280"/>
      </w:pPr>
      <w:r>
        <w:rPr>
          <w:sz w:val="22"/>
          <w:szCs w:val="22"/>
        </w:rPr>
        <w:t xml:space="preserve">Mock-location / spoofed-GPS detection — low effort to include, closes off the most common and easiest form of cheating</w:t>
      </w:r>
    </w:p>
    <w:p>
      <w:pPr>
        <w:pStyle w:val="ListParagraph"/>
        <w:numPr>
          <w:ilvl w:val="0"/>
          <w:numId w:val="2"/>
        </w:numPr>
        <w:spacing w:after="80" w:line="280"/>
      </w:pPr>
      <w:r>
        <w:rPr>
          <w:sz w:val="22"/>
          <w:szCs w:val="22"/>
        </w:rPr>
        <w:t xml:space="preserve">Profile photo captured at registration, stored as a reference and visible on each attendance record for manager review</w:t>
      </w:r>
    </w:p>
    <w:p>
      <w:pPr>
        <w:pStyle w:val="ListParagraph"/>
        <w:numPr>
          <w:ilvl w:val="0"/>
          <w:numId w:val="2"/>
        </w:numPr>
        <w:spacing w:after="80" w:line="280"/>
      </w:pPr>
      <w:r>
        <w:rPr>
          <w:sz w:val="22"/>
          <w:szCs w:val="22"/>
        </w:rPr>
        <w:t xml:space="preserve">Admin dashboard with attendance history, exportable reports, and per-employee photo reference</w:t>
      </w:r>
    </w:p>
    <w:p>
      <w:pPr>
        <w:pStyle w:val="Heading2"/>
        <w:spacing w:after="120" w:before="240"/>
      </w:pPr>
      <w:r>
        <w:rPr>
          <w:b/>
          <w:bCs/>
          <w:color w:val="1F4E5F"/>
          <w:sz w:val="24"/>
          <w:szCs w:val="24"/>
        </w:rPr>
        <w:t xml:space="preserve">Version 2 (Planned Enhancements)</w:t>
      </w:r>
    </w:p>
    <w:p>
      <w:pPr>
        <w:spacing w:after="160" w:line="300"/>
      </w:pPr>
      <w:r>
        <w:rPr>
          <w:sz w:val="22"/>
          <w:szCs w:val="22"/>
        </w:rPr>
        <w:t xml:space="preserve">Once the core product is validated with real users, these additions become genuine differentiators rather than launch blockers:</w:t>
      </w:r>
    </w:p>
    <w:p>
      <w:pPr>
        <w:pStyle w:val="ListParagraph"/>
        <w:numPr>
          <w:ilvl w:val="0"/>
          <w:numId w:val="2"/>
        </w:numPr>
        <w:spacing w:after="80" w:line="280"/>
      </w:pPr>
      <w:r>
        <w:rPr>
          <w:sz w:val="22"/>
          <w:szCs w:val="22"/>
        </w:rPr>
        <w:t xml:space="preserve">Live selfie capture at clock-in compared against the registration photo (AI face match with a confidence score)</w:t>
      </w:r>
    </w:p>
    <w:p>
      <w:pPr>
        <w:pStyle w:val="ListParagraph"/>
        <w:numPr>
          <w:ilvl w:val="0"/>
          <w:numId w:val="2"/>
        </w:numPr>
        <w:spacing w:after="80" w:line="280"/>
      </w:pPr>
      <w:r>
        <w:rPr>
          <w:sz w:val="22"/>
          <w:szCs w:val="22"/>
        </w:rPr>
        <w:t xml:space="preserve">Device binding — one account tied to one primary device, with an admin-approved workflow for device changes</w:t>
      </w:r>
    </w:p>
    <w:p>
      <w:pPr>
        <w:pStyle w:val="ListParagraph"/>
        <w:numPr>
          <w:ilvl w:val="0"/>
          <w:numId w:val="2"/>
        </w:numPr>
        <w:spacing w:after="80" w:line="280"/>
      </w:pPr>
      <w:r>
        <w:rPr>
          <w:sz w:val="22"/>
          <w:szCs w:val="22"/>
        </w:rPr>
        <w:t xml:space="preserve">Deeper analytics: lateness trends, site-level attendance patterns, shift scheduling integration</w:t>
      </w:r>
    </w:p>
    <w:p>
      <w:pPr>
        <w:pStyle w:val="Heading1"/>
        <w:spacing w:after="160" w:before="320"/>
      </w:pPr>
      <w:r>
        <w:rPr>
          <w:b/>
          <w:bCs/>
          <w:color w:val="1F4E5F"/>
          <w:sz w:val="28"/>
          <w:szCs w:val="28"/>
        </w:rPr>
        <w:t xml:space="preserve">Potential Applications</w:t>
      </w:r>
    </w:p>
    <w:p>
      <w:pPr>
        <w:spacing w:after="160" w:line="300"/>
      </w:pPr>
      <w:r>
        <w:rPr>
          <w:sz w:val="22"/>
          <w:szCs w:val="22"/>
        </w:rPr>
        <w:t xml:space="preserve">While the initial use case is workforce attendance, the same platform adapts easily to any setting where presence needs to be confirmed at a location: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shd w:fill="1F4E5F" w:val="clear"/>
            <w:tcMar>
              <w:top w:type="dxa" w:w="100"/>
              <w:left w:type="dxa" w:w="120"/>
              <w:bottom w:type="dxa" w:w="100"/>
              <w:right w:type="dxa" w:w="120"/>
            </w:tcMar>
          </w:tcPr>
          <w:p>
            <w:r>
              <w:rPr>
                <w:b/>
                <w:bCs/>
                <w:color w:val="FFFFFF"/>
                <w:sz w:val="21"/>
                <w:szCs w:val="21"/>
              </w:rPr>
              <w:t xml:space="preserve">Sector</w:t>
            </w:r>
          </w:p>
        </w:tc>
        <w:tc>
          <w:tcPr>
            <w:tcW w:type="dxa" w:w="6240"/>
            <w:shd w:fill="1F4E5F" w:val="clear"/>
            <w:tcMar>
              <w:top w:type="dxa" w:w="100"/>
              <w:left w:type="dxa" w:w="120"/>
              <w:bottom w:type="dxa" w:w="100"/>
              <w:right w:type="dxa" w:w="120"/>
            </w:tcMar>
          </w:tcPr>
          <w:p>
            <w:r>
              <w:rPr>
                <w:b/>
                <w:bCs/>
                <w:color w:val="FFFFFF"/>
                <w:sz w:val="21"/>
                <w:szCs w:val="21"/>
              </w:rPr>
              <w:t xml:space="preserve">Use Case</w:t>
            </w:r>
          </w:p>
        </w:tc>
      </w:tr>
      <w:tr>
        <w:tc>
          <w:tcPr>
            <w:tcW w:type="dxa" w:w="3120"/>
            <w:shd w:fill="FFFFFF" w:val="clear"/>
            <w:tcMar>
              <w:top w:type="dxa" w:w="90"/>
              <w:left w:type="dxa" w:w="120"/>
              <w:bottom w:type="dxa" w:w="90"/>
              <w:right w:type="dxa" w:w="120"/>
            </w:tcMar>
          </w:tcPr>
          <w:p>
            <w:r>
              <w:rPr>
                <w:sz w:val="21"/>
                <w:szCs w:val="21"/>
              </w:rPr>
              <w:t xml:space="preserve">Corporate &amp; Companies</w:t>
            </w:r>
          </w:p>
        </w:tc>
        <w:tc>
          <w:tcPr>
            <w:tcW w:type="dxa" w:w="6240"/>
            <w:shd w:fill="FFFFFF" w:val="clear"/>
            <w:tcMar>
              <w:top w:type="dxa" w:w="90"/>
              <w:left w:type="dxa" w:w="120"/>
              <w:bottom w:type="dxa" w:w="90"/>
              <w:right w:type="dxa" w:w="120"/>
            </w:tcMar>
          </w:tcPr>
          <w:p>
            <w:r>
              <w:rPr>
                <w:sz w:val="21"/>
                <w:szCs w:val="21"/>
              </w:rPr>
              <w:t xml:space="preserve">Standard staff clock-in/out across single or multiple office locations.</w:t>
            </w:r>
          </w:p>
        </w:tc>
      </w:tr>
      <w:tr>
        <w:tc>
          <w:tcPr>
            <w:tcW w:type="dxa" w:w="3120"/>
            <w:shd w:fill="EAF1F3" w:val="clear"/>
            <w:tcMar>
              <w:top w:type="dxa" w:w="90"/>
              <w:left w:type="dxa" w:w="120"/>
              <w:bottom w:type="dxa" w:w="90"/>
              <w:right w:type="dxa" w:w="120"/>
            </w:tcMar>
          </w:tcPr>
          <w:p>
            <w:r>
              <w:rPr>
                <w:sz w:val="21"/>
                <w:szCs w:val="21"/>
              </w:rPr>
              <w:t xml:space="preserve">Education</w:t>
            </w:r>
          </w:p>
        </w:tc>
        <w:tc>
          <w:tcPr>
            <w:tcW w:type="dxa" w:w="6240"/>
            <w:shd w:fill="EAF1F3" w:val="clear"/>
            <w:tcMar>
              <w:top w:type="dxa" w:w="90"/>
              <w:left w:type="dxa" w:w="120"/>
              <w:bottom w:type="dxa" w:w="90"/>
              <w:right w:type="dxa" w:w="120"/>
            </w:tcMar>
          </w:tcPr>
          <w:p>
            <w:r>
              <w:rPr>
                <w:sz w:val="21"/>
                <w:szCs w:val="21"/>
              </w:rPr>
              <w:t xml:space="preserve">Universities and lecture halls tracking student or staff attendance.</w:t>
            </w:r>
          </w:p>
        </w:tc>
      </w:tr>
      <w:tr>
        <w:tc>
          <w:tcPr>
            <w:tcW w:type="dxa" w:w="3120"/>
            <w:shd w:fill="FFFFFF" w:val="clear"/>
            <w:tcMar>
              <w:top w:type="dxa" w:w="90"/>
              <w:left w:type="dxa" w:w="120"/>
              <w:bottom w:type="dxa" w:w="90"/>
              <w:right w:type="dxa" w:w="120"/>
            </w:tcMar>
          </w:tcPr>
          <w:p>
            <w:r>
              <w:rPr>
                <w:sz w:val="21"/>
                <w:szCs w:val="21"/>
              </w:rPr>
              <w:t xml:space="preserve">Security Services</w:t>
            </w:r>
          </w:p>
        </w:tc>
        <w:tc>
          <w:tcPr>
            <w:tcW w:type="dxa" w:w="6240"/>
            <w:shd w:fill="FFFFFF" w:val="clear"/>
            <w:tcMar>
              <w:top w:type="dxa" w:w="90"/>
              <w:left w:type="dxa" w:w="120"/>
              <w:bottom w:type="dxa" w:w="90"/>
              <w:right w:type="dxa" w:w="120"/>
            </w:tcMar>
          </w:tcPr>
          <w:p>
            <w:r>
              <w:rPr>
                <w:sz w:val="21"/>
                <w:szCs w:val="21"/>
              </w:rPr>
              <w:t xml:space="preserve">Confirming guards checked in at assigned posts and times.</w:t>
            </w:r>
          </w:p>
        </w:tc>
      </w:tr>
      <w:tr>
        <w:tc>
          <w:tcPr>
            <w:tcW w:type="dxa" w:w="3120"/>
            <w:shd w:fill="EAF1F3" w:val="clear"/>
            <w:tcMar>
              <w:top w:type="dxa" w:w="90"/>
              <w:left w:type="dxa" w:w="120"/>
              <w:bottom w:type="dxa" w:w="90"/>
              <w:right w:type="dxa" w:w="120"/>
            </w:tcMar>
          </w:tcPr>
          <w:p>
            <w:r>
              <w:rPr>
                <w:sz w:val="21"/>
                <w:szCs w:val="21"/>
              </w:rPr>
              <w:t xml:space="preserve">Construction</w:t>
            </w:r>
          </w:p>
        </w:tc>
        <w:tc>
          <w:tcPr>
            <w:tcW w:type="dxa" w:w="6240"/>
            <w:shd w:fill="EAF1F3" w:val="clear"/>
            <w:tcMar>
              <w:top w:type="dxa" w:w="90"/>
              <w:left w:type="dxa" w:w="120"/>
              <w:bottom w:type="dxa" w:w="90"/>
              <w:right w:type="dxa" w:w="120"/>
            </w:tcMar>
          </w:tcPr>
          <w:p>
            <w:r>
              <w:rPr>
                <w:sz w:val="21"/>
                <w:szCs w:val="21"/>
              </w:rPr>
              <w:t xml:space="preserve">Verifying site attendance across multiple, often remote, job sites.</w:t>
            </w:r>
          </w:p>
        </w:tc>
      </w:tr>
      <w:tr>
        <w:tc>
          <w:tcPr>
            <w:tcW w:type="dxa" w:w="3120"/>
            <w:shd w:fill="FFFFFF" w:val="clear"/>
            <w:tcMar>
              <w:top w:type="dxa" w:w="90"/>
              <w:left w:type="dxa" w:w="120"/>
              <w:bottom w:type="dxa" w:w="90"/>
              <w:right w:type="dxa" w:w="120"/>
            </w:tcMar>
          </w:tcPr>
          <w:p>
            <w:r>
              <w:rPr>
                <w:sz w:val="21"/>
                <w:szCs w:val="21"/>
              </w:rPr>
              <w:t xml:space="preserve">Healthcare</w:t>
            </w:r>
          </w:p>
        </w:tc>
        <w:tc>
          <w:tcPr>
            <w:tcW w:type="dxa" w:w="6240"/>
            <w:shd w:fill="FFFFFF" w:val="clear"/>
            <w:tcMar>
              <w:top w:type="dxa" w:w="90"/>
              <w:left w:type="dxa" w:w="120"/>
              <w:bottom w:type="dxa" w:w="90"/>
              <w:right w:type="dxa" w:w="120"/>
            </w:tcMar>
          </w:tcPr>
          <w:p>
            <w:r>
              <w:rPr>
                <w:sz w:val="21"/>
                <w:szCs w:val="21"/>
              </w:rPr>
              <w:t xml:space="preserve">Hospitals and clinics tracking shift attendance for staff.</w:t>
            </w:r>
          </w:p>
        </w:tc>
      </w:tr>
      <w:tr>
        <w:tc>
          <w:tcPr>
            <w:tcW w:type="dxa" w:w="3120"/>
            <w:shd w:fill="EAF1F3" w:val="clear"/>
            <w:tcMar>
              <w:top w:type="dxa" w:w="90"/>
              <w:left w:type="dxa" w:w="120"/>
              <w:bottom w:type="dxa" w:w="90"/>
              <w:right w:type="dxa" w:w="120"/>
            </w:tcMar>
          </w:tcPr>
          <w:p>
            <w:r>
              <w:rPr>
                <w:sz w:val="21"/>
                <w:szCs w:val="21"/>
              </w:rPr>
              <w:t xml:space="preserve">Government &amp; Non-profits</w:t>
            </w:r>
          </w:p>
        </w:tc>
        <w:tc>
          <w:tcPr>
            <w:tcW w:type="dxa" w:w="6240"/>
            <w:shd w:fill="EAF1F3" w:val="clear"/>
            <w:tcMar>
              <w:top w:type="dxa" w:w="90"/>
              <w:left w:type="dxa" w:w="120"/>
              <w:bottom w:type="dxa" w:w="90"/>
              <w:right w:type="dxa" w:w="120"/>
            </w:tcMar>
          </w:tcPr>
          <w:p>
            <w:r>
              <w:rPr>
                <w:sz w:val="21"/>
                <w:szCs w:val="21"/>
              </w:rPr>
              <w:t xml:space="preserve">Institutions, churches, and community organizations tracking member or staff attendance.</w:t>
            </w:r>
          </w:p>
        </w:tc>
      </w:tr>
    </w:tbl>
    <w:p>
      <w:pPr>
        <w:pStyle w:val="Heading1"/>
        <w:spacing w:after="160" w:before="320"/>
      </w:pPr>
      <w:r>
        <w:rPr>
          <w:b/>
          <w:bCs/>
          <w:color w:val="1F4E5F"/>
          <w:sz w:val="28"/>
          <w:szCs w:val="28"/>
        </w:rPr>
        <w:t xml:space="preserve">Expected Benefits</w:t>
      </w:r>
    </w:p>
    <w:p>
      <w:pPr>
        <w:pStyle w:val="ListParagraph"/>
        <w:numPr>
          <w:ilvl w:val="0"/>
          <w:numId w:val="2"/>
        </w:numPr>
        <w:spacing w:after="80" w:line="280"/>
      </w:pPr>
      <w:r>
        <w:rPr>
          <w:sz w:val="22"/>
          <w:szCs w:val="22"/>
        </w:rPr>
        <w:t xml:space="preserve">Eliminates manual, error-prone attendance processes</w:t>
      </w:r>
    </w:p>
    <w:p>
      <w:pPr>
        <w:pStyle w:val="ListParagraph"/>
        <w:numPr>
          <w:ilvl w:val="0"/>
          <w:numId w:val="2"/>
        </w:numPr>
        <w:spacing w:after="80" w:line="280"/>
      </w:pPr>
      <w:r>
        <w:rPr>
          <w:sz w:val="22"/>
          <w:szCs w:val="22"/>
        </w:rPr>
        <w:t xml:space="preserve">Removes the upfront and ongoing cost of dedicated biometric hardware</w:t>
      </w:r>
    </w:p>
    <w:p>
      <w:pPr>
        <w:pStyle w:val="ListParagraph"/>
        <w:numPr>
          <w:ilvl w:val="0"/>
          <w:numId w:val="2"/>
        </w:numPr>
        <w:spacing w:after="80" w:line="280"/>
      </w:pPr>
      <w:r>
        <w:rPr>
          <w:sz w:val="22"/>
          <w:szCs w:val="22"/>
        </w:rPr>
        <w:t xml:space="preserve">Improves attendance accuracy without continuous location monitoring</w:t>
      </w:r>
    </w:p>
    <w:p>
      <w:pPr>
        <w:pStyle w:val="ListParagraph"/>
        <w:numPr>
          <w:ilvl w:val="0"/>
          <w:numId w:val="2"/>
        </w:numPr>
        <w:spacing w:after="80" w:line="280"/>
      </w:pPr>
      <w:r>
        <w:rPr>
          <w:sz w:val="22"/>
          <w:szCs w:val="22"/>
        </w:rPr>
        <w:t xml:space="preserve">Single codebase supports both Android and iOS from day one</w:t>
      </w:r>
    </w:p>
    <w:p>
      <w:pPr>
        <w:pStyle w:val="ListParagraph"/>
        <w:numPr>
          <w:ilvl w:val="0"/>
          <w:numId w:val="2"/>
        </w:numPr>
        <w:spacing w:after="80" w:line="280"/>
      </w:pPr>
      <w:r>
        <w:rPr>
          <w:sz w:val="22"/>
          <w:szCs w:val="22"/>
        </w:rPr>
        <w:t xml:space="preserve">Built-in reporting and analytics for administrators</w:t>
      </w:r>
    </w:p>
    <w:p>
      <w:pPr>
        <w:pStyle w:val="ListParagraph"/>
        <w:numPr>
          <w:ilvl w:val="0"/>
          <w:numId w:val="2"/>
        </w:numPr>
        <w:spacing w:after="80" w:line="280"/>
      </w:pPr>
      <w:r>
        <w:rPr>
          <w:sz w:val="22"/>
          <w:szCs w:val="22"/>
        </w:rPr>
        <w:t xml:space="preserve">Scales across industries and organization sizes without hardware changes</w:t>
      </w:r>
    </w:p>
    <w:p>
      <w:pPr>
        <w:pStyle w:val="Heading1"/>
        <w:spacing w:after="160" w:before="320"/>
      </w:pPr>
      <w:r>
        <w:rPr>
          <w:b/>
          <w:bCs/>
          <w:color w:val="1F4E5F"/>
          <w:sz w:val="28"/>
          <w:szCs w:val="28"/>
        </w:rPr>
        <w:t xml:space="preserve">Recommendation</w:t>
      </w:r>
    </w:p>
    <w:p>
      <w:pPr>
        <w:spacing w:after="160" w:line="300"/>
      </w:pPr>
      <w:r>
        <w:rPr>
          <w:sz w:val="22"/>
          <w:szCs w:val="22"/>
        </w:rPr>
        <w:t xml:space="preserve">Proceed with the design and development of the mobile-based attendance platform using Laravel for the backend and Flutter for the mobile application, scoped as outlined above: a focused Version 1 that matches the practical assurance of existing clocking systems at a fraction of the cost, followed by a Version 2 that adds AI-based face verification and device binding as clear, sellable upgrades once the core product is proven.</w:t>
      </w:r>
    </w:p>
    <w:p>
      <w:pPr>
        <w:spacing w:after="160" w:line="300"/>
      </w:pPr>
      <w:r>
        <w:rPr>
          <w:b/>
          <w:bCs/>
          <w:sz w:val="22"/>
          <w:szCs w:val="22"/>
        </w:rPr>
        <w:t xml:space="preserve">This positions the product not as “another attendance app,” but as an attendance platform built specifically for SMEs, schools, churches, security companies, and organizations that want reliable attendance tracking without investing in dedicated hardware.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2026-07-20T09:29:57.819Z</dcterms:created>
  <dcterms:modified xsi:type="dcterms:W3CDTF">2026-07-20T09:29:57.850Z</dcterms:modified>
</cp:coreProperties>
</file>

<file path=docProps/custom.xml><?xml version="1.0" encoding="utf-8"?>
<Properties xmlns="http://schemas.openxmlformats.org/officeDocument/2006/custom-properties" xmlns:vt="http://schemas.openxmlformats.org/officeDocument/2006/docPropsVTypes"/>
</file>