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BI Developer 1 (Junior)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5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BI Developer pada bulan kelima memusatkan pekerjaan pada kemudahan membaca data: kunjungan per destinasi di dashboard, pembuat grafik yang dapat diurutkan, serta penyaringan di halaman detail dataset. Perubahan diarahkan oleh masukan rapat 8 dan 27 Oktober.</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Mengkonfigurasi koneksi Dashboard ke database melalui semantic layer/metadata MDM;</w:t>
      </w:r>
    </w:p>
    <w:p>
      <w:pPr>
        <w:spacing w:after="60" w:line="269" w:lineRule="auto"/>
        <w:ind w:left="510"/>
      </w:pPr>
      <w:r>
        <w:rPr>
          <w:rFonts w:ascii="Arial" w:hAnsi="Arial"/>
          <w:b/>
          <w:sz w:val="22"/>
        </w:rPr>
        <w:t xml:space="preserve">b.  </w:t>
      </w:r>
      <w:r>
        <w:rPr>
          <w:rFonts w:ascii="Arial" w:hAnsi="Arial"/>
          <w:color w:val="1A1A1A"/>
          <w:sz w:val="22"/>
        </w:rPr>
        <w:t>Membangun dashboard interaktif (overview pariwisata, kunjungan wisatawan, akomodasi, destinasi, kontribusi ekonomi, dan dashboard tematik lainnya);</w:t>
      </w:r>
    </w:p>
    <w:p>
      <w:pPr>
        <w:spacing w:after="60" w:line="269" w:lineRule="auto"/>
        <w:ind w:left="510"/>
      </w:pPr>
      <w:r>
        <w:rPr>
          <w:rFonts w:ascii="Arial" w:hAnsi="Arial"/>
          <w:b/>
          <w:sz w:val="22"/>
        </w:rPr>
        <w:t xml:space="preserve">c.  </w:t>
      </w:r>
      <w:r>
        <w:rPr>
          <w:rFonts w:ascii="Arial" w:hAnsi="Arial"/>
          <w:color w:val="1A1A1A"/>
          <w:sz w:val="22"/>
        </w:rPr>
        <w:t>Menyusun visualisasi yang konsisten dengan standar metadata dan definisi data;</w:t>
      </w:r>
    </w:p>
    <w:p>
      <w:pPr>
        <w:spacing w:after="60" w:line="269" w:lineRule="auto"/>
        <w:ind w:left="510"/>
      </w:pPr>
      <w:r>
        <w:rPr>
          <w:rFonts w:ascii="Arial" w:hAnsi="Arial"/>
          <w:b/>
          <w:sz w:val="22"/>
        </w:rPr>
        <w:t xml:space="preserve">d.  </w:t>
      </w:r>
      <w:r>
        <w:rPr>
          <w:rFonts w:ascii="Arial" w:hAnsi="Arial"/>
          <w:color w:val="1A1A1A"/>
          <w:sz w:val="22"/>
        </w:rPr>
        <w:t>Mengatur akses pengguna, jadwal refresh data, dan pemeliharaan dashboard;</w:t>
      </w:r>
    </w:p>
    <w:p>
      <w:pPr>
        <w:spacing w:after="60" w:line="269" w:lineRule="auto"/>
        <w:ind w:left="510"/>
      </w:pPr>
      <w:r>
        <w:rPr>
          <w:rFonts w:ascii="Arial" w:hAnsi="Arial"/>
          <w:b/>
          <w:sz w:val="22"/>
        </w:rPr>
        <w:t xml:space="preserve">e.  </w:t>
      </w:r>
      <w:r>
        <w:rPr>
          <w:rFonts w:ascii="Arial" w:hAnsi="Arial"/>
          <w:color w:val="1A1A1A"/>
          <w:sz w:val="22"/>
        </w:rPr>
        <w:t>Menyusun panduan pemanfaatan dashboard bagi pengguna di lingkungan Dinas.</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Realisasi diperiksa langsung pada dispar.rantai.dev tanggal 30 Oktober 2026 dan ditelusuri ke perubahan yang tercatat pada Oktober. Angka pada tangkapan layar dicocokkan dengan kueri ke tampilan data bersih yang sama.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Desain dan pengembangan dashboard</w:t>
            </w:r>
          </w:p>
        </w:tc>
        <w:tc>
          <w:tcPr>
            <w:tcW w:type="dxa" w:w="5102"/>
          </w:tcPr>
          <w:p>
            <w:r/>
            <w:r>
              <w:rPr>
                <w:rFonts w:ascii="Arial" w:hAnsi="Arial"/>
                <w:b w:val="0"/>
                <w:color w:val="1A1A1A"/>
                <w:sz w:val="19"/>
              </w:rPr>
              <w:t>Menambahkan bagian Kunjungan ke Destinasi Wisata pada dashboard wisnus dan wisman (26 Oktober), serta tombol perbesar grafik, keseragaman warna subsektor ekraf, dan perbandingan tahunan wisnus per kota sesuai rapat 8 Oktober.</w:t>
            </w:r>
          </w:p>
        </w:tc>
      </w:tr>
      <w:tr>
        <w:trPr>
          <w:cantSplit/>
        </w:trPr>
        <w:tc>
          <w:tcPr>
            <w:tcW w:type="dxa" w:w="3742"/>
          </w:tcPr>
          <w:p>
            <w:r/>
            <w:r>
              <w:rPr>
                <w:rFonts w:ascii="Arial" w:hAnsi="Arial"/>
                <w:b w:val="0"/>
                <w:color w:val="1A1A1A"/>
                <w:sz w:val="19"/>
              </w:rPr>
              <w:t>Visualisasi interaktif</w:t>
            </w:r>
          </w:p>
        </w:tc>
        <w:tc>
          <w:tcPr>
            <w:tcW w:type="dxa" w:w="5102"/>
          </w:tcPr>
          <w:p>
            <w:r/>
            <w:r>
              <w:rPr>
                <w:rFonts w:ascii="Arial" w:hAnsi="Arial"/>
                <w:b w:val="0"/>
                <w:color w:val="1A1A1A"/>
                <w:sz w:val="19"/>
              </w:rPr>
              <w:t>Menambahkan pilihan urutan pada pembuat grafik (22 Oktober), menyimpan grafik buatan pengguna per dataset di peramban (12 Oktober), dan menghentikan grafik bawaan yang menyesatkan pada halaman detail dataset.</w:t>
            </w:r>
          </w:p>
        </w:tc>
      </w:tr>
      <w:tr>
        <w:trPr>
          <w:cantSplit/>
        </w:trPr>
        <w:tc>
          <w:tcPr>
            <w:tcW w:type="dxa" w:w="3742"/>
          </w:tcPr>
          <w:p>
            <w:r/>
            <w:r>
              <w:rPr>
                <w:rFonts w:ascii="Arial" w:hAnsi="Arial"/>
                <w:b w:val="0"/>
                <w:color w:val="1A1A1A"/>
                <w:sz w:val="19"/>
              </w:rPr>
              <w:t>Penyaringan dan penelusuran data</w:t>
            </w:r>
          </w:p>
        </w:tc>
        <w:tc>
          <w:tcPr>
            <w:tcW w:type="dxa" w:w="5102"/>
          </w:tcPr>
          <w:p>
            <w:r/>
            <w:r>
              <w:rPr>
                <w:rFonts w:ascii="Arial" w:hAnsi="Arial"/>
                <w:b w:val="0"/>
                <w:color w:val="1A1A1A"/>
                <w:sz w:val="19"/>
              </w:rPr>
              <w:t>Menambahkan filter dan pengurutan kolom pada halaman detail dataset (19 Oktober), filter sumber dan tag pada Katalog Data (27 Oktober), serta menampilkan periode data pada detail dataset Satu Data Jakarta.</w:t>
            </w:r>
          </w:p>
        </w:tc>
      </w:tr>
      <w:tr>
        <w:trPr>
          <w:cantSplit/>
        </w:trPr>
        <w:tc>
          <w:tcPr>
            <w:tcW w:type="dxa" w:w="3742"/>
          </w:tcPr>
          <w:p>
            <w:r/>
            <w:r>
              <w:rPr>
                <w:rFonts w:ascii="Arial" w:hAnsi="Arial"/>
                <w:b w:val="0"/>
                <w:color w:val="1A1A1A"/>
                <w:sz w:val="19"/>
              </w:rPr>
              <w:t>Konsistensi tampilan</w:t>
            </w:r>
          </w:p>
        </w:tc>
        <w:tc>
          <w:tcPr>
            <w:tcW w:type="dxa" w:w="5102"/>
          </w:tcPr>
          <w:p>
            <w:r/>
            <w:r>
              <w:rPr>
                <w:rFonts w:ascii="Arial" w:hAnsi="Arial"/>
                <w:b w:val="0"/>
                <w:color w:val="1A1A1A"/>
                <w:sz w:val="19"/>
              </w:rPr>
              <w:t>Menyatukan peta Spatial dengan direktori wisata dan memindahkan direktori ke halaman indikator terkait (5 Oktober); tampilan desktop dan ponsel diperiksa tanpa gulir horizontal.</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Tangkapan layar berikut diambil dari sistem publik pada 30 Oktober 2026. Angka kunjungan wisnus ke destinasi 2025 sebesar 29.970.834 sama dengan hasil kueri langsung ke tampilan data bersih.</w:t>
      </w:r>
    </w:p>
    <w:p>
      <w:pPr>
        <w:keepNext/>
        <w:spacing w:before="120" w:after="40"/>
        <w:jc w:val="center"/>
      </w:pPr>
      <w:r>
        <w:drawing>
          <wp:inline xmlns:a="http://schemas.openxmlformats.org/drawingml/2006/main" xmlns:pic="http://schemas.openxmlformats.org/drawingml/2006/picture">
            <wp:extent cx="5580000" cy="4068750"/>
            <wp:docPr id="1" name="Picture 1"/>
            <wp:cNvGraphicFramePr>
              <a:graphicFrameLocks noChangeAspect="1"/>
            </wp:cNvGraphicFramePr>
            <a:graphic>
              <a:graphicData uri="http://schemas.openxmlformats.org/drawingml/2006/picture">
                <pic:pic>
                  <pic:nvPicPr>
                    <pic:cNvPr id="0" name="02-wisnus-destinasi.jpg"/>
                    <pic:cNvPicPr/>
                  </pic:nvPicPr>
                  <pic:blipFill>
                    <a:blip r:embed="rId9"/>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1. Kunjungan wisatawan nusantara ke destinasi wisata: total 2025, destinasi yang melapor, dan sebaran per destinasi. Sumber: https://dispar.rantai.dev/dashboard/wisnus; tangkapan layar 30 Oktober 2026.</w:t>
      </w:r>
    </w:p>
    <w:p>
      <w:pPr>
        <w:keepNext/>
        <w:spacing w:before="120" w:after="40"/>
        <w:jc w:val="center"/>
      </w:pPr>
      <w:r>
        <w:drawing>
          <wp:inline xmlns:a="http://schemas.openxmlformats.org/drawingml/2006/main" xmlns:pic="http://schemas.openxmlformats.org/drawingml/2006/picture">
            <wp:extent cx="5580000" cy="4262500"/>
            <wp:docPr id="2" name="Picture 2"/>
            <wp:cNvGraphicFramePr>
              <a:graphicFrameLocks noChangeAspect="1"/>
            </wp:cNvGraphicFramePr>
            <a:graphic>
              <a:graphicData uri="http://schemas.openxmlformats.org/drawingml/2006/picture">
                <pic:pic>
                  <pic:nvPicPr>
                    <pic:cNvPr id="0" name="07-chart-builder.jpg"/>
                    <pic:cNvPicPr/>
                  </pic:nvPicPr>
                  <pic:blipFill>
                    <a:blip r:embed="rId10"/>
                    <a:stretch>
                      <a:fillRect/>
                    </a:stretch>
                  </pic:blipFill>
                  <pic:spPr>
                    <a:xfrm>
                      <a:off x="0" y="0"/>
                      <a:ext cx="5580000" cy="4262500"/>
                    </a:xfrm>
                    <a:prstGeom prst="rect"/>
                  </pic:spPr>
                </pic:pic>
              </a:graphicData>
            </a:graphic>
          </wp:inline>
        </w:drawing>
      </w:r>
    </w:p>
    <w:p>
      <w:pPr>
        <w:spacing w:after="200"/>
        <w:jc w:val="center"/>
      </w:pPr>
      <w:r>
        <w:rPr>
          <w:rFonts w:ascii="Arial" w:hAnsi="Arial"/>
          <w:i/>
          <w:color w:val="555555"/>
          <w:sz w:val="18"/>
        </w:rPr>
        <w:t>Gambar 2. Pembuat grafik pada detail dataset dengan pilihan urutan nilai; grafik tersimpan di peramban pengguna. Sumber: https://dispar.rantai.dev/sdi/kegiatan-mice-jakarta-2026; tangkapan layar 30 Oktober 2026.</w:t>
      </w:r>
    </w:p>
    <w:p>
      <w:pPr>
        <w:keepNext/>
        <w:spacing w:before="120" w:after="40"/>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01-katalog.jpg"/>
                    <pic:cNvPicPr/>
                  </pic:nvPicPr>
                  <pic:blipFill>
                    <a:blip r:embed="rId1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3. Katalog Data dengan filter lapisan, sumber, dan tag. Sumber: https://dispar.rantai.dev/katalog;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BI Developer perlu memastikan dashboard wisman memakai satu sumber periode yang sama dengan tampilan data bersih, menguji kembali tampilan setelah portal baru tersedia, dan menambahkan keterangan bila destinasi tidak melapor pada bulan tertentu.</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Tampilan Oktober membuat data lebih mudah ditelusuri sampai ke destinasi dan baris sumbernya. Perubahan mengikuti masukan rapat dan telah diperiksa pada sistem yang berjalan.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BI Developer 1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