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64863" w:rsidR="00264863" w:rsidP="00264863" w:rsidRDefault="00264863" w14:paraId="187F9331" w14:textId="77777777">
      <w:pPr>
        <w:spacing w:line="480" w:lineRule="auto"/>
        <w:rPr>
          <w:rFonts w:ascii="Times New Roman" w:hAnsi="Times New Roman" w:cs="Times New Roman"/>
          <w:sz w:val="24"/>
          <w:szCs w:val="24"/>
        </w:rPr>
      </w:pPr>
      <w:r w:rsidRPr="00264863">
        <w:rPr>
          <w:rFonts w:ascii="Times New Roman" w:hAnsi="Times New Roman" w:cs="Times New Roman"/>
          <w:sz w:val="24"/>
          <w:szCs w:val="24"/>
        </w:rPr>
        <w:t>Ranveer Thakur Chand</w:t>
      </w:r>
    </w:p>
    <w:p w:rsidRPr="00264863" w:rsidR="00264863" w:rsidP="00264863" w:rsidRDefault="00264863" w14:paraId="07E02F5C" w14:textId="75DD7A9C">
      <w:pPr>
        <w:spacing w:line="480" w:lineRule="auto"/>
        <w:rPr>
          <w:rFonts w:ascii="Times New Roman" w:hAnsi="Times New Roman" w:cs="Times New Roman"/>
          <w:sz w:val="24"/>
          <w:szCs w:val="24"/>
        </w:rPr>
      </w:pPr>
      <w:r w:rsidRPr="092A4DC9" w:rsidR="00264863">
        <w:rPr>
          <w:rFonts w:ascii="Times New Roman" w:hAnsi="Times New Roman" w:cs="Times New Roman"/>
          <w:sz w:val="24"/>
          <w:szCs w:val="24"/>
        </w:rPr>
        <w:t xml:space="preserve">Professor </w:t>
      </w:r>
      <w:r w:rsidRPr="092A4DC9" w:rsidR="6FFC36A6">
        <w:rPr>
          <w:rFonts w:ascii="Times New Roman" w:hAnsi="Times New Roman" w:cs="Times New Roman"/>
          <w:sz w:val="24"/>
          <w:szCs w:val="24"/>
        </w:rPr>
        <w:t>Patricia McManus</w:t>
      </w:r>
    </w:p>
    <w:p w:rsidRPr="00264863" w:rsidR="00264863" w:rsidP="00264863" w:rsidRDefault="00264863" w14:paraId="5EA87AD1" w14:textId="3C746790">
      <w:pPr>
        <w:spacing w:line="480" w:lineRule="auto"/>
        <w:rPr>
          <w:rFonts w:ascii="Times New Roman" w:hAnsi="Times New Roman" w:cs="Times New Roman"/>
          <w:sz w:val="24"/>
          <w:szCs w:val="24"/>
        </w:rPr>
      </w:pPr>
      <w:r w:rsidRPr="092A4DC9" w:rsidR="6FFC36A6">
        <w:rPr>
          <w:rFonts w:ascii="Times New Roman" w:hAnsi="Times New Roman" w:cs="Times New Roman"/>
          <w:sz w:val="24"/>
          <w:szCs w:val="24"/>
        </w:rPr>
        <w:t>ITAI 1378</w:t>
      </w:r>
    </w:p>
    <w:p w:rsidR="00744F3D" w:rsidP="00264863" w:rsidRDefault="00746A06" w14:paraId="5532CE6D" w14:textId="47A34BF0">
      <w:pPr>
        <w:spacing w:line="480" w:lineRule="auto"/>
        <w:rPr>
          <w:rFonts w:ascii="Times New Roman" w:hAnsi="Times New Roman" w:cs="Times New Roman"/>
          <w:sz w:val="24"/>
          <w:szCs w:val="24"/>
        </w:rPr>
      </w:pPr>
      <w:r w:rsidRPr="3D1B2CF9" w:rsidR="00746A06">
        <w:rPr>
          <w:rFonts w:ascii="Times New Roman" w:hAnsi="Times New Roman" w:cs="Times New Roman"/>
          <w:sz w:val="24"/>
          <w:szCs w:val="24"/>
        </w:rPr>
        <w:t>0</w:t>
      </w:r>
      <w:r w:rsidRPr="3D1B2CF9" w:rsidR="5AACF48D">
        <w:rPr>
          <w:rFonts w:ascii="Times New Roman" w:hAnsi="Times New Roman" w:cs="Times New Roman"/>
          <w:sz w:val="24"/>
          <w:szCs w:val="24"/>
        </w:rPr>
        <w:t>6</w:t>
      </w:r>
      <w:r w:rsidRPr="3D1B2CF9" w:rsidR="00E878D2">
        <w:rPr>
          <w:rFonts w:ascii="Times New Roman" w:hAnsi="Times New Roman" w:cs="Times New Roman"/>
          <w:sz w:val="24"/>
          <w:szCs w:val="24"/>
        </w:rPr>
        <w:t xml:space="preserve"> </w:t>
      </w:r>
      <w:r w:rsidRPr="3D1B2CF9" w:rsidR="353E5629">
        <w:rPr>
          <w:rFonts w:ascii="Times New Roman" w:hAnsi="Times New Roman" w:cs="Times New Roman"/>
          <w:sz w:val="24"/>
          <w:szCs w:val="24"/>
        </w:rPr>
        <w:t>June</w:t>
      </w:r>
      <w:r w:rsidRPr="3D1B2CF9" w:rsidR="00ED4509">
        <w:rPr>
          <w:rFonts w:ascii="Times New Roman" w:hAnsi="Times New Roman" w:cs="Times New Roman"/>
          <w:sz w:val="24"/>
          <w:szCs w:val="24"/>
        </w:rPr>
        <w:t xml:space="preserve"> </w:t>
      </w:r>
      <w:r w:rsidRPr="3D1B2CF9" w:rsidR="00264863">
        <w:rPr>
          <w:rFonts w:ascii="Times New Roman" w:hAnsi="Times New Roman" w:cs="Times New Roman"/>
          <w:sz w:val="24"/>
          <w:szCs w:val="24"/>
        </w:rPr>
        <w:t>2026</w:t>
      </w:r>
    </w:p>
    <w:p w:rsidR="00744F3D" w:rsidP="00744F3D" w:rsidRDefault="00746A06" w14:paraId="5F5C8FB3" w14:textId="340D3C7D">
      <w:pPr>
        <w:spacing w:line="480" w:lineRule="auto"/>
        <w:jc w:val="center"/>
        <w:rPr>
          <w:rFonts w:ascii="Times New Roman" w:hAnsi="Times New Roman" w:cs="Times New Roman"/>
          <w:sz w:val="24"/>
          <w:szCs w:val="24"/>
        </w:rPr>
      </w:pPr>
      <w:r w:rsidRPr="3D1B2CF9" w:rsidR="5EE7049F">
        <w:rPr>
          <w:rFonts w:ascii="Times New Roman" w:hAnsi="Times New Roman" w:cs="Times New Roman"/>
          <w:sz w:val="24"/>
          <w:szCs w:val="24"/>
        </w:rPr>
        <w:t>L01_Ranveer_Chand_ITAI1378</w:t>
      </w:r>
    </w:p>
    <w:p w:rsidR="1D220B6D" w:rsidP="3D1B2CF9" w:rsidRDefault="1D220B6D" w14:paraId="7E7556A7" w14:textId="2522B47E">
      <w:pPr>
        <w:pStyle w:val="Normal"/>
        <w:suppressLineNumbers w:val="0"/>
        <w:bidi w:val="0"/>
        <w:spacing w:before="0" w:beforeAutospacing="off" w:after="160" w:afterAutospacing="off" w:line="480" w:lineRule="auto"/>
        <w:ind w:left="0" w:right="0"/>
        <w:jc w:val="left"/>
      </w:pPr>
      <w:r w:rsidR="571F2617">
        <w:rPr/>
        <w:t>Description of the Application:</w:t>
      </w:r>
    </w:p>
    <w:p w:rsidR="500F9FFB" w:rsidP="3D1B2CF9" w:rsidRDefault="500F9FFB" w14:paraId="63BAEFB8" w14:textId="7CC8943C">
      <w:pPr>
        <w:pStyle w:val="Normal"/>
        <w:suppressLineNumbers w:val="0"/>
        <w:bidi w:val="0"/>
        <w:spacing w:before="0" w:beforeAutospacing="off" w:after="160" w:afterAutospacing="off" w:line="480" w:lineRule="auto"/>
        <w:ind w:left="0" w:right="0"/>
        <w:jc w:val="left"/>
      </w:pPr>
      <w:r w:rsidR="500F9FFB">
        <w:rPr/>
        <w:t>ADAS, or Advanced Driver Assistance Systems, are safety features in cars that help prevent accidents by using cameras and sensors to watch the road. It can automatically brake, keep the car in its lane, and alert the driver to things they might miss. The whole point is to make up for human error, which is behind most crashes on the road.</w:t>
      </w:r>
    </w:p>
    <w:p w:rsidR="6EDDDD09" w:rsidP="3D1B2CF9" w:rsidRDefault="6EDDDD09" w14:paraId="7980F918" w14:textId="04162EAD">
      <w:pPr>
        <w:pStyle w:val="Normal"/>
        <w:suppressLineNumbers w:val="0"/>
        <w:bidi w:val="0"/>
        <w:spacing w:before="0" w:beforeAutospacing="off" w:after="160" w:afterAutospacing="off" w:line="480" w:lineRule="auto"/>
        <w:ind w:left="0" w:right="0"/>
        <w:jc w:val="left"/>
      </w:pPr>
      <w:r w:rsidR="6EDDDD09">
        <w:rPr/>
        <w:t>Technology Behind It:</w:t>
      </w:r>
    </w:p>
    <w:p w:rsidR="44473A29" w:rsidP="3D1B2CF9" w:rsidRDefault="44473A29" w14:paraId="48F03D4D" w14:textId="09602980">
      <w:pPr>
        <w:pStyle w:val="Normal"/>
        <w:suppressLineNumbers w:val="0"/>
        <w:bidi w:val="0"/>
        <w:spacing w:before="0" w:beforeAutospacing="off" w:after="160" w:afterAutospacing="off" w:line="480" w:lineRule="auto"/>
        <w:ind w:left="0" w:right="0"/>
        <w:jc w:val="left"/>
      </w:pPr>
      <w:r w:rsidR="44473A29">
        <w:rPr/>
        <w:t xml:space="preserve">The system uses cameras, radar, and LIDAR to watch everything happening around the car. That data gets fed into Al models trained on millions of driving images, so the car knows what it is looking at and what to do about it. The </w:t>
      </w:r>
      <w:r w:rsidR="44473A29">
        <w:rPr/>
        <w:t>whole process</w:t>
      </w:r>
      <w:r w:rsidR="44473A29">
        <w:rPr/>
        <w:t xml:space="preserve"> from spotting a hazard to hitting the brakes - takes just milliseconds. It follows the same pipeline we covered in class: capture, preprocess, model, interpret, and act.</w:t>
      </w:r>
    </w:p>
    <w:p w:rsidR="44473A29" w:rsidP="3D1B2CF9" w:rsidRDefault="44473A29" w14:paraId="5CA80ED5" w14:textId="2DC2ECD2">
      <w:pPr>
        <w:pStyle w:val="Normal"/>
        <w:suppressLineNumbers w:val="0"/>
        <w:bidi w:val="0"/>
        <w:spacing w:before="0" w:beforeAutospacing="off" w:after="160" w:afterAutospacing="off" w:line="480" w:lineRule="auto"/>
        <w:ind w:left="0" w:right="0"/>
        <w:jc w:val="left"/>
      </w:pPr>
      <w:r w:rsidR="44473A29">
        <w:rPr/>
        <w:t>Benefits and Challenges:</w:t>
      </w:r>
    </w:p>
    <w:p w:rsidR="44473A29" w:rsidP="3D1B2CF9" w:rsidRDefault="44473A29" w14:paraId="6394FC5D" w14:textId="27409628">
      <w:pPr>
        <w:pStyle w:val="Normal"/>
        <w:suppressLineNumbers w:val="0"/>
        <w:bidi w:val="0"/>
        <w:spacing w:before="0" w:beforeAutospacing="off" w:after="160" w:afterAutospacing="off" w:line="480" w:lineRule="auto"/>
        <w:ind w:left="0" w:right="0"/>
        <w:jc w:val="left"/>
      </w:pPr>
      <w:r w:rsidR="44473A29">
        <w:rPr/>
        <w:t>Studies show automatic emergency braking cuts rear-end crashes by nearly 50 percent, which is a big deal. The government is already requiring it in all new cars by 2029. That said, these systems still struggle in bad weather, construction zones, and situations they were not trained for. There is also a legal grey area when an ADAS system is involved in a crash, and bias in training data can mean the technology works better in some places than others.</w:t>
      </w:r>
    </w:p>
    <w:p w:rsidR="44473A29" w:rsidP="3D1B2CF9" w:rsidRDefault="44473A29" w14:paraId="002AB264" w14:textId="5CD2152B">
      <w:pPr>
        <w:pStyle w:val="Normal"/>
        <w:suppressLineNumbers w:val="0"/>
        <w:bidi w:val="0"/>
        <w:spacing w:before="0" w:beforeAutospacing="off" w:after="160" w:afterAutospacing="off" w:line="480" w:lineRule="auto"/>
        <w:ind w:left="0" w:right="0"/>
        <w:jc w:val="left"/>
      </w:pPr>
      <w:r w:rsidR="44473A29">
        <w:rPr/>
        <w:t>Reflection:</w:t>
      </w:r>
    </w:p>
    <w:p w:rsidR="49BB4B43" w:rsidP="3D1B2CF9" w:rsidRDefault="49BB4B43" w14:paraId="562E13E3" w14:textId="28EC5949">
      <w:pPr>
        <w:pStyle w:val="Normal"/>
        <w:suppressLineNumbers w:val="0"/>
        <w:bidi w:val="0"/>
        <w:spacing w:before="0" w:beforeAutospacing="off" w:after="160" w:afterAutospacing="off" w:line="480" w:lineRule="auto"/>
        <w:ind w:left="0" w:right="0"/>
        <w:jc w:val="left"/>
      </w:pPr>
      <w:r w:rsidR="49BB4B43">
        <w:rPr/>
        <w:t>ADAS is just the start. As the AI improves, full self-driving cars could become a real thing in our lifetime (When I say full self-driving I mean the driver does not need to pay attention and the ADAS system is fully trusted</w:t>
      </w:r>
      <w:r w:rsidR="49BB4B43">
        <w:rPr/>
        <w:t>), which could save a lot of lives and help people who are not able to drive on their own. But</w:t>
      </w:r>
      <w:r w:rsidR="7E7227E7">
        <w:rPr/>
        <w:t xml:space="preserve"> that would also mean</w:t>
      </w:r>
      <w:r w:rsidR="49BB4B43">
        <w:rPr/>
        <w:t xml:space="preserve"> </w:t>
      </w:r>
      <w:r w:rsidR="53C17111">
        <w:rPr/>
        <w:t>m</w:t>
      </w:r>
      <w:r w:rsidR="49BB4B43">
        <w:rPr/>
        <w:t xml:space="preserve">illions of people </w:t>
      </w:r>
      <w:r w:rsidR="028F037A">
        <w:rPr/>
        <w:t xml:space="preserve">who </w:t>
      </w:r>
      <w:r w:rsidR="1016822D">
        <w:rPr/>
        <w:t>drive</w:t>
      </w:r>
      <w:r w:rsidR="49BB4B43">
        <w:rPr/>
        <w:t xml:space="preserve"> </w:t>
      </w:r>
      <w:r w:rsidR="7E9977CA">
        <w:rPr/>
        <w:t>for</w:t>
      </w:r>
      <w:r w:rsidR="7E9977CA">
        <w:rPr/>
        <w:t xml:space="preserve"> a </w:t>
      </w:r>
      <w:r w:rsidR="49BB4B43">
        <w:rPr/>
        <w:t xml:space="preserve">living could </w:t>
      </w:r>
      <w:r w:rsidR="3C78D40F">
        <w:rPr/>
        <w:t>easily lose their jobs</w:t>
      </w:r>
      <w:r w:rsidR="49BB4B43">
        <w:rPr/>
        <w:t xml:space="preserve">. There are also privacy concerns since a car that is always watching the road is always collecting data. The potential is there, but how it gets </w:t>
      </w:r>
      <w:r w:rsidR="4B58B72F">
        <w:rPr/>
        <w:t>used,</w:t>
      </w:r>
      <w:r w:rsidR="49BB4B43">
        <w:rPr/>
        <w:t xml:space="preserve"> </w:t>
      </w:r>
      <w:r w:rsidR="310911EC">
        <w:rPr/>
        <w:t xml:space="preserve">and the rules placed on it </w:t>
      </w:r>
      <w:r w:rsidR="54F29101">
        <w:rPr/>
        <w:t>matters</w:t>
      </w:r>
      <w:r w:rsidR="54F29101">
        <w:rPr/>
        <w:t xml:space="preserve"> </w:t>
      </w:r>
      <w:r w:rsidR="49BB4B43">
        <w:rPr/>
        <w:t>just as much.</w:t>
      </w:r>
    </w:p>
    <w:p w:rsidR="3D1B2CF9" w:rsidP="3D1B2CF9" w:rsidRDefault="3D1B2CF9" w14:paraId="5B3BD8DF" w14:textId="593ED0DD">
      <w:pPr>
        <w:pStyle w:val="Normal"/>
        <w:suppressLineNumbers w:val="0"/>
        <w:bidi w:val="0"/>
        <w:spacing w:before="0" w:beforeAutospacing="off" w:after="160" w:afterAutospacing="off" w:line="480" w:lineRule="auto"/>
        <w:ind w:left="0" w:right="0"/>
        <w:jc w:val="left"/>
      </w:pPr>
    </w:p>
    <w:p w:rsidR="44473A29" w:rsidP="3D1B2CF9" w:rsidRDefault="44473A29" w14:paraId="0FA8EB64" w14:textId="0E976F03">
      <w:pPr>
        <w:pStyle w:val="Normal"/>
        <w:suppressLineNumbers w:val="0"/>
        <w:bidi w:val="0"/>
        <w:spacing w:before="0" w:beforeAutospacing="off" w:after="160" w:afterAutospacing="off" w:line="480" w:lineRule="auto"/>
        <w:ind w:right="0"/>
        <w:jc w:val="center"/>
      </w:pPr>
      <w:r w:rsidR="44473A29">
        <w:rPr/>
        <w:t>Citation</w:t>
      </w:r>
    </w:p>
    <w:p w:rsidR="5F15B9E6" w:rsidP="3D1B2CF9" w:rsidRDefault="5F15B9E6" w14:paraId="39BCEC94" w14:textId="20EB56EF">
      <w:pPr>
        <w:pStyle w:val="Normal"/>
        <w:suppressLineNumbers w:val="0"/>
        <w:bidi w:val="0"/>
        <w:spacing w:before="0" w:beforeAutospacing="off" w:after="160" w:afterAutospacing="off" w:line="480" w:lineRule="auto"/>
        <w:ind w:left="0" w:right="0"/>
        <w:jc w:val="left"/>
      </w:pPr>
      <w:r w:rsidR="5F15B9E6">
        <w:rPr/>
        <w:t xml:space="preserve">NHTSA. (2024). NHTSA </w:t>
      </w:r>
      <w:r w:rsidR="5F15B9E6">
        <w:rPr/>
        <w:t>finalizes</w:t>
      </w:r>
      <w:r w:rsidR="5F15B9E6">
        <w:rPr/>
        <w:t xml:space="preserve"> rule on automatic emergency braking </w:t>
      </w:r>
      <w:hyperlink r:id="R1f96da6a39594cb9">
        <w:r w:rsidR="5F15B9E6">
          <w:rPr/>
          <w:t>https://www.nhtsa.gov/press-releases/nhtsa-fmvss-127-automatic-emergency-braking-reduce-crashes</w:t>
        </w:r>
      </w:hyperlink>
    </w:p>
    <w:p w:rsidR="5F15B9E6" w:rsidP="3D1B2CF9" w:rsidRDefault="5F15B9E6" w14:paraId="406F3EE2" w14:textId="651BBCC1">
      <w:pPr>
        <w:pStyle w:val="Normal"/>
        <w:bidi w:val="0"/>
        <w:spacing w:before="0" w:beforeAutospacing="off" w:after="160" w:afterAutospacing="off" w:line="480" w:lineRule="auto"/>
        <w:ind w:left="0" w:right="0"/>
        <w:jc w:val="left"/>
      </w:pPr>
      <w:r w:rsidR="5F15B9E6">
        <w:rPr/>
        <w:t xml:space="preserve">PARTS/MITRE. (2025, January). Largest automatic emergency braking study finds systems improving over time. </w:t>
      </w:r>
      <w:hyperlink r:id="Ra43fa2edab6e4514">
        <w:r w:rsidR="5F15B9E6">
          <w:rPr/>
          <w:t>https://www.mitre.org/news-insights/news-release/parts-announces-new-data</w:t>
        </w:r>
      </w:hyperlink>
    </w:p>
    <w:p w:rsidR="5F15B9E6" w:rsidP="3D1B2CF9" w:rsidRDefault="5F15B9E6" w14:paraId="1A470BF1" w14:textId="13AEDE95">
      <w:pPr>
        <w:pStyle w:val="Normal"/>
        <w:bidi w:val="0"/>
        <w:spacing w:before="0" w:beforeAutospacing="off" w:after="160" w:afterAutospacing="off" w:line="480" w:lineRule="auto"/>
        <w:ind w:left="0" w:right="0"/>
        <w:jc w:val="left"/>
      </w:pPr>
      <w:r w:rsidR="5F15B9E6">
        <w:rPr/>
        <w:t>ResearchAndMarkets / GlobeNewswire. (2025, July 10). ADAS and autonomous car research report 2025. https://www.globenewswire.com/news-release/2025/07/10/3113030/0/en/ADAS-and-Autonomous-Car-Research-Report-2025</w:t>
      </w:r>
    </w:p>
    <w:sectPr w:rsidRPr="00592F57" w:rsidR="002A7FD0">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44D9" w:rsidRDefault="001944D9" w14:paraId="5CB41E72" w14:textId="77777777">
      <w:pPr>
        <w:spacing w:after="0" w:line="240" w:lineRule="auto"/>
      </w:pPr>
      <w:r>
        <w:separator/>
      </w:r>
    </w:p>
  </w:endnote>
  <w:endnote w:type="continuationSeparator" w:id="0">
    <w:p w:rsidR="001944D9" w:rsidRDefault="001944D9" w14:paraId="0D2A02F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A5C44B8" w:rsidTr="6A5C44B8" w14:paraId="7882A74C" w14:textId="77777777">
      <w:trPr>
        <w:trHeight w:val="300"/>
      </w:trPr>
      <w:tc>
        <w:tcPr>
          <w:tcW w:w="3120" w:type="dxa"/>
        </w:tcPr>
        <w:p w:rsidR="6A5C44B8" w:rsidP="6A5C44B8" w:rsidRDefault="6A5C44B8" w14:paraId="5D46D208" w14:textId="74714FA3">
          <w:pPr>
            <w:pStyle w:val="Header"/>
            <w:ind w:left="-115"/>
          </w:pPr>
        </w:p>
      </w:tc>
      <w:tc>
        <w:tcPr>
          <w:tcW w:w="3120" w:type="dxa"/>
        </w:tcPr>
        <w:p w:rsidR="6A5C44B8" w:rsidP="6A5C44B8" w:rsidRDefault="6A5C44B8" w14:paraId="04EFF224" w14:textId="198E46F9">
          <w:pPr>
            <w:pStyle w:val="Header"/>
            <w:jc w:val="center"/>
          </w:pPr>
        </w:p>
      </w:tc>
      <w:tc>
        <w:tcPr>
          <w:tcW w:w="3120" w:type="dxa"/>
        </w:tcPr>
        <w:p w:rsidR="6A5C44B8" w:rsidP="6A5C44B8" w:rsidRDefault="6A5C44B8" w14:paraId="68D86E38" w14:textId="59BFCDB8">
          <w:pPr>
            <w:pStyle w:val="Header"/>
            <w:ind w:right="-115"/>
            <w:jc w:val="right"/>
          </w:pPr>
        </w:p>
      </w:tc>
    </w:tr>
  </w:tbl>
  <w:p w:rsidR="6A5C44B8" w:rsidP="6A5C44B8" w:rsidRDefault="6A5C44B8" w14:paraId="4B1B1A44" w14:textId="5EBD42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44D9" w:rsidRDefault="001944D9" w14:paraId="7AB71F4B" w14:textId="77777777">
      <w:pPr>
        <w:spacing w:after="0" w:line="240" w:lineRule="auto"/>
      </w:pPr>
      <w:r>
        <w:separator/>
      </w:r>
    </w:p>
  </w:footnote>
  <w:footnote w:type="continuationSeparator" w:id="0">
    <w:p w:rsidR="001944D9" w:rsidRDefault="001944D9" w14:paraId="3506F72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44F3D" w:rsidRDefault="00744F3D" w14:paraId="73BCFB75" w14:textId="58CFED92">
    <w:pPr>
      <w:pStyle w:val="Header"/>
      <w:tabs>
        <w:tab w:val="clear" w:pos="4680"/>
        <w:tab w:val="clear" w:pos="9360"/>
      </w:tabs>
      <w:jc w:val="right"/>
      <w:rPr>
        <w:color w:val="8496B0" w:themeColor="text2" w:themeTint="99"/>
        <w:sz w:val="24"/>
        <w:szCs w:val="24"/>
      </w:rPr>
    </w:pPr>
    <w:r>
      <w:rPr>
        <w:color w:val="8496B0" w:themeColor="text2" w:themeTint="99"/>
        <w:sz w:val="24"/>
        <w:szCs w:val="24"/>
      </w:rPr>
      <w:t xml:space="preserve">Chand </w:t>
    </w:r>
    <w:r>
      <w:rPr>
        <w:color w:val="8496B0" w:themeColor="text2" w:themeTint="99"/>
        <w:sz w:val="24"/>
        <w:szCs w:val="24"/>
      </w:rPr>
      <w:fldChar w:fldCharType="begin"/>
    </w:r>
    <w:r>
      <w:rPr>
        <w:color w:val="8496B0" w:themeColor="text2" w:themeTint="99"/>
        <w:sz w:val="24"/>
        <w:szCs w:val="24"/>
      </w:rPr>
      <w:instrText xml:space="preserve"> PAGE   \* MERGEFORMAT </w:instrText>
    </w:r>
    <w:r>
      <w:rPr>
        <w:color w:val="8496B0" w:themeColor="text2" w:themeTint="99"/>
        <w:sz w:val="24"/>
        <w:szCs w:val="24"/>
      </w:rPr>
      <w:fldChar w:fldCharType="separate"/>
    </w:r>
    <w:r>
      <w:rPr>
        <w:noProof/>
        <w:color w:val="8496B0" w:themeColor="text2" w:themeTint="99"/>
        <w:sz w:val="24"/>
        <w:szCs w:val="24"/>
      </w:rPr>
      <w:t>2</w:t>
    </w:r>
    <w:r>
      <w:rPr>
        <w:color w:val="8496B0" w:themeColor="text2" w:themeTint="99"/>
        <w:sz w:val="24"/>
        <w:szCs w:val="24"/>
      </w:rPr>
      <w:fldChar w:fldCharType="end"/>
    </w:r>
  </w:p>
  <w:p w:rsidR="00744F3D" w:rsidP="6A5C44B8" w:rsidRDefault="00744F3D" w14:paraId="06D9E436" w14:textId="49699D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
    <w:nsid w:val="397be5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F466825"/>
    <w:multiLevelType w:val="hybridMultilevel"/>
    <w:tmpl w:val="9274E050"/>
    <w:lvl w:ilvl="0" w:tplc="1088B4F8">
      <w:start w:val="1"/>
      <w:numFmt w:val="decimal"/>
      <w:lvlText w:val="%1."/>
      <w:lvlJc w:val="left"/>
      <w:pPr>
        <w:ind w:left="720" w:hanging="360"/>
      </w:pPr>
      <w:rPr>
        <w:rFonts w:hint="default" w:ascii="Times New Roman" w:hAnsi="Times New Roman"/>
      </w:rPr>
    </w:lvl>
    <w:lvl w:ilvl="1" w:tplc="467EA77C">
      <w:start w:val="1"/>
      <w:numFmt w:val="lowerLetter"/>
      <w:lvlText w:val="%2."/>
      <w:lvlJc w:val="left"/>
      <w:pPr>
        <w:ind w:left="1440" w:hanging="360"/>
      </w:pPr>
    </w:lvl>
    <w:lvl w:ilvl="2" w:tplc="DC50ABC2">
      <w:start w:val="1"/>
      <w:numFmt w:val="lowerRoman"/>
      <w:lvlText w:val="%3."/>
      <w:lvlJc w:val="right"/>
      <w:pPr>
        <w:ind w:left="2160" w:hanging="180"/>
      </w:pPr>
    </w:lvl>
    <w:lvl w:ilvl="3" w:tplc="B316F4B4">
      <w:start w:val="1"/>
      <w:numFmt w:val="decimal"/>
      <w:lvlText w:val="%4."/>
      <w:lvlJc w:val="left"/>
      <w:pPr>
        <w:ind w:left="2880" w:hanging="360"/>
      </w:pPr>
    </w:lvl>
    <w:lvl w:ilvl="4" w:tplc="42868856">
      <w:start w:val="1"/>
      <w:numFmt w:val="lowerLetter"/>
      <w:lvlText w:val="%5."/>
      <w:lvlJc w:val="left"/>
      <w:pPr>
        <w:ind w:left="3600" w:hanging="360"/>
      </w:pPr>
    </w:lvl>
    <w:lvl w:ilvl="5" w:tplc="CDE69698">
      <w:start w:val="1"/>
      <w:numFmt w:val="lowerRoman"/>
      <w:lvlText w:val="%6."/>
      <w:lvlJc w:val="right"/>
      <w:pPr>
        <w:ind w:left="4320" w:hanging="180"/>
      </w:pPr>
    </w:lvl>
    <w:lvl w:ilvl="6" w:tplc="C38E9BCC">
      <w:start w:val="1"/>
      <w:numFmt w:val="decimal"/>
      <w:lvlText w:val="%7."/>
      <w:lvlJc w:val="left"/>
      <w:pPr>
        <w:ind w:left="5040" w:hanging="360"/>
      </w:pPr>
    </w:lvl>
    <w:lvl w:ilvl="7" w:tplc="6A7C71FC">
      <w:start w:val="1"/>
      <w:numFmt w:val="lowerLetter"/>
      <w:lvlText w:val="%8."/>
      <w:lvlJc w:val="left"/>
      <w:pPr>
        <w:ind w:left="5760" w:hanging="360"/>
      </w:pPr>
    </w:lvl>
    <w:lvl w:ilvl="8" w:tplc="421C9888">
      <w:start w:val="1"/>
      <w:numFmt w:val="lowerRoman"/>
      <w:lvlText w:val="%9."/>
      <w:lvlJc w:val="right"/>
      <w:pPr>
        <w:ind w:left="6480" w:hanging="180"/>
      </w:pPr>
    </w:lvl>
  </w:abstractNum>
  <w:abstractNum w:abstractNumId="1" w15:restartNumberingAfterBreak="0">
    <w:nsid w:val="15335654"/>
    <w:multiLevelType w:val="hybridMultilevel"/>
    <w:tmpl w:val="69D209EC"/>
    <w:lvl w:ilvl="0" w:tplc="0B52A788">
      <w:start w:val="1"/>
      <w:numFmt w:val="decimal"/>
      <w:lvlText w:val="%1."/>
      <w:lvlJc w:val="left"/>
      <w:pPr>
        <w:ind w:left="720" w:hanging="360"/>
      </w:pPr>
    </w:lvl>
    <w:lvl w:ilvl="1" w:tplc="B11E3B4E">
      <w:start w:val="1"/>
      <w:numFmt w:val="lowerLetter"/>
      <w:lvlText w:val="%2."/>
      <w:lvlJc w:val="left"/>
      <w:pPr>
        <w:ind w:left="1440" w:hanging="360"/>
      </w:pPr>
    </w:lvl>
    <w:lvl w:ilvl="2" w:tplc="802A7296">
      <w:start w:val="1"/>
      <w:numFmt w:val="lowerRoman"/>
      <w:lvlText w:val="%3."/>
      <w:lvlJc w:val="right"/>
      <w:pPr>
        <w:ind w:left="2160" w:hanging="180"/>
      </w:pPr>
    </w:lvl>
    <w:lvl w:ilvl="3" w:tplc="785C0330">
      <w:start w:val="1"/>
      <w:numFmt w:val="decimal"/>
      <w:lvlText w:val="%4."/>
      <w:lvlJc w:val="left"/>
      <w:pPr>
        <w:ind w:left="2880" w:hanging="360"/>
      </w:pPr>
    </w:lvl>
    <w:lvl w:ilvl="4" w:tplc="8B9672F0">
      <w:start w:val="1"/>
      <w:numFmt w:val="lowerLetter"/>
      <w:lvlText w:val="%5."/>
      <w:lvlJc w:val="left"/>
      <w:pPr>
        <w:ind w:left="3600" w:hanging="360"/>
      </w:pPr>
    </w:lvl>
    <w:lvl w:ilvl="5" w:tplc="D57A4D0C">
      <w:start w:val="1"/>
      <w:numFmt w:val="lowerRoman"/>
      <w:lvlText w:val="%6."/>
      <w:lvlJc w:val="right"/>
      <w:pPr>
        <w:ind w:left="4320" w:hanging="180"/>
      </w:pPr>
    </w:lvl>
    <w:lvl w:ilvl="6" w:tplc="462EE050">
      <w:start w:val="1"/>
      <w:numFmt w:val="decimal"/>
      <w:lvlText w:val="%7."/>
      <w:lvlJc w:val="left"/>
      <w:pPr>
        <w:ind w:left="5040" w:hanging="360"/>
      </w:pPr>
    </w:lvl>
    <w:lvl w:ilvl="7" w:tplc="17848814">
      <w:start w:val="1"/>
      <w:numFmt w:val="lowerLetter"/>
      <w:lvlText w:val="%8."/>
      <w:lvlJc w:val="left"/>
      <w:pPr>
        <w:ind w:left="5760" w:hanging="360"/>
      </w:pPr>
    </w:lvl>
    <w:lvl w:ilvl="8" w:tplc="D47E83F8">
      <w:start w:val="1"/>
      <w:numFmt w:val="lowerRoman"/>
      <w:lvlText w:val="%9."/>
      <w:lvlJc w:val="right"/>
      <w:pPr>
        <w:ind w:left="6480" w:hanging="180"/>
      </w:pPr>
    </w:lvl>
  </w:abstractNum>
  <w:abstractNum w:abstractNumId="2" w15:restartNumberingAfterBreak="0">
    <w:nsid w:val="420D7269"/>
    <w:multiLevelType w:val="hybridMultilevel"/>
    <w:tmpl w:val="85FA6FF8"/>
    <w:lvl w:ilvl="0" w:tplc="F3D6E50E">
      <w:start w:val="1"/>
      <w:numFmt w:val="bullet"/>
      <w:lvlText w:val=""/>
      <w:lvlJc w:val="left"/>
      <w:pPr>
        <w:ind w:left="720" w:hanging="360"/>
      </w:pPr>
      <w:rPr>
        <w:rFonts w:hint="default" w:ascii="Symbol" w:hAnsi="Symbol"/>
      </w:rPr>
    </w:lvl>
    <w:lvl w:ilvl="1" w:tplc="E3025298">
      <w:start w:val="1"/>
      <w:numFmt w:val="bullet"/>
      <w:lvlText w:val="o"/>
      <w:lvlJc w:val="left"/>
      <w:pPr>
        <w:ind w:left="1440" w:hanging="360"/>
      </w:pPr>
      <w:rPr>
        <w:rFonts w:hint="default" w:ascii="Courier New" w:hAnsi="Courier New"/>
      </w:rPr>
    </w:lvl>
    <w:lvl w:ilvl="2" w:tplc="EDCA06B6">
      <w:start w:val="1"/>
      <w:numFmt w:val="bullet"/>
      <w:lvlText w:val=""/>
      <w:lvlJc w:val="left"/>
      <w:pPr>
        <w:ind w:left="2160" w:hanging="360"/>
      </w:pPr>
      <w:rPr>
        <w:rFonts w:hint="default" w:ascii="Wingdings" w:hAnsi="Wingdings"/>
      </w:rPr>
    </w:lvl>
    <w:lvl w:ilvl="3" w:tplc="BCCEB0EE">
      <w:start w:val="1"/>
      <w:numFmt w:val="bullet"/>
      <w:lvlText w:val=""/>
      <w:lvlJc w:val="left"/>
      <w:pPr>
        <w:ind w:left="2880" w:hanging="360"/>
      </w:pPr>
      <w:rPr>
        <w:rFonts w:hint="default" w:ascii="Symbol" w:hAnsi="Symbol"/>
      </w:rPr>
    </w:lvl>
    <w:lvl w:ilvl="4" w:tplc="2A5C54D6">
      <w:start w:val="1"/>
      <w:numFmt w:val="bullet"/>
      <w:lvlText w:val="o"/>
      <w:lvlJc w:val="left"/>
      <w:pPr>
        <w:ind w:left="3600" w:hanging="360"/>
      </w:pPr>
      <w:rPr>
        <w:rFonts w:hint="default" w:ascii="Courier New" w:hAnsi="Courier New"/>
      </w:rPr>
    </w:lvl>
    <w:lvl w:ilvl="5" w:tplc="0C26611E">
      <w:start w:val="1"/>
      <w:numFmt w:val="bullet"/>
      <w:lvlText w:val=""/>
      <w:lvlJc w:val="left"/>
      <w:pPr>
        <w:ind w:left="4320" w:hanging="360"/>
      </w:pPr>
      <w:rPr>
        <w:rFonts w:hint="default" w:ascii="Wingdings" w:hAnsi="Wingdings"/>
      </w:rPr>
    </w:lvl>
    <w:lvl w:ilvl="6" w:tplc="54D4A6DC">
      <w:start w:val="1"/>
      <w:numFmt w:val="bullet"/>
      <w:lvlText w:val=""/>
      <w:lvlJc w:val="left"/>
      <w:pPr>
        <w:ind w:left="5040" w:hanging="360"/>
      </w:pPr>
      <w:rPr>
        <w:rFonts w:hint="default" w:ascii="Symbol" w:hAnsi="Symbol"/>
      </w:rPr>
    </w:lvl>
    <w:lvl w:ilvl="7" w:tplc="F8EAAEE6">
      <w:start w:val="1"/>
      <w:numFmt w:val="bullet"/>
      <w:lvlText w:val="o"/>
      <w:lvlJc w:val="left"/>
      <w:pPr>
        <w:ind w:left="5760" w:hanging="360"/>
      </w:pPr>
      <w:rPr>
        <w:rFonts w:hint="default" w:ascii="Courier New" w:hAnsi="Courier New"/>
      </w:rPr>
    </w:lvl>
    <w:lvl w:ilvl="8" w:tplc="5B16B480">
      <w:start w:val="1"/>
      <w:numFmt w:val="bullet"/>
      <w:lvlText w:val=""/>
      <w:lvlJc w:val="left"/>
      <w:pPr>
        <w:ind w:left="6480" w:hanging="360"/>
      </w:pPr>
      <w:rPr>
        <w:rFonts w:hint="default" w:ascii="Wingdings" w:hAnsi="Wingdings"/>
      </w:rPr>
    </w:lvl>
  </w:abstractNum>
  <w:abstractNum w:abstractNumId="3" w15:restartNumberingAfterBreak="0">
    <w:nsid w:val="63FC3870"/>
    <w:multiLevelType w:val="hybridMultilevel"/>
    <w:tmpl w:val="73445FD4"/>
    <w:lvl w:ilvl="0" w:tplc="E5BC186A">
      <w:start w:val="1"/>
      <w:numFmt w:val="bullet"/>
      <w:lvlText w:val=""/>
      <w:lvlJc w:val="left"/>
      <w:pPr>
        <w:ind w:left="720" w:hanging="360"/>
      </w:pPr>
      <w:rPr>
        <w:rFonts w:hint="default" w:ascii="Symbol" w:hAnsi="Symbol"/>
      </w:rPr>
    </w:lvl>
    <w:lvl w:ilvl="1" w:tplc="ECF86374">
      <w:start w:val="1"/>
      <w:numFmt w:val="bullet"/>
      <w:lvlText w:val="o"/>
      <w:lvlJc w:val="left"/>
      <w:pPr>
        <w:ind w:left="1440" w:hanging="360"/>
      </w:pPr>
      <w:rPr>
        <w:rFonts w:hint="default" w:ascii="Symbol" w:hAnsi="Symbol"/>
      </w:rPr>
    </w:lvl>
    <w:lvl w:ilvl="2" w:tplc="D40A10F4">
      <w:start w:val="1"/>
      <w:numFmt w:val="bullet"/>
      <w:lvlText w:val=""/>
      <w:lvlJc w:val="left"/>
      <w:pPr>
        <w:ind w:left="2160" w:hanging="360"/>
      </w:pPr>
      <w:rPr>
        <w:rFonts w:hint="default" w:ascii="Wingdings" w:hAnsi="Wingdings"/>
      </w:rPr>
    </w:lvl>
    <w:lvl w:ilvl="3" w:tplc="BFDCF4D6">
      <w:start w:val="1"/>
      <w:numFmt w:val="bullet"/>
      <w:lvlText w:val=""/>
      <w:lvlJc w:val="left"/>
      <w:pPr>
        <w:ind w:left="2880" w:hanging="360"/>
      </w:pPr>
      <w:rPr>
        <w:rFonts w:hint="default" w:ascii="Symbol" w:hAnsi="Symbol"/>
      </w:rPr>
    </w:lvl>
    <w:lvl w:ilvl="4" w:tplc="4838EFFA">
      <w:start w:val="1"/>
      <w:numFmt w:val="bullet"/>
      <w:lvlText w:val="o"/>
      <w:lvlJc w:val="left"/>
      <w:pPr>
        <w:ind w:left="3600" w:hanging="360"/>
      </w:pPr>
      <w:rPr>
        <w:rFonts w:hint="default" w:ascii="Courier New" w:hAnsi="Courier New"/>
      </w:rPr>
    </w:lvl>
    <w:lvl w:ilvl="5" w:tplc="133C2A1C">
      <w:start w:val="1"/>
      <w:numFmt w:val="bullet"/>
      <w:lvlText w:val=""/>
      <w:lvlJc w:val="left"/>
      <w:pPr>
        <w:ind w:left="4320" w:hanging="360"/>
      </w:pPr>
      <w:rPr>
        <w:rFonts w:hint="default" w:ascii="Wingdings" w:hAnsi="Wingdings"/>
      </w:rPr>
    </w:lvl>
    <w:lvl w:ilvl="6" w:tplc="D2D02D28">
      <w:start w:val="1"/>
      <w:numFmt w:val="bullet"/>
      <w:lvlText w:val=""/>
      <w:lvlJc w:val="left"/>
      <w:pPr>
        <w:ind w:left="5040" w:hanging="360"/>
      </w:pPr>
      <w:rPr>
        <w:rFonts w:hint="default" w:ascii="Symbol" w:hAnsi="Symbol"/>
      </w:rPr>
    </w:lvl>
    <w:lvl w:ilvl="7" w:tplc="BE5A23C6">
      <w:start w:val="1"/>
      <w:numFmt w:val="bullet"/>
      <w:lvlText w:val="o"/>
      <w:lvlJc w:val="left"/>
      <w:pPr>
        <w:ind w:left="5760" w:hanging="360"/>
      </w:pPr>
      <w:rPr>
        <w:rFonts w:hint="default" w:ascii="Courier New" w:hAnsi="Courier New"/>
      </w:rPr>
    </w:lvl>
    <w:lvl w:ilvl="8" w:tplc="D472AD4A">
      <w:start w:val="1"/>
      <w:numFmt w:val="bullet"/>
      <w:lvlText w:val=""/>
      <w:lvlJc w:val="left"/>
      <w:pPr>
        <w:ind w:left="6480" w:hanging="360"/>
      </w:pPr>
      <w:rPr>
        <w:rFonts w:hint="default" w:ascii="Wingdings" w:hAnsi="Wingdings"/>
      </w:rPr>
    </w:lvl>
  </w:abstractNum>
  <w:abstractNum w:abstractNumId="4" w15:restartNumberingAfterBreak="0">
    <w:nsid w:val="692D22AB"/>
    <w:multiLevelType w:val="hybridMultilevel"/>
    <w:tmpl w:val="5128BE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6">
    <w:abstractNumId w:val="5"/>
  </w:num>
  <w:num w:numId="1" w16cid:durableId="1876384034">
    <w:abstractNumId w:val="1"/>
  </w:num>
  <w:num w:numId="2" w16cid:durableId="1605264441">
    <w:abstractNumId w:val="2"/>
  </w:num>
  <w:num w:numId="3" w16cid:durableId="647174694">
    <w:abstractNumId w:val="3"/>
  </w:num>
  <w:num w:numId="4" w16cid:durableId="1508982876">
    <w:abstractNumId w:val="0"/>
  </w:num>
  <w:num w:numId="5" w16cid:durableId="20647121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4A4"/>
    <w:rsid w:val="0001291C"/>
    <w:rsid w:val="00033E35"/>
    <w:rsid w:val="00041FD0"/>
    <w:rsid w:val="000D653A"/>
    <w:rsid w:val="000E3723"/>
    <w:rsid w:val="000F05DD"/>
    <w:rsid w:val="00120CE6"/>
    <w:rsid w:val="00130519"/>
    <w:rsid w:val="00142EE6"/>
    <w:rsid w:val="0014584A"/>
    <w:rsid w:val="001560ED"/>
    <w:rsid w:val="00191A02"/>
    <w:rsid w:val="001944D9"/>
    <w:rsid w:val="001AB7BA"/>
    <w:rsid w:val="001B0DA7"/>
    <w:rsid w:val="001C679F"/>
    <w:rsid w:val="001F0FAF"/>
    <w:rsid w:val="00220C01"/>
    <w:rsid w:val="00264863"/>
    <w:rsid w:val="002A779D"/>
    <w:rsid w:val="002A7FD0"/>
    <w:rsid w:val="002B6B18"/>
    <w:rsid w:val="002E0F30"/>
    <w:rsid w:val="00304123"/>
    <w:rsid w:val="00335A3D"/>
    <w:rsid w:val="00391B20"/>
    <w:rsid w:val="00397CCB"/>
    <w:rsid w:val="003C838A"/>
    <w:rsid w:val="004031BB"/>
    <w:rsid w:val="00405B2A"/>
    <w:rsid w:val="00454293"/>
    <w:rsid w:val="00482310"/>
    <w:rsid w:val="00490EF1"/>
    <w:rsid w:val="00497141"/>
    <w:rsid w:val="004A33EF"/>
    <w:rsid w:val="004C0E15"/>
    <w:rsid w:val="00501F7D"/>
    <w:rsid w:val="005061F5"/>
    <w:rsid w:val="00513236"/>
    <w:rsid w:val="00524CB8"/>
    <w:rsid w:val="00555E3A"/>
    <w:rsid w:val="00575316"/>
    <w:rsid w:val="005778ED"/>
    <w:rsid w:val="00582902"/>
    <w:rsid w:val="0058370A"/>
    <w:rsid w:val="00583807"/>
    <w:rsid w:val="00592F57"/>
    <w:rsid w:val="00596536"/>
    <w:rsid w:val="005E00C7"/>
    <w:rsid w:val="0060310B"/>
    <w:rsid w:val="006035A5"/>
    <w:rsid w:val="00614547"/>
    <w:rsid w:val="0062623A"/>
    <w:rsid w:val="00647A12"/>
    <w:rsid w:val="006734A4"/>
    <w:rsid w:val="00673B76"/>
    <w:rsid w:val="00674712"/>
    <w:rsid w:val="006A2F1B"/>
    <w:rsid w:val="006F6A21"/>
    <w:rsid w:val="00712C35"/>
    <w:rsid w:val="00744F3D"/>
    <w:rsid w:val="00746851"/>
    <w:rsid w:val="00746A06"/>
    <w:rsid w:val="00764790"/>
    <w:rsid w:val="007D56E5"/>
    <w:rsid w:val="00803356"/>
    <w:rsid w:val="00810CFA"/>
    <w:rsid w:val="0083116B"/>
    <w:rsid w:val="008366E3"/>
    <w:rsid w:val="0088597E"/>
    <w:rsid w:val="008B406A"/>
    <w:rsid w:val="008E29D2"/>
    <w:rsid w:val="009210B5"/>
    <w:rsid w:val="00951BC3"/>
    <w:rsid w:val="00957669"/>
    <w:rsid w:val="00973929"/>
    <w:rsid w:val="00980657"/>
    <w:rsid w:val="00986FC9"/>
    <w:rsid w:val="00987A9F"/>
    <w:rsid w:val="009C2A2B"/>
    <w:rsid w:val="00A32A63"/>
    <w:rsid w:val="00A65D62"/>
    <w:rsid w:val="00A95C32"/>
    <w:rsid w:val="00B71410"/>
    <w:rsid w:val="00B86B6D"/>
    <w:rsid w:val="00B929E3"/>
    <w:rsid w:val="00BA527B"/>
    <w:rsid w:val="00BA5504"/>
    <w:rsid w:val="00BA7CE8"/>
    <w:rsid w:val="00BB0398"/>
    <w:rsid w:val="00BB272E"/>
    <w:rsid w:val="00BC227F"/>
    <w:rsid w:val="00BD48CE"/>
    <w:rsid w:val="00BE7EE7"/>
    <w:rsid w:val="00BF6197"/>
    <w:rsid w:val="00C15A08"/>
    <w:rsid w:val="00C45B83"/>
    <w:rsid w:val="00C54EA8"/>
    <w:rsid w:val="00C55BB9"/>
    <w:rsid w:val="00C57835"/>
    <w:rsid w:val="00C63C95"/>
    <w:rsid w:val="00C73FD0"/>
    <w:rsid w:val="00CA398B"/>
    <w:rsid w:val="00CB15F5"/>
    <w:rsid w:val="00CB6179"/>
    <w:rsid w:val="00D0603C"/>
    <w:rsid w:val="00D40C79"/>
    <w:rsid w:val="00D43074"/>
    <w:rsid w:val="00D56367"/>
    <w:rsid w:val="00D564E7"/>
    <w:rsid w:val="00D57ECB"/>
    <w:rsid w:val="00D95A6F"/>
    <w:rsid w:val="00DA20BB"/>
    <w:rsid w:val="00DE43A1"/>
    <w:rsid w:val="00DF6383"/>
    <w:rsid w:val="00DF7C2C"/>
    <w:rsid w:val="00E12A81"/>
    <w:rsid w:val="00E22839"/>
    <w:rsid w:val="00E463C1"/>
    <w:rsid w:val="00E64A1E"/>
    <w:rsid w:val="00E86CAD"/>
    <w:rsid w:val="00E878D2"/>
    <w:rsid w:val="00EA1532"/>
    <w:rsid w:val="00EA6C4A"/>
    <w:rsid w:val="00ED4509"/>
    <w:rsid w:val="00ED5C66"/>
    <w:rsid w:val="00F00EC8"/>
    <w:rsid w:val="00F21816"/>
    <w:rsid w:val="00F231AA"/>
    <w:rsid w:val="00F47008"/>
    <w:rsid w:val="00F476B6"/>
    <w:rsid w:val="00F47BDD"/>
    <w:rsid w:val="00F5130A"/>
    <w:rsid w:val="00F64CD7"/>
    <w:rsid w:val="00F836BB"/>
    <w:rsid w:val="00F93548"/>
    <w:rsid w:val="00F95FEF"/>
    <w:rsid w:val="00F97835"/>
    <w:rsid w:val="00FA2EF5"/>
    <w:rsid w:val="00FA7EE0"/>
    <w:rsid w:val="00FB7B20"/>
    <w:rsid w:val="00FD47E6"/>
    <w:rsid w:val="018F2D38"/>
    <w:rsid w:val="01A65DF3"/>
    <w:rsid w:val="028F037A"/>
    <w:rsid w:val="032C9F60"/>
    <w:rsid w:val="0339C6D5"/>
    <w:rsid w:val="042F868F"/>
    <w:rsid w:val="043EBF76"/>
    <w:rsid w:val="049CDA3C"/>
    <w:rsid w:val="05426C38"/>
    <w:rsid w:val="05BF05E6"/>
    <w:rsid w:val="05EC6693"/>
    <w:rsid w:val="06A37F8E"/>
    <w:rsid w:val="0862045E"/>
    <w:rsid w:val="08C5099B"/>
    <w:rsid w:val="092A4DC9"/>
    <w:rsid w:val="093699BB"/>
    <w:rsid w:val="098FDC57"/>
    <w:rsid w:val="0A1D66ED"/>
    <w:rsid w:val="0A575225"/>
    <w:rsid w:val="0A739F99"/>
    <w:rsid w:val="0B471089"/>
    <w:rsid w:val="0BE2CE03"/>
    <w:rsid w:val="0C3C25A7"/>
    <w:rsid w:val="0D62C365"/>
    <w:rsid w:val="0DA394D2"/>
    <w:rsid w:val="0DD1ECD7"/>
    <w:rsid w:val="0DF8DCEB"/>
    <w:rsid w:val="0EB999FB"/>
    <w:rsid w:val="0EBAD84A"/>
    <w:rsid w:val="0F705969"/>
    <w:rsid w:val="0FE2C9F4"/>
    <w:rsid w:val="0FF2FCD9"/>
    <w:rsid w:val="1016822D"/>
    <w:rsid w:val="10E84E78"/>
    <w:rsid w:val="11738261"/>
    <w:rsid w:val="118852ED"/>
    <w:rsid w:val="11990414"/>
    <w:rsid w:val="11B5B76F"/>
    <w:rsid w:val="11F7C5EF"/>
    <w:rsid w:val="1258E966"/>
    <w:rsid w:val="132490E6"/>
    <w:rsid w:val="13795AA6"/>
    <w:rsid w:val="139ECFC3"/>
    <w:rsid w:val="14107888"/>
    <w:rsid w:val="1446354C"/>
    <w:rsid w:val="14E3A6FD"/>
    <w:rsid w:val="14ED9405"/>
    <w:rsid w:val="15347309"/>
    <w:rsid w:val="153CFDFD"/>
    <w:rsid w:val="157A6063"/>
    <w:rsid w:val="168705D9"/>
    <w:rsid w:val="168A596F"/>
    <w:rsid w:val="171826DF"/>
    <w:rsid w:val="17745F44"/>
    <w:rsid w:val="17A7D23B"/>
    <w:rsid w:val="17AE744C"/>
    <w:rsid w:val="18C270B9"/>
    <w:rsid w:val="18F8456A"/>
    <w:rsid w:val="1926F813"/>
    <w:rsid w:val="192F53F7"/>
    <w:rsid w:val="1ABAC0A9"/>
    <w:rsid w:val="1B4700BD"/>
    <w:rsid w:val="1C01EF0E"/>
    <w:rsid w:val="1C02E2DC"/>
    <w:rsid w:val="1C9564EC"/>
    <w:rsid w:val="1D16AAC7"/>
    <w:rsid w:val="1D1FA27D"/>
    <w:rsid w:val="1D220B6D"/>
    <w:rsid w:val="1DB3DDBE"/>
    <w:rsid w:val="1E182C09"/>
    <w:rsid w:val="1F575928"/>
    <w:rsid w:val="2069AFDC"/>
    <w:rsid w:val="2073E458"/>
    <w:rsid w:val="20C8E358"/>
    <w:rsid w:val="21019682"/>
    <w:rsid w:val="2145CD02"/>
    <w:rsid w:val="217A6DD6"/>
    <w:rsid w:val="219DBEA9"/>
    <w:rsid w:val="222B79AB"/>
    <w:rsid w:val="22E0EC77"/>
    <w:rsid w:val="2324F68F"/>
    <w:rsid w:val="239A1AB6"/>
    <w:rsid w:val="24BC42F3"/>
    <w:rsid w:val="24E2D641"/>
    <w:rsid w:val="253A72D5"/>
    <w:rsid w:val="253B806B"/>
    <w:rsid w:val="26AED6F3"/>
    <w:rsid w:val="27032291"/>
    <w:rsid w:val="274F47F9"/>
    <w:rsid w:val="27880302"/>
    <w:rsid w:val="27FFA900"/>
    <w:rsid w:val="2896FD88"/>
    <w:rsid w:val="29102682"/>
    <w:rsid w:val="2949A871"/>
    <w:rsid w:val="296EDDC6"/>
    <w:rsid w:val="299FD927"/>
    <w:rsid w:val="2AC5860C"/>
    <w:rsid w:val="2AEE9EB5"/>
    <w:rsid w:val="2B4CB444"/>
    <w:rsid w:val="2BDEA306"/>
    <w:rsid w:val="2CA5DE1C"/>
    <w:rsid w:val="2D31F14A"/>
    <w:rsid w:val="2DE3F2B7"/>
    <w:rsid w:val="2DF02EB8"/>
    <w:rsid w:val="2DFCBDAD"/>
    <w:rsid w:val="2EF8C00A"/>
    <w:rsid w:val="30D5493B"/>
    <w:rsid w:val="30E0CB79"/>
    <w:rsid w:val="310911EC"/>
    <w:rsid w:val="31685FE8"/>
    <w:rsid w:val="3168D670"/>
    <w:rsid w:val="31FD056C"/>
    <w:rsid w:val="323B3BE4"/>
    <w:rsid w:val="326E3262"/>
    <w:rsid w:val="32BBD127"/>
    <w:rsid w:val="32FCE464"/>
    <w:rsid w:val="333D0166"/>
    <w:rsid w:val="3397303C"/>
    <w:rsid w:val="339EB5CA"/>
    <w:rsid w:val="3479D75C"/>
    <w:rsid w:val="34F955EB"/>
    <w:rsid w:val="353E5629"/>
    <w:rsid w:val="357556E4"/>
    <w:rsid w:val="35961BFB"/>
    <w:rsid w:val="36D629CF"/>
    <w:rsid w:val="37771C8A"/>
    <w:rsid w:val="378B847B"/>
    <w:rsid w:val="37D92345"/>
    <w:rsid w:val="38139D5C"/>
    <w:rsid w:val="38D6FCF0"/>
    <w:rsid w:val="390BC682"/>
    <w:rsid w:val="3ADB81D5"/>
    <w:rsid w:val="3AF26E2C"/>
    <w:rsid w:val="3B5EB54F"/>
    <w:rsid w:val="3C2DF4EE"/>
    <w:rsid w:val="3C5FBA1B"/>
    <w:rsid w:val="3C78D40F"/>
    <w:rsid w:val="3C8FCA30"/>
    <w:rsid w:val="3CCE63AF"/>
    <w:rsid w:val="3D03F6EF"/>
    <w:rsid w:val="3D1B2CF9"/>
    <w:rsid w:val="3D7CF8F3"/>
    <w:rsid w:val="3DA78074"/>
    <w:rsid w:val="3DB83633"/>
    <w:rsid w:val="3DCAFAAF"/>
    <w:rsid w:val="3E3E543B"/>
    <w:rsid w:val="3E68D81C"/>
    <w:rsid w:val="3E69E9D7"/>
    <w:rsid w:val="3F05912A"/>
    <w:rsid w:val="3F6C8A07"/>
    <w:rsid w:val="3F7F15F0"/>
    <w:rsid w:val="3FCA66E1"/>
    <w:rsid w:val="409097A7"/>
    <w:rsid w:val="416149ED"/>
    <w:rsid w:val="41BC76EB"/>
    <w:rsid w:val="41F5BE2D"/>
    <w:rsid w:val="425B91CB"/>
    <w:rsid w:val="4299E0FC"/>
    <w:rsid w:val="42D24EA5"/>
    <w:rsid w:val="430B60B1"/>
    <w:rsid w:val="432967E4"/>
    <w:rsid w:val="4348E988"/>
    <w:rsid w:val="436D9CEA"/>
    <w:rsid w:val="43B555FD"/>
    <w:rsid w:val="44473A29"/>
    <w:rsid w:val="45D83424"/>
    <w:rsid w:val="4635E711"/>
    <w:rsid w:val="46AD91CE"/>
    <w:rsid w:val="4772004F"/>
    <w:rsid w:val="478810FC"/>
    <w:rsid w:val="4907C5A2"/>
    <w:rsid w:val="493B7E4A"/>
    <w:rsid w:val="4990E1A0"/>
    <w:rsid w:val="49BB4B43"/>
    <w:rsid w:val="4A6B6E1D"/>
    <w:rsid w:val="4A84FE2D"/>
    <w:rsid w:val="4AE96EFF"/>
    <w:rsid w:val="4B58B72F"/>
    <w:rsid w:val="4B67211F"/>
    <w:rsid w:val="4BAB5E21"/>
    <w:rsid w:val="4D8E0D6B"/>
    <w:rsid w:val="4F088011"/>
    <w:rsid w:val="4F6D0A3A"/>
    <w:rsid w:val="4F9FFF61"/>
    <w:rsid w:val="4FDA3B4F"/>
    <w:rsid w:val="500F9FFB"/>
    <w:rsid w:val="505F7544"/>
    <w:rsid w:val="50B6C1AC"/>
    <w:rsid w:val="50FCA4E6"/>
    <w:rsid w:val="51760ECF"/>
    <w:rsid w:val="51779144"/>
    <w:rsid w:val="5196193C"/>
    <w:rsid w:val="522E32EE"/>
    <w:rsid w:val="5295F27F"/>
    <w:rsid w:val="5305D775"/>
    <w:rsid w:val="533D0D3B"/>
    <w:rsid w:val="539E98E4"/>
    <w:rsid w:val="53C17111"/>
    <w:rsid w:val="54142D1B"/>
    <w:rsid w:val="541600E6"/>
    <w:rsid w:val="541ADE28"/>
    <w:rsid w:val="54479C87"/>
    <w:rsid w:val="546074E3"/>
    <w:rsid w:val="54F29101"/>
    <w:rsid w:val="54FB9FC7"/>
    <w:rsid w:val="5581377A"/>
    <w:rsid w:val="55B704DB"/>
    <w:rsid w:val="55C0586C"/>
    <w:rsid w:val="56F9A1EC"/>
    <w:rsid w:val="56FE1857"/>
    <w:rsid w:val="571F2617"/>
    <w:rsid w:val="575D87AE"/>
    <w:rsid w:val="57FAF936"/>
    <w:rsid w:val="580873DB"/>
    <w:rsid w:val="5820622B"/>
    <w:rsid w:val="589C61C9"/>
    <w:rsid w:val="589E8224"/>
    <w:rsid w:val="589F3C50"/>
    <w:rsid w:val="5A4CAD14"/>
    <w:rsid w:val="5A8E432C"/>
    <w:rsid w:val="5AACF48D"/>
    <w:rsid w:val="5B1E548F"/>
    <w:rsid w:val="5CD0399B"/>
    <w:rsid w:val="5CF81109"/>
    <w:rsid w:val="5E67777E"/>
    <w:rsid w:val="5E71548F"/>
    <w:rsid w:val="5EE7049F"/>
    <w:rsid w:val="5F15B9E6"/>
    <w:rsid w:val="5F2CC155"/>
    <w:rsid w:val="5FA46747"/>
    <w:rsid w:val="5FB94069"/>
    <w:rsid w:val="5FBDEC88"/>
    <w:rsid w:val="614762D0"/>
    <w:rsid w:val="61F784F9"/>
    <w:rsid w:val="6219A201"/>
    <w:rsid w:val="62B89208"/>
    <w:rsid w:val="6332DE0B"/>
    <w:rsid w:val="637E2F22"/>
    <w:rsid w:val="63971B70"/>
    <w:rsid w:val="63CA5FD6"/>
    <w:rsid w:val="63E745C6"/>
    <w:rsid w:val="640E7156"/>
    <w:rsid w:val="644E8DE2"/>
    <w:rsid w:val="647363C3"/>
    <w:rsid w:val="64BFCB49"/>
    <w:rsid w:val="64DCFBFA"/>
    <w:rsid w:val="651152F6"/>
    <w:rsid w:val="65C2F12B"/>
    <w:rsid w:val="669CDE21"/>
    <w:rsid w:val="66A4C7E5"/>
    <w:rsid w:val="66AE2CE5"/>
    <w:rsid w:val="66B2962F"/>
    <w:rsid w:val="67303CA6"/>
    <w:rsid w:val="684A0604"/>
    <w:rsid w:val="6945F178"/>
    <w:rsid w:val="69994600"/>
    <w:rsid w:val="6A5C44B8"/>
    <w:rsid w:val="6A5C4C79"/>
    <w:rsid w:val="6B5259A2"/>
    <w:rsid w:val="6BDC9A9B"/>
    <w:rsid w:val="6BE9763B"/>
    <w:rsid w:val="6D021716"/>
    <w:rsid w:val="6D26F2B5"/>
    <w:rsid w:val="6D87B2BB"/>
    <w:rsid w:val="6D89E9BF"/>
    <w:rsid w:val="6DDDE7C7"/>
    <w:rsid w:val="6E3FC2BD"/>
    <w:rsid w:val="6EDDDD09"/>
    <w:rsid w:val="6F0F7194"/>
    <w:rsid w:val="6F26162C"/>
    <w:rsid w:val="6F6F7338"/>
    <w:rsid w:val="6FC21CEF"/>
    <w:rsid w:val="6FFC36A6"/>
    <w:rsid w:val="701592CD"/>
    <w:rsid w:val="70E7B02A"/>
    <w:rsid w:val="7124C1ED"/>
    <w:rsid w:val="7138974A"/>
    <w:rsid w:val="713FA57E"/>
    <w:rsid w:val="71EF6B1C"/>
    <w:rsid w:val="722D75D4"/>
    <w:rsid w:val="726B8BC7"/>
    <w:rsid w:val="72BE7D27"/>
    <w:rsid w:val="736ACBB5"/>
    <w:rsid w:val="73EB82A7"/>
    <w:rsid w:val="73FCB061"/>
    <w:rsid w:val="7448860C"/>
    <w:rsid w:val="74AE664C"/>
    <w:rsid w:val="74F0FE48"/>
    <w:rsid w:val="75101EFD"/>
    <w:rsid w:val="75CB8BBF"/>
    <w:rsid w:val="75DB8967"/>
    <w:rsid w:val="7765ECE9"/>
    <w:rsid w:val="7877742E"/>
    <w:rsid w:val="78A62351"/>
    <w:rsid w:val="7A39DDA7"/>
    <w:rsid w:val="7BD03190"/>
    <w:rsid w:val="7C459129"/>
    <w:rsid w:val="7C7E5197"/>
    <w:rsid w:val="7C92EC38"/>
    <w:rsid w:val="7CECE8DA"/>
    <w:rsid w:val="7D237EFB"/>
    <w:rsid w:val="7D6B750E"/>
    <w:rsid w:val="7DFC57C7"/>
    <w:rsid w:val="7E430DFF"/>
    <w:rsid w:val="7E7227E7"/>
    <w:rsid w:val="7E9977CA"/>
    <w:rsid w:val="7EFB52E0"/>
    <w:rsid w:val="7F66BA37"/>
    <w:rsid w:val="7F779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0953C"/>
  <w15:chartTrackingRefBased/>
  <w15:docId w15:val="{097E979B-FBA1-4643-8C9F-FDBB70A35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734A4"/>
  </w:style>
  <w:style w:type="paragraph" w:styleId="Heading3">
    <w:name w:val="heading 3"/>
    <w:basedOn w:val="Normal"/>
    <w:next w:val="Normal"/>
    <w:uiPriority w:val="9"/>
    <w:unhideWhenUsed/>
    <w:qFormat/>
    <w:rsid w:val="6A5C44B8"/>
    <w:pPr>
      <w:keepNext/>
      <w:keepLines/>
      <w:spacing w:before="160" w:after="80"/>
      <w:outlineLvl w:val="2"/>
    </w:pPr>
    <w:rPr>
      <w:rFonts w:eastAsiaTheme="majorEastAsia" w:cstheme="majorBidi"/>
      <w:color w:val="2F5496"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textlayer--absolute" w:customStyle="1">
    <w:name w:val="textlayer--absolute"/>
    <w:basedOn w:val="DefaultParagraphFont"/>
    <w:rsid w:val="006734A4"/>
  </w:style>
  <w:style w:type="paragraph" w:styleId="CommentText">
    <w:name w:val="annotation text"/>
    <w:basedOn w:val="Normal"/>
    <w:link w:val="CommentTextChar"/>
    <w:uiPriority w:val="99"/>
    <w:unhideWhenUsed/>
    <w:rsid w:val="00987A9F"/>
    <w:pPr>
      <w:spacing w:line="240" w:lineRule="auto"/>
    </w:pPr>
    <w:rPr>
      <w:sz w:val="20"/>
      <w:szCs w:val="20"/>
      <w:lang w:val="en-GB"/>
    </w:rPr>
  </w:style>
  <w:style w:type="character" w:styleId="CommentTextChar" w:customStyle="1">
    <w:name w:val="Comment Text Char"/>
    <w:basedOn w:val="DefaultParagraphFont"/>
    <w:link w:val="CommentText"/>
    <w:uiPriority w:val="99"/>
    <w:rsid w:val="00987A9F"/>
    <w:rPr>
      <w:sz w:val="20"/>
      <w:szCs w:val="20"/>
      <w:lang w:val="en-GB"/>
    </w:rPr>
  </w:style>
  <w:style w:type="character" w:styleId="Hyperlink">
    <w:name w:val="Hyperlink"/>
    <w:basedOn w:val="DefaultParagraphFont"/>
    <w:uiPriority w:val="99"/>
    <w:unhideWhenUsed/>
    <w:rsid w:val="00987A9F"/>
    <w:rPr>
      <w:color w:val="0563C1" w:themeColor="hyperlink"/>
      <w:u w:val="single"/>
    </w:rPr>
  </w:style>
  <w:style w:type="paragraph" w:styleId="ListParagraph">
    <w:name w:val="List Paragraph"/>
    <w:basedOn w:val="Normal"/>
    <w:uiPriority w:val="34"/>
    <w:qFormat/>
    <w:rsid w:val="00647A12"/>
    <w:pPr>
      <w:ind w:left="720"/>
      <w:contextualSpacing/>
    </w:pPr>
  </w:style>
  <w:style w:type="paragraph" w:styleId="Header">
    <w:name w:val="header"/>
    <w:basedOn w:val="Normal"/>
    <w:link w:val="HeaderChar"/>
    <w:uiPriority w:val="99"/>
    <w:unhideWhenUsed/>
    <w:rsid w:val="6A5C44B8"/>
    <w:pPr>
      <w:tabs>
        <w:tab w:val="center" w:pos="4680"/>
        <w:tab w:val="right" w:pos="9360"/>
      </w:tabs>
      <w:spacing w:after="0" w:line="240" w:lineRule="auto"/>
    </w:pPr>
  </w:style>
  <w:style w:type="paragraph" w:styleId="Footer">
    <w:name w:val="footer"/>
    <w:basedOn w:val="Normal"/>
    <w:uiPriority w:val="99"/>
    <w:unhideWhenUsed/>
    <w:rsid w:val="6A5C44B8"/>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rsid w:val="00744F3D"/>
  </w:style>
  <w:style w:type="character" w:styleId="UnresolvedMention">
    <w:name w:val="Unresolved Mention"/>
    <w:basedOn w:val="DefaultParagraphFont"/>
    <w:uiPriority w:val="99"/>
    <w:semiHidden/>
    <w:unhideWhenUsed/>
    <w:rsid w:val="00335A3D"/>
    <w:rPr>
      <w:color w:val="605E5C"/>
      <w:shd w:val="clear" w:color="auto" w:fill="E1DFDD"/>
    </w:rPr>
  </w:style>
  <w:style w:type="paragraph" w:styleId="Revision">
    <w:name w:val="Revision"/>
    <w:hidden/>
    <w:uiPriority w:val="99"/>
    <w:semiHidden/>
    <w:rsid w:val="005E00C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yperlink" Target="https://www.nhtsa.gov/press-releases/nhtsa-fmvss-127-automatic-emergency-braking-reduce-crashes" TargetMode="External" Id="R1f96da6a39594cb9" /><Relationship Type="http://schemas.openxmlformats.org/officeDocument/2006/relationships/hyperlink" Target="https://www.mitre.org/news-insights/news-release/parts-announces-new-data" TargetMode="External" Id="Ra43fa2edab6e45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Terri Bubb</dc:creator>
  <keywords/>
  <dc:description/>
  <lastModifiedBy>ranveer.chand-W217575836</lastModifiedBy>
  <revision>58</revision>
  <dcterms:created xsi:type="dcterms:W3CDTF">2022-11-06T22:27:00.0000000Z</dcterms:created>
  <dcterms:modified xsi:type="dcterms:W3CDTF">2026-06-07T00:46:49.4755264Z</dcterms:modified>
</coreProperties>
</file>