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7565" w14:textId="2B8FC29A" w:rsidR="007054CC" w:rsidRPr="009E0071" w:rsidRDefault="00B82D13" w:rsidP="009E5B62">
      <w:pPr>
        <w:pStyle w:val="NoSpacing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28</w:t>
      </w:r>
      <w:r w:rsidR="00635EC6" w:rsidRPr="009E0071">
        <w:rPr>
          <w:rFonts w:ascii="Cambria" w:hAnsi="Cambria"/>
          <w:color w:val="000000" w:themeColor="text1"/>
        </w:rPr>
        <w:t xml:space="preserve"> </w:t>
      </w:r>
      <w:r w:rsidR="0090503B" w:rsidRPr="009E0071">
        <w:rPr>
          <w:rFonts w:ascii="Cambria" w:hAnsi="Cambria"/>
          <w:color w:val="000000" w:themeColor="text1"/>
        </w:rPr>
        <w:t>October</w:t>
      </w:r>
      <w:r w:rsidR="00635EC6" w:rsidRPr="009E0071">
        <w:rPr>
          <w:rFonts w:ascii="Cambria" w:hAnsi="Cambria"/>
          <w:color w:val="000000" w:themeColor="text1"/>
        </w:rPr>
        <w:t xml:space="preserve"> 2020</w:t>
      </w:r>
    </w:p>
    <w:p w14:paraId="00C6DE38" w14:textId="77777777" w:rsidR="004529A2" w:rsidRPr="009E0071" w:rsidRDefault="004529A2" w:rsidP="009E5B62">
      <w:pPr>
        <w:pStyle w:val="NoSpacing"/>
        <w:jc w:val="both"/>
        <w:rPr>
          <w:rFonts w:ascii="Cambria" w:hAnsi="Cambria"/>
          <w:color w:val="000000" w:themeColor="text1"/>
        </w:rPr>
      </w:pPr>
    </w:p>
    <w:p w14:paraId="2E73DA2B" w14:textId="77777777" w:rsidR="002D2CDD" w:rsidRPr="009E0071" w:rsidRDefault="002D2CDD" w:rsidP="009E5B62">
      <w:pPr>
        <w:pStyle w:val="NoSpacing"/>
        <w:jc w:val="both"/>
        <w:rPr>
          <w:rFonts w:ascii="Cambria" w:hAnsi="Cambria"/>
          <w:color w:val="000000" w:themeColor="text1"/>
        </w:rPr>
      </w:pPr>
    </w:p>
    <w:p w14:paraId="6046D0EE" w14:textId="63888DEE" w:rsidR="00635EC6" w:rsidRPr="009E0071" w:rsidRDefault="001527C0" w:rsidP="009E5B62">
      <w:pPr>
        <w:pStyle w:val="NoSpacing"/>
        <w:jc w:val="both"/>
        <w:rPr>
          <w:rFonts w:ascii="Cambria" w:hAnsi="Cambria"/>
          <w:b/>
          <w:bCs/>
          <w:smallCaps/>
          <w:color w:val="000000" w:themeColor="text1"/>
        </w:rPr>
      </w:pPr>
      <w:proofErr w:type="spellStart"/>
      <w:r w:rsidRPr="009E0071">
        <w:rPr>
          <w:rFonts w:ascii="Cambria" w:hAnsi="Cambria"/>
          <w:b/>
          <w:bCs/>
          <w:smallCaps/>
          <w:color w:val="000000" w:themeColor="text1"/>
        </w:rPr>
        <w:t>Cecille</w:t>
      </w:r>
      <w:proofErr w:type="spellEnd"/>
      <w:r w:rsidRPr="009E0071">
        <w:rPr>
          <w:rFonts w:ascii="Cambria" w:hAnsi="Cambria"/>
          <w:b/>
          <w:bCs/>
          <w:smallCaps/>
          <w:color w:val="000000" w:themeColor="text1"/>
        </w:rPr>
        <w:t xml:space="preserve"> </w:t>
      </w:r>
      <w:proofErr w:type="spellStart"/>
      <w:r w:rsidRPr="009E0071">
        <w:rPr>
          <w:rFonts w:ascii="Cambria" w:hAnsi="Cambria"/>
          <w:b/>
          <w:bCs/>
          <w:smallCaps/>
          <w:color w:val="000000" w:themeColor="text1"/>
        </w:rPr>
        <w:t>Lorenzana</w:t>
      </w:r>
      <w:proofErr w:type="spellEnd"/>
      <w:r w:rsidRPr="009E0071">
        <w:rPr>
          <w:rFonts w:ascii="Cambria" w:hAnsi="Cambria"/>
          <w:b/>
          <w:bCs/>
          <w:smallCaps/>
          <w:color w:val="000000" w:themeColor="text1"/>
        </w:rPr>
        <w:t>–Romero</w:t>
      </w:r>
    </w:p>
    <w:p w14:paraId="235075A1" w14:textId="0A8DAE25" w:rsidR="007054CC" w:rsidRPr="009E0071" w:rsidRDefault="00635EC6" w:rsidP="009E5B62">
      <w:pPr>
        <w:pStyle w:val="NoSpacing"/>
        <w:jc w:val="both"/>
        <w:rPr>
          <w:rFonts w:ascii="Cambria" w:hAnsi="Cambria"/>
          <w:i/>
          <w:iCs/>
          <w:color w:val="000000" w:themeColor="text1"/>
        </w:rPr>
      </w:pPr>
      <w:r w:rsidRPr="009E0071">
        <w:rPr>
          <w:rFonts w:ascii="Cambria" w:hAnsi="Cambria"/>
          <w:i/>
          <w:iCs/>
          <w:color w:val="000000" w:themeColor="text1"/>
        </w:rPr>
        <w:t>Executive Director</w:t>
      </w:r>
    </w:p>
    <w:p w14:paraId="60BD7362" w14:textId="111207F6" w:rsidR="007054CC" w:rsidRPr="009E0071" w:rsidRDefault="00635EC6" w:rsidP="009E5B62">
      <w:pPr>
        <w:pStyle w:val="NoSpacing"/>
        <w:jc w:val="both"/>
        <w:rPr>
          <w:rFonts w:ascii="Cambria" w:hAnsi="Cambria"/>
          <w:color w:val="000000" w:themeColor="text1"/>
        </w:rPr>
      </w:pPr>
      <w:r w:rsidRPr="009E0071">
        <w:rPr>
          <w:rFonts w:ascii="Cambria" w:hAnsi="Cambria"/>
          <w:color w:val="000000" w:themeColor="text1"/>
        </w:rPr>
        <w:t>National Parks Development Committee (NPDC)</w:t>
      </w:r>
    </w:p>
    <w:p w14:paraId="55C663AE" w14:textId="77777777" w:rsidR="00635EC6" w:rsidRPr="009E0071" w:rsidRDefault="00635EC6" w:rsidP="009E5B62">
      <w:pPr>
        <w:pStyle w:val="NoSpacing"/>
        <w:jc w:val="both"/>
        <w:rPr>
          <w:rFonts w:ascii="Cambria" w:hAnsi="Cambria"/>
          <w:color w:val="000000" w:themeColor="text1"/>
        </w:rPr>
      </w:pPr>
      <w:r w:rsidRPr="009E0071">
        <w:rPr>
          <w:rFonts w:ascii="Cambria" w:hAnsi="Cambria"/>
          <w:color w:val="000000" w:themeColor="text1"/>
        </w:rPr>
        <w:t xml:space="preserve">Rizal Park, </w:t>
      </w:r>
      <w:proofErr w:type="spellStart"/>
      <w:r w:rsidRPr="009E0071">
        <w:rPr>
          <w:rFonts w:ascii="Cambria" w:hAnsi="Cambria"/>
          <w:color w:val="000000" w:themeColor="text1"/>
        </w:rPr>
        <w:t>Kalaw</w:t>
      </w:r>
      <w:proofErr w:type="spellEnd"/>
      <w:r w:rsidRPr="009E0071">
        <w:rPr>
          <w:rFonts w:ascii="Cambria" w:hAnsi="Cambria"/>
          <w:color w:val="000000" w:themeColor="text1"/>
        </w:rPr>
        <w:t xml:space="preserve"> Ave, </w:t>
      </w:r>
      <w:proofErr w:type="spellStart"/>
      <w:r w:rsidRPr="009E0071">
        <w:rPr>
          <w:rFonts w:ascii="Cambria" w:hAnsi="Cambria"/>
          <w:color w:val="000000" w:themeColor="text1"/>
        </w:rPr>
        <w:t>Ermita</w:t>
      </w:r>
      <w:proofErr w:type="spellEnd"/>
      <w:r w:rsidRPr="009E0071">
        <w:rPr>
          <w:rFonts w:ascii="Cambria" w:hAnsi="Cambria"/>
          <w:color w:val="000000" w:themeColor="text1"/>
        </w:rPr>
        <w:t xml:space="preserve">, </w:t>
      </w:r>
    </w:p>
    <w:p w14:paraId="7ADD0EBF" w14:textId="452DA94D" w:rsidR="007054CC" w:rsidRPr="009E0071" w:rsidRDefault="00635EC6" w:rsidP="009E5B62">
      <w:pPr>
        <w:pStyle w:val="NoSpacing"/>
        <w:jc w:val="both"/>
        <w:rPr>
          <w:rFonts w:ascii="Cambria" w:hAnsi="Cambria"/>
          <w:color w:val="000000" w:themeColor="text1"/>
        </w:rPr>
      </w:pPr>
      <w:r w:rsidRPr="009E0071">
        <w:rPr>
          <w:rFonts w:ascii="Cambria" w:hAnsi="Cambria"/>
          <w:color w:val="000000" w:themeColor="text1"/>
        </w:rPr>
        <w:t>Manila, 1000 Metro Manila</w:t>
      </w:r>
    </w:p>
    <w:p w14:paraId="03C4C704" w14:textId="77777777" w:rsidR="00556A21" w:rsidRPr="009E0071" w:rsidRDefault="00556A21" w:rsidP="009E5B62">
      <w:pPr>
        <w:pStyle w:val="NoSpacing"/>
        <w:jc w:val="both"/>
        <w:rPr>
          <w:rFonts w:ascii="Cambria" w:hAnsi="Cambria"/>
          <w:color w:val="000000" w:themeColor="text1"/>
        </w:rPr>
      </w:pPr>
    </w:p>
    <w:p w14:paraId="1E98E1BF" w14:textId="77777777" w:rsidR="00E95565" w:rsidRPr="009E0071" w:rsidRDefault="00E95565" w:rsidP="009E5B62">
      <w:pPr>
        <w:pStyle w:val="NoSpacing"/>
        <w:jc w:val="both"/>
        <w:rPr>
          <w:rFonts w:ascii="Cambria" w:hAnsi="Cambria"/>
          <w:color w:val="000000" w:themeColor="text1"/>
        </w:rPr>
      </w:pPr>
    </w:p>
    <w:p w14:paraId="1E97A2F3" w14:textId="4EBCF3A0" w:rsidR="007054CC" w:rsidRDefault="007054CC" w:rsidP="009E5B62">
      <w:pPr>
        <w:pStyle w:val="NoSpacing"/>
        <w:jc w:val="both"/>
        <w:rPr>
          <w:rFonts w:ascii="Cambria" w:hAnsi="Cambria"/>
          <w:b/>
          <w:bCs/>
          <w:color w:val="000000" w:themeColor="text1"/>
        </w:rPr>
      </w:pPr>
      <w:r w:rsidRPr="009E0071">
        <w:rPr>
          <w:rFonts w:ascii="Cambria" w:hAnsi="Cambria"/>
          <w:color w:val="000000" w:themeColor="text1"/>
        </w:rPr>
        <w:t xml:space="preserve">Dear </w:t>
      </w:r>
      <w:r w:rsidR="00635EC6" w:rsidRPr="009E0071">
        <w:rPr>
          <w:rFonts w:ascii="Cambria" w:hAnsi="Cambria"/>
          <w:b/>
          <w:bCs/>
          <w:color w:val="000000" w:themeColor="text1"/>
        </w:rPr>
        <w:t>Executive Director</w:t>
      </w:r>
      <w:r w:rsidRPr="009E0071">
        <w:rPr>
          <w:rFonts w:ascii="Cambria" w:hAnsi="Cambria"/>
          <w:color w:val="000000" w:themeColor="text1"/>
        </w:rPr>
        <w:t xml:space="preserve"> </w:t>
      </w:r>
      <w:r w:rsidR="00635EC6" w:rsidRPr="009E0071">
        <w:rPr>
          <w:rFonts w:ascii="Cambria" w:hAnsi="Cambria"/>
          <w:b/>
          <w:bCs/>
          <w:color w:val="000000" w:themeColor="text1"/>
        </w:rPr>
        <w:t>Romero</w:t>
      </w:r>
      <w:r w:rsidRPr="009E0071">
        <w:rPr>
          <w:rFonts w:ascii="Cambria" w:hAnsi="Cambria"/>
          <w:b/>
          <w:bCs/>
          <w:color w:val="000000" w:themeColor="text1"/>
        </w:rPr>
        <w:t>:</w:t>
      </w:r>
    </w:p>
    <w:p w14:paraId="41DB1A24" w14:textId="77777777" w:rsidR="007306F7" w:rsidRPr="009E0071" w:rsidRDefault="007306F7" w:rsidP="009E5B62">
      <w:pPr>
        <w:pStyle w:val="NoSpacing"/>
        <w:jc w:val="both"/>
        <w:rPr>
          <w:rFonts w:ascii="Cambria" w:hAnsi="Cambria"/>
          <w:b/>
          <w:bCs/>
          <w:color w:val="000000" w:themeColor="text1"/>
        </w:rPr>
      </w:pPr>
    </w:p>
    <w:p w14:paraId="5778B195" w14:textId="77777777" w:rsidR="00DC699F" w:rsidRPr="009E0071" w:rsidRDefault="00DC699F" w:rsidP="009E5B62">
      <w:pPr>
        <w:jc w:val="both"/>
        <w:rPr>
          <w:rFonts w:ascii="Cambria" w:hAnsi="Cambria"/>
          <w:color w:val="000000" w:themeColor="text1"/>
          <w:sz w:val="22"/>
          <w:szCs w:val="22"/>
        </w:rPr>
      </w:pPr>
    </w:p>
    <w:p w14:paraId="2E62BE98" w14:textId="2BF7E3BF" w:rsidR="00287948" w:rsidRPr="009E0071" w:rsidRDefault="00171A27" w:rsidP="00171A27">
      <w:pPr>
        <w:jc w:val="both"/>
        <w:rPr>
          <w:rFonts w:ascii="Cambria" w:hAnsi="Cambria"/>
          <w:color w:val="000000"/>
          <w:sz w:val="22"/>
          <w:szCs w:val="22"/>
        </w:rPr>
      </w:pPr>
      <w:r w:rsidRPr="009E0071">
        <w:rPr>
          <w:rFonts w:ascii="Cambria" w:hAnsi="Cambria"/>
          <w:color w:val="000000"/>
          <w:sz w:val="22"/>
          <w:szCs w:val="22"/>
        </w:rPr>
        <w:t xml:space="preserve">This refers to your </w:t>
      </w:r>
      <w:r w:rsidR="00BE2D34">
        <w:rPr>
          <w:rFonts w:ascii="Cambria" w:hAnsi="Cambria"/>
          <w:color w:val="000000"/>
          <w:sz w:val="22"/>
          <w:szCs w:val="22"/>
        </w:rPr>
        <w:t>letter</w:t>
      </w:r>
      <w:r w:rsidRPr="009E0071">
        <w:rPr>
          <w:rFonts w:ascii="Cambria" w:hAnsi="Cambria"/>
          <w:color w:val="000000"/>
          <w:sz w:val="22"/>
          <w:szCs w:val="22"/>
        </w:rPr>
        <w:t xml:space="preserve"> dated </w:t>
      </w:r>
      <w:r w:rsidR="00B82D13">
        <w:rPr>
          <w:rFonts w:ascii="Cambria" w:hAnsi="Cambria"/>
          <w:color w:val="000000"/>
          <w:sz w:val="22"/>
          <w:szCs w:val="22"/>
        </w:rPr>
        <w:t>28</w:t>
      </w:r>
      <w:r w:rsidR="00287948" w:rsidRPr="009E0071">
        <w:rPr>
          <w:rFonts w:ascii="Cambria" w:hAnsi="Cambria"/>
          <w:color w:val="000000"/>
          <w:sz w:val="22"/>
          <w:szCs w:val="22"/>
        </w:rPr>
        <w:t xml:space="preserve"> October </w:t>
      </w:r>
      <w:r w:rsidRPr="009E0071">
        <w:rPr>
          <w:rFonts w:ascii="Cambria" w:hAnsi="Cambria"/>
          <w:color w:val="000000"/>
          <w:sz w:val="22"/>
          <w:szCs w:val="22"/>
        </w:rPr>
        <w:t xml:space="preserve">2020 </w:t>
      </w:r>
      <w:r w:rsidR="00B828FA" w:rsidRPr="009E0071">
        <w:rPr>
          <w:rFonts w:ascii="Cambria" w:hAnsi="Cambria"/>
          <w:color w:val="000000"/>
          <w:sz w:val="22"/>
          <w:szCs w:val="22"/>
        </w:rPr>
        <w:t>requesting for comments</w:t>
      </w:r>
      <w:r w:rsidR="00287948" w:rsidRPr="009E0071">
        <w:rPr>
          <w:rFonts w:ascii="Cambria" w:hAnsi="Cambria"/>
          <w:color w:val="000000"/>
          <w:sz w:val="22"/>
          <w:szCs w:val="22"/>
        </w:rPr>
        <w:t>/inputs</w:t>
      </w:r>
      <w:r w:rsidR="00B828FA" w:rsidRPr="009E0071">
        <w:rPr>
          <w:rFonts w:ascii="Cambria" w:hAnsi="Cambria"/>
          <w:color w:val="000000"/>
          <w:sz w:val="22"/>
          <w:szCs w:val="22"/>
        </w:rPr>
        <w:t xml:space="preserve"> on the </w:t>
      </w:r>
      <w:r w:rsidRPr="009E0071">
        <w:rPr>
          <w:rFonts w:ascii="Cambria" w:hAnsi="Cambria"/>
          <w:color w:val="000000"/>
          <w:sz w:val="22"/>
          <w:szCs w:val="22"/>
        </w:rPr>
        <w:t>endor</w:t>
      </w:r>
      <w:r w:rsidR="000E4441" w:rsidRPr="009E0071">
        <w:rPr>
          <w:rFonts w:ascii="Cambria" w:hAnsi="Cambria"/>
          <w:color w:val="000000"/>
          <w:sz w:val="22"/>
          <w:szCs w:val="22"/>
        </w:rPr>
        <w:t>s</w:t>
      </w:r>
      <w:r w:rsidR="00B828FA" w:rsidRPr="009E0071">
        <w:rPr>
          <w:rFonts w:ascii="Cambria" w:hAnsi="Cambria"/>
          <w:color w:val="000000"/>
          <w:sz w:val="22"/>
          <w:szCs w:val="22"/>
        </w:rPr>
        <w:t>ed</w:t>
      </w:r>
      <w:r w:rsidR="00541BE0" w:rsidRPr="009E0071">
        <w:rPr>
          <w:rFonts w:ascii="Cambria" w:hAnsi="Cambria"/>
          <w:color w:val="000000"/>
          <w:sz w:val="22"/>
          <w:szCs w:val="22"/>
        </w:rPr>
        <w:t xml:space="preserve"> </w:t>
      </w:r>
      <w:r w:rsidR="002E06F0">
        <w:rPr>
          <w:rFonts w:ascii="Cambria" w:hAnsi="Cambria"/>
          <w:color w:val="000000"/>
          <w:sz w:val="22"/>
          <w:szCs w:val="22"/>
        </w:rPr>
        <w:t xml:space="preserve">letter and proposal </w:t>
      </w:r>
      <w:r w:rsidR="00287948" w:rsidRPr="009E0071">
        <w:rPr>
          <w:rFonts w:ascii="Cambria" w:hAnsi="Cambria"/>
          <w:color w:val="000000"/>
          <w:sz w:val="22"/>
          <w:szCs w:val="22"/>
        </w:rPr>
        <w:t xml:space="preserve">of Mr. Mark Lester Santiago of Huawei Technologies </w:t>
      </w:r>
      <w:proofErr w:type="spellStart"/>
      <w:r w:rsidR="00287948" w:rsidRPr="009E0071">
        <w:rPr>
          <w:rFonts w:ascii="Cambria" w:hAnsi="Cambria"/>
          <w:color w:val="000000"/>
          <w:sz w:val="22"/>
          <w:szCs w:val="22"/>
        </w:rPr>
        <w:t>Phils</w:t>
      </w:r>
      <w:proofErr w:type="spellEnd"/>
      <w:r w:rsidR="00287948" w:rsidRPr="009E0071">
        <w:rPr>
          <w:rFonts w:ascii="Cambria" w:hAnsi="Cambria"/>
          <w:color w:val="000000"/>
          <w:sz w:val="22"/>
          <w:szCs w:val="22"/>
        </w:rPr>
        <w:t xml:space="preserve">. Inc. </w:t>
      </w:r>
      <w:r w:rsidR="002E06F0" w:rsidRPr="002E06F0">
        <w:rPr>
          <w:rFonts w:ascii="Cambria" w:hAnsi="Cambria"/>
          <w:color w:val="000000"/>
          <w:sz w:val="22"/>
          <w:szCs w:val="22"/>
        </w:rPr>
        <w:t xml:space="preserve">to conduct </w:t>
      </w:r>
      <w:r w:rsidR="002E06F0">
        <w:rPr>
          <w:rFonts w:ascii="Cambria" w:hAnsi="Cambria"/>
          <w:color w:val="000000"/>
          <w:sz w:val="22"/>
          <w:szCs w:val="22"/>
        </w:rPr>
        <w:t>technical due diligence</w:t>
      </w:r>
      <w:r w:rsidR="002E06F0" w:rsidRPr="002E06F0">
        <w:rPr>
          <w:rFonts w:ascii="Cambria" w:hAnsi="Cambria"/>
          <w:color w:val="000000"/>
          <w:sz w:val="22"/>
          <w:szCs w:val="22"/>
        </w:rPr>
        <w:t xml:space="preserve"> for the</w:t>
      </w:r>
      <w:r w:rsidR="002E06F0">
        <w:rPr>
          <w:rFonts w:ascii="Cambria" w:hAnsi="Cambria"/>
          <w:color w:val="000000"/>
          <w:sz w:val="22"/>
          <w:szCs w:val="22"/>
        </w:rPr>
        <w:t xml:space="preserve"> installation of cell towers</w:t>
      </w:r>
      <w:r w:rsidR="002E06F0" w:rsidRPr="002E06F0">
        <w:rPr>
          <w:rFonts w:ascii="Cambria" w:hAnsi="Cambria"/>
          <w:color w:val="000000"/>
          <w:sz w:val="22"/>
          <w:szCs w:val="22"/>
        </w:rPr>
        <w:t xml:space="preserve"> </w:t>
      </w:r>
      <w:r w:rsidR="00BE2D34">
        <w:rPr>
          <w:rFonts w:ascii="Cambria" w:hAnsi="Cambria"/>
          <w:color w:val="000000"/>
          <w:sz w:val="22"/>
          <w:szCs w:val="22"/>
        </w:rPr>
        <w:t xml:space="preserve">for </w:t>
      </w:r>
      <w:proofErr w:type="spellStart"/>
      <w:r w:rsidR="00BE2D34">
        <w:rPr>
          <w:rFonts w:ascii="Cambria" w:hAnsi="Cambria"/>
          <w:color w:val="000000"/>
          <w:sz w:val="22"/>
          <w:szCs w:val="22"/>
        </w:rPr>
        <w:t>Dito</w:t>
      </w:r>
      <w:proofErr w:type="spellEnd"/>
      <w:r w:rsidR="00BE2D34"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 w:rsidR="00BE2D34">
        <w:rPr>
          <w:rFonts w:ascii="Cambria" w:hAnsi="Cambria"/>
          <w:color w:val="000000"/>
          <w:sz w:val="22"/>
          <w:szCs w:val="22"/>
        </w:rPr>
        <w:t>Telecommunity</w:t>
      </w:r>
      <w:proofErr w:type="spellEnd"/>
      <w:r w:rsidR="00287948" w:rsidRPr="009E0071">
        <w:rPr>
          <w:rFonts w:ascii="Cambria" w:hAnsi="Cambria"/>
          <w:color w:val="000000"/>
          <w:sz w:val="22"/>
          <w:szCs w:val="22"/>
        </w:rPr>
        <w:t xml:space="preserve"> at the identified locations of </w:t>
      </w:r>
      <w:r w:rsidR="00B82D13">
        <w:rPr>
          <w:rFonts w:ascii="Cambria" w:hAnsi="Cambria"/>
          <w:color w:val="000000"/>
          <w:sz w:val="22"/>
          <w:szCs w:val="22"/>
        </w:rPr>
        <w:t xml:space="preserve">the </w:t>
      </w:r>
      <w:r w:rsidR="00287948" w:rsidRPr="009E0071">
        <w:rPr>
          <w:rFonts w:ascii="Cambria" w:hAnsi="Cambria"/>
          <w:color w:val="000000"/>
          <w:sz w:val="22"/>
          <w:szCs w:val="22"/>
        </w:rPr>
        <w:t>Rizal Park</w:t>
      </w:r>
      <w:r w:rsidR="00B82D13">
        <w:rPr>
          <w:rFonts w:ascii="Cambria" w:hAnsi="Cambria"/>
          <w:color w:val="000000"/>
          <w:sz w:val="22"/>
          <w:szCs w:val="22"/>
        </w:rPr>
        <w:t xml:space="preserve"> Complex.</w:t>
      </w:r>
    </w:p>
    <w:p w14:paraId="48D2779C" w14:textId="4634224B" w:rsidR="008E3E4E" w:rsidRPr="009E0071" w:rsidRDefault="008E3E4E" w:rsidP="00171A27">
      <w:pPr>
        <w:jc w:val="both"/>
        <w:rPr>
          <w:rFonts w:ascii="Cambria" w:hAnsi="Cambria"/>
          <w:color w:val="000000"/>
          <w:sz w:val="22"/>
          <w:szCs w:val="22"/>
        </w:rPr>
      </w:pPr>
    </w:p>
    <w:p w14:paraId="23ADF06A" w14:textId="793C08D0" w:rsidR="00BE2D34" w:rsidRDefault="00E3500C" w:rsidP="00171A27">
      <w:pPr>
        <w:jc w:val="both"/>
        <w:rPr>
          <w:rFonts w:ascii="Cambria" w:hAnsi="Cambria"/>
          <w:color w:val="000000"/>
          <w:sz w:val="22"/>
          <w:szCs w:val="22"/>
        </w:rPr>
      </w:pPr>
      <w:r w:rsidRPr="009E0071">
        <w:rPr>
          <w:rFonts w:ascii="Cambria" w:hAnsi="Cambria"/>
          <w:color w:val="000000"/>
          <w:sz w:val="22"/>
          <w:szCs w:val="22"/>
        </w:rPr>
        <w:t xml:space="preserve">After careful review of the endorsed </w:t>
      </w:r>
      <w:r w:rsidR="00DA7503" w:rsidRPr="009E0071">
        <w:rPr>
          <w:rFonts w:ascii="Cambria" w:hAnsi="Cambria"/>
          <w:color w:val="000000"/>
          <w:sz w:val="22"/>
          <w:szCs w:val="22"/>
        </w:rPr>
        <w:t>document</w:t>
      </w:r>
      <w:r w:rsidR="00287948" w:rsidRPr="009E0071">
        <w:rPr>
          <w:rFonts w:ascii="Cambria" w:hAnsi="Cambria"/>
          <w:color w:val="000000"/>
          <w:sz w:val="22"/>
          <w:szCs w:val="22"/>
        </w:rPr>
        <w:t>s</w:t>
      </w:r>
      <w:r w:rsidR="00DA7503" w:rsidRPr="009E0071">
        <w:rPr>
          <w:rFonts w:ascii="Cambria" w:hAnsi="Cambria"/>
          <w:color w:val="000000"/>
          <w:sz w:val="22"/>
          <w:szCs w:val="22"/>
        </w:rPr>
        <w:t xml:space="preserve">, </w:t>
      </w:r>
      <w:r w:rsidR="00B82D13">
        <w:rPr>
          <w:rFonts w:ascii="Cambria" w:hAnsi="Cambria"/>
          <w:color w:val="000000"/>
          <w:sz w:val="22"/>
          <w:szCs w:val="22"/>
        </w:rPr>
        <w:t>we find it fitting that the approval of matters related to the operation and development of the Rizal Park remain</w:t>
      </w:r>
      <w:r w:rsidR="00BE2D34">
        <w:rPr>
          <w:rFonts w:ascii="Cambria" w:hAnsi="Cambria"/>
          <w:color w:val="000000"/>
          <w:sz w:val="22"/>
          <w:szCs w:val="22"/>
        </w:rPr>
        <w:t>s</w:t>
      </w:r>
      <w:r w:rsidR="00B82D13">
        <w:rPr>
          <w:rFonts w:ascii="Cambria" w:hAnsi="Cambria"/>
          <w:color w:val="000000"/>
          <w:sz w:val="22"/>
          <w:szCs w:val="22"/>
        </w:rPr>
        <w:t xml:space="preserve"> with the management of the National Parks Development Committee (NPDC). </w:t>
      </w:r>
      <w:r w:rsidR="00A03342">
        <w:rPr>
          <w:rFonts w:ascii="Cambria" w:hAnsi="Cambria"/>
          <w:color w:val="000000"/>
          <w:sz w:val="22"/>
          <w:szCs w:val="22"/>
        </w:rPr>
        <w:t>Under</w:t>
      </w:r>
      <w:r w:rsidR="00CA5495">
        <w:rPr>
          <w:rFonts w:ascii="Cambria" w:hAnsi="Cambria"/>
          <w:color w:val="000000"/>
          <w:sz w:val="22"/>
          <w:szCs w:val="22"/>
        </w:rPr>
        <w:t xml:space="preserve"> section II (4) of our second Memorandum of Agreement (MOA), the NPDC shall</w:t>
      </w:r>
      <w:r w:rsidR="00A03342">
        <w:rPr>
          <w:rFonts w:ascii="Cambria" w:hAnsi="Cambria"/>
          <w:color w:val="000000"/>
          <w:sz w:val="22"/>
          <w:szCs w:val="22"/>
        </w:rPr>
        <w:t>:</w:t>
      </w:r>
      <w:r w:rsidR="00CA5495">
        <w:rPr>
          <w:rFonts w:ascii="Cambria" w:hAnsi="Cambria"/>
          <w:color w:val="000000"/>
          <w:sz w:val="22"/>
          <w:szCs w:val="22"/>
        </w:rPr>
        <w:t xml:space="preserve"> “Address any issue that may impede the efficient and effective formulation and implementation of the CTMP, such as those concerning the lease of property, sustainability of operations, environmental and socio-economic impacts, and the preservation of culture and heritage”.</w:t>
      </w:r>
    </w:p>
    <w:p w14:paraId="34EF129E" w14:textId="77777777" w:rsidR="00BE2D34" w:rsidRDefault="00BE2D34" w:rsidP="00171A27">
      <w:pPr>
        <w:jc w:val="both"/>
        <w:rPr>
          <w:rFonts w:ascii="Cambria" w:hAnsi="Cambria"/>
          <w:color w:val="000000"/>
          <w:sz w:val="22"/>
          <w:szCs w:val="22"/>
        </w:rPr>
      </w:pPr>
    </w:p>
    <w:p w14:paraId="402C673E" w14:textId="43396415" w:rsidR="0070782B" w:rsidRDefault="00B82D13" w:rsidP="006630C1">
      <w:p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However, </w:t>
      </w:r>
      <w:r w:rsidRPr="009E0071">
        <w:rPr>
          <w:rFonts w:ascii="Cambria" w:hAnsi="Cambria"/>
          <w:color w:val="000000"/>
          <w:sz w:val="22"/>
          <w:szCs w:val="22"/>
        </w:rPr>
        <w:t xml:space="preserve">we </w:t>
      </w:r>
      <w:r w:rsidR="00BE2D34">
        <w:rPr>
          <w:rFonts w:ascii="Cambria" w:hAnsi="Cambria"/>
          <w:color w:val="000000"/>
          <w:sz w:val="22"/>
          <w:szCs w:val="22"/>
        </w:rPr>
        <w:t xml:space="preserve">maintain </w:t>
      </w:r>
      <w:r>
        <w:rPr>
          <w:rFonts w:ascii="Cambria" w:hAnsi="Cambria"/>
          <w:color w:val="000000"/>
          <w:sz w:val="22"/>
          <w:szCs w:val="22"/>
        </w:rPr>
        <w:t xml:space="preserve">our position that </w:t>
      </w:r>
      <w:r w:rsidR="00BE2D34">
        <w:rPr>
          <w:rFonts w:ascii="Cambria" w:hAnsi="Cambria"/>
          <w:color w:val="000000"/>
          <w:sz w:val="22"/>
          <w:szCs w:val="22"/>
        </w:rPr>
        <w:t xml:space="preserve">the </w:t>
      </w:r>
      <w:r w:rsidR="009E1143">
        <w:rPr>
          <w:rFonts w:ascii="Cambria" w:hAnsi="Cambria"/>
          <w:color w:val="000000"/>
          <w:sz w:val="22"/>
          <w:szCs w:val="22"/>
        </w:rPr>
        <w:t xml:space="preserve">developments within the Rizal Park Flagship Tourism Enterprise Zone (RPCFTEZ) must adhere to </w:t>
      </w:r>
      <w:r w:rsidR="00A03342">
        <w:rPr>
          <w:rFonts w:ascii="Cambria" w:hAnsi="Cambria"/>
          <w:color w:val="000000"/>
          <w:sz w:val="22"/>
          <w:szCs w:val="22"/>
        </w:rPr>
        <w:t>its</w:t>
      </w:r>
      <w:r w:rsidR="00A74384">
        <w:rPr>
          <w:rFonts w:ascii="Cambria" w:hAnsi="Cambria"/>
          <w:color w:val="000000"/>
          <w:sz w:val="22"/>
          <w:szCs w:val="22"/>
        </w:rPr>
        <w:t xml:space="preserve"> </w:t>
      </w:r>
      <w:r w:rsidR="009E1143">
        <w:rPr>
          <w:rFonts w:ascii="Cambria" w:hAnsi="Cambria"/>
          <w:color w:val="000000"/>
          <w:sz w:val="22"/>
          <w:szCs w:val="22"/>
        </w:rPr>
        <w:t xml:space="preserve">Comprehensive Tourism Master Plan (CTMP) </w:t>
      </w:r>
      <w:r w:rsidR="009E1143" w:rsidRPr="00671C29">
        <w:rPr>
          <w:rFonts w:ascii="Cambria" w:hAnsi="Cambria"/>
          <w:color w:val="000000" w:themeColor="text1"/>
          <w:sz w:val="22"/>
          <w:szCs w:val="22"/>
          <w:lang w:val="en-US"/>
        </w:rPr>
        <w:t>as approved by the TIEZA Board of Directors pursuant to Section 61 (h) of the Republic Act 9593 or the “Tourism Act of 2009”</w:t>
      </w:r>
      <w:r w:rsidR="009E1143">
        <w:rPr>
          <w:rFonts w:ascii="Cambria" w:hAnsi="Cambria"/>
          <w:color w:val="000000" w:themeColor="text1"/>
          <w:sz w:val="22"/>
          <w:szCs w:val="22"/>
          <w:lang w:val="en-US"/>
        </w:rPr>
        <w:t xml:space="preserve"> and ratified by the NPDC Board of Directors</w:t>
      </w:r>
      <w:r w:rsidR="009E1143" w:rsidRPr="00671C29">
        <w:rPr>
          <w:rFonts w:ascii="Cambria" w:hAnsi="Cambria"/>
          <w:color w:val="000000" w:themeColor="text1"/>
          <w:sz w:val="22"/>
          <w:szCs w:val="22"/>
          <w:lang w:val="en-US"/>
        </w:rPr>
        <w:t xml:space="preserve">. </w:t>
      </w:r>
      <w:r w:rsidR="007306F7">
        <w:rPr>
          <w:rFonts w:ascii="Cambria" w:hAnsi="Cambria"/>
          <w:color w:val="000000" w:themeColor="text1"/>
          <w:sz w:val="22"/>
          <w:szCs w:val="22"/>
          <w:lang w:val="en-US"/>
        </w:rPr>
        <w:t>Likewise, we advise to elevate the matter to the NPDC Board of Directors as an agenda for discussion during the coming board meeting for policy direction and decision.</w:t>
      </w:r>
    </w:p>
    <w:p w14:paraId="4D47E00E" w14:textId="77777777" w:rsidR="008F3177" w:rsidRPr="008F3177" w:rsidRDefault="008F3177" w:rsidP="006630C1">
      <w:pPr>
        <w:jc w:val="both"/>
        <w:rPr>
          <w:rFonts w:ascii="Cambria" w:hAnsi="Cambria"/>
          <w:color w:val="000000"/>
          <w:sz w:val="22"/>
          <w:szCs w:val="22"/>
        </w:rPr>
      </w:pPr>
    </w:p>
    <w:p w14:paraId="726CC5CF" w14:textId="1FC881A9" w:rsidR="00094983" w:rsidRPr="009E0071" w:rsidRDefault="00DA7503" w:rsidP="006630C1">
      <w:pPr>
        <w:jc w:val="both"/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</w:pPr>
      <w:r w:rsidRPr="009E0071">
        <w:rPr>
          <w:rFonts w:ascii="Cambria" w:hAnsi="Cambria"/>
          <w:color w:val="000000" w:themeColor="text1"/>
          <w:sz w:val="22"/>
          <w:szCs w:val="22"/>
        </w:rPr>
        <w:t>For further</w:t>
      </w:r>
      <w:r w:rsidR="00094983" w:rsidRPr="009E0071">
        <w:rPr>
          <w:rFonts w:ascii="Cambria" w:hAnsi="Cambria"/>
          <w:color w:val="000000" w:themeColor="text1"/>
          <w:sz w:val="22"/>
          <w:szCs w:val="22"/>
        </w:rPr>
        <w:t xml:space="preserve"> questions and/or clarifications, your office may contact Mr. Randulf Joseph A. Demol at +63927.277.3757 or through electronic mail at rizalpark.tez.tamd@tieza.gov.ph.</w:t>
      </w:r>
    </w:p>
    <w:p w14:paraId="51ED913B" w14:textId="5D3E465D" w:rsidR="00094983" w:rsidRPr="009E0071" w:rsidRDefault="00094983" w:rsidP="009E5B62">
      <w:pPr>
        <w:pStyle w:val="NoSpacing"/>
        <w:jc w:val="both"/>
        <w:rPr>
          <w:rFonts w:ascii="Cambria" w:hAnsi="Cambria"/>
          <w:color w:val="000000" w:themeColor="text1"/>
        </w:rPr>
      </w:pPr>
    </w:p>
    <w:p w14:paraId="3555903F" w14:textId="4D312BE0" w:rsidR="00094983" w:rsidRPr="009E0071" w:rsidRDefault="00094983" w:rsidP="009E5B62">
      <w:pPr>
        <w:pStyle w:val="NoSpacing"/>
        <w:jc w:val="both"/>
        <w:rPr>
          <w:rFonts w:ascii="Cambria" w:hAnsi="Cambria"/>
          <w:color w:val="000000" w:themeColor="text1"/>
        </w:rPr>
      </w:pPr>
      <w:r w:rsidRPr="009E0071">
        <w:rPr>
          <w:rFonts w:ascii="Cambria" w:hAnsi="Cambria"/>
          <w:color w:val="000000" w:themeColor="text1"/>
        </w:rPr>
        <w:t>We look forward to continuing our partnership with you in working for the country’s sustainable tourism.</w:t>
      </w:r>
    </w:p>
    <w:p w14:paraId="5B02A2AC" w14:textId="3AB17B21" w:rsidR="001E24D3" w:rsidRPr="009E0071" w:rsidRDefault="001E24D3" w:rsidP="009E5B62">
      <w:pPr>
        <w:pStyle w:val="NoSpacing"/>
        <w:jc w:val="both"/>
        <w:rPr>
          <w:rFonts w:ascii="Cambria" w:hAnsi="Cambria"/>
          <w:color w:val="000000" w:themeColor="text1"/>
        </w:rPr>
      </w:pPr>
    </w:p>
    <w:p w14:paraId="73773683" w14:textId="59957B56" w:rsidR="002D2CDD" w:rsidRPr="009E0071" w:rsidRDefault="00AA5EF1" w:rsidP="009E5B62">
      <w:pPr>
        <w:pStyle w:val="NoSpacing"/>
        <w:jc w:val="both"/>
        <w:rPr>
          <w:rFonts w:ascii="Cambria" w:hAnsi="Cambria"/>
          <w:color w:val="000000" w:themeColor="text1"/>
        </w:rPr>
      </w:pPr>
      <w:r w:rsidRPr="009E0071">
        <w:rPr>
          <w:rFonts w:ascii="Cambria" w:hAnsi="Cambria"/>
          <w:color w:val="000000" w:themeColor="text1"/>
        </w:rPr>
        <w:t>Very truly yours</w:t>
      </w:r>
      <w:r w:rsidR="00094983" w:rsidRPr="009E0071">
        <w:rPr>
          <w:rFonts w:ascii="Cambria" w:hAnsi="Cambria"/>
          <w:color w:val="000000" w:themeColor="text1"/>
        </w:rPr>
        <w:t>,</w:t>
      </w:r>
      <w:bookmarkStart w:id="0" w:name="_GoBack"/>
      <w:bookmarkEnd w:id="0"/>
    </w:p>
    <w:p w14:paraId="12C2CE3C" w14:textId="77777777" w:rsidR="007306F7" w:rsidRDefault="007306F7" w:rsidP="009E5B62">
      <w:pPr>
        <w:pStyle w:val="NoSpacing"/>
        <w:jc w:val="both"/>
        <w:rPr>
          <w:rFonts w:ascii="Cambria" w:hAnsi="Cambria"/>
          <w:color w:val="000000" w:themeColor="text1"/>
        </w:rPr>
      </w:pPr>
    </w:p>
    <w:p w14:paraId="3D144E42" w14:textId="77777777" w:rsidR="007306F7" w:rsidRPr="009E0071" w:rsidRDefault="007306F7" w:rsidP="009E5B62">
      <w:pPr>
        <w:pStyle w:val="NoSpacing"/>
        <w:jc w:val="both"/>
        <w:rPr>
          <w:rFonts w:ascii="Cambria" w:hAnsi="Cambria"/>
          <w:color w:val="000000" w:themeColor="text1"/>
        </w:rPr>
      </w:pPr>
    </w:p>
    <w:p w14:paraId="6B600E26" w14:textId="2D9A19A1" w:rsidR="00094983" w:rsidRPr="009E0071" w:rsidRDefault="00094983" w:rsidP="009E5B62">
      <w:pPr>
        <w:pStyle w:val="NoSpacing"/>
        <w:jc w:val="both"/>
        <w:rPr>
          <w:rFonts w:ascii="Cambria" w:hAnsi="Cambria"/>
          <w:b/>
          <w:bCs/>
          <w:smallCaps/>
          <w:color w:val="000000" w:themeColor="text1"/>
        </w:rPr>
      </w:pPr>
      <w:r w:rsidRPr="009E0071">
        <w:rPr>
          <w:rFonts w:ascii="Cambria" w:hAnsi="Cambria"/>
          <w:b/>
          <w:bCs/>
          <w:smallCaps/>
          <w:color w:val="000000" w:themeColor="text1"/>
        </w:rPr>
        <w:t>A</w:t>
      </w:r>
      <w:r w:rsidR="001527C0" w:rsidRPr="009E0071">
        <w:rPr>
          <w:rFonts w:ascii="Cambria" w:hAnsi="Cambria"/>
          <w:b/>
          <w:bCs/>
          <w:smallCaps/>
          <w:color w:val="000000" w:themeColor="text1"/>
        </w:rPr>
        <w:t>tty</w:t>
      </w:r>
      <w:r w:rsidRPr="009E0071">
        <w:rPr>
          <w:rFonts w:ascii="Cambria" w:hAnsi="Cambria"/>
          <w:b/>
          <w:bCs/>
          <w:smallCaps/>
          <w:color w:val="000000" w:themeColor="text1"/>
        </w:rPr>
        <w:t>. K</w:t>
      </w:r>
      <w:r w:rsidR="001527C0" w:rsidRPr="009E0071">
        <w:rPr>
          <w:rFonts w:ascii="Cambria" w:hAnsi="Cambria"/>
          <w:b/>
          <w:bCs/>
          <w:smallCaps/>
          <w:color w:val="000000" w:themeColor="text1"/>
        </w:rPr>
        <w:t>aren</w:t>
      </w:r>
      <w:r w:rsidRPr="009E0071">
        <w:rPr>
          <w:rFonts w:ascii="Cambria" w:hAnsi="Cambria"/>
          <w:b/>
          <w:bCs/>
          <w:smallCaps/>
          <w:color w:val="000000" w:themeColor="text1"/>
        </w:rPr>
        <w:t xml:space="preserve"> M</w:t>
      </w:r>
      <w:r w:rsidR="001527C0" w:rsidRPr="009E0071">
        <w:rPr>
          <w:rFonts w:ascii="Cambria" w:hAnsi="Cambria"/>
          <w:b/>
          <w:bCs/>
          <w:smallCaps/>
          <w:color w:val="000000" w:themeColor="text1"/>
        </w:rPr>
        <w:t>ae</w:t>
      </w:r>
      <w:r w:rsidRPr="009E0071">
        <w:rPr>
          <w:rFonts w:ascii="Cambria" w:hAnsi="Cambria"/>
          <w:b/>
          <w:bCs/>
          <w:smallCaps/>
          <w:color w:val="000000" w:themeColor="text1"/>
        </w:rPr>
        <w:t xml:space="preserve"> G. </w:t>
      </w:r>
      <w:proofErr w:type="spellStart"/>
      <w:r w:rsidRPr="009E0071">
        <w:rPr>
          <w:rFonts w:ascii="Cambria" w:hAnsi="Cambria"/>
          <w:b/>
          <w:bCs/>
          <w:smallCaps/>
          <w:color w:val="000000" w:themeColor="text1"/>
        </w:rPr>
        <w:t>S</w:t>
      </w:r>
      <w:r w:rsidR="001527C0" w:rsidRPr="009E0071">
        <w:rPr>
          <w:rFonts w:ascii="Cambria" w:hAnsi="Cambria"/>
          <w:b/>
          <w:bCs/>
          <w:smallCaps/>
          <w:color w:val="000000" w:themeColor="text1"/>
        </w:rPr>
        <w:t>arinas</w:t>
      </w:r>
      <w:r w:rsidRPr="009E0071">
        <w:rPr>
          <w:rFonts w:ascii="Cambria" w:hAnsi="Cambria"/>
          <w:b/>
          <w:bCs/>
          <w:smallCaps/>
          <w:color w:val="000000" w:themeColor="text1"/>
        </w:rPr>
        <w:t>-B</w:t>
      </w:r>
      <w:r w:rsidR="001527C0" w:rsidRPr="009E0071">
        <w:rPr>
          <w:rFonts w:ascii="Cambria" w:hAnsi="Cambria"/>
          <w:b/>
          <w:bCs/>
          <w:smallCaps/>
          <w:color w:val="000000" w:themeColor="text1"/>
        </w:rPr>
        <w:t>aydo</w:t>
      </w:r>
      <w:proofErr w:type="spellEnd"/>
    </w:p>
    <w:p w14:paraId="61D92EF0" w14:textId="21BB0D42" w:rsidR="00094983" w:rsidRPr="009E0071" w:rsidRDefault="00094983" w:rsidP="009E5B62">
      <w:pPr>
        <w:pStyle w:val="NoSpacing"/>
        <w:jc w:val="both"/>
        <w:rPr>
          <w:rFonts w:ascii="Cambria" w:hAnsi="Cambria"/>
          <w:i/>
          <w:iCs/>
          <w:color w:val="000000" w:themeColor="text1"/>
        </w:rPr>
      </w:pPr>
      <w:r w:rsidRPr="009E0071">
        <w:rPr>
          <w:rFonts w:ascii="Cambria" w:hAnsi="Cambria"/>
          <w:i/>
          <w:iCs/>
          <w:color w:val="000000" w:themeColor="text1"/>
        </w:rPr>
        <w:t>Assistant Chief Operating Officer</w:t>
      </w:r>
    </w:p>
    <w:p w14:paraId="7409EF70" w14:textId="3C3395D2" w:rsidR="00496095" w:rsidRPr="009E0071" w:rsidRDefault="00094983" w:rsidP="009E5B62">
      <w:pPr>
        <w:pStyle w:val="NoSpacing"/>
        <w:jc w:val="both"/>
        <w:rPr>
          <w:rFonts w:ascii="Cambria" w:hAnsi="Cambria"/>
          <w:b/>
          <w:bCs/>
          <w:color w:val="000000" w:themeColor="text1"/>
        </w:rPr>
      </w:pPr>
      <w:r w:rsidRPr="009E0071">
        <w:rPr>
          <w:rFonts w:ascii="Cambria" w:hAnsi="Cambria"/>
          <w:b/>
          <w:bCs/>
          <w:color w:val="000000" w:themeColor="text1"/>
        </w:rPr>
        <w:t>TEZ Management Sector</w:t>
      </w:r>
    </w:p>
    <w:sectPr w:rsidR="00496095" w:rsidRPr="009E0071" w:rsidSect="00496095">
      <w:headerReference w:type="default" r:id="rId8"/>
      <w:footerReference w:type="default" r:id="rId9"/>
      <w:pgSz w:w="11906" w:h="16838"/>
      <w:pgMar w:top="1118" w:right="1296" w:bottom="870" w:left="1296" w:header="706" w:footer="225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4CEEE" w14:textId="77777777" w:rsidR="00D2145C" w:rsidRDefault="00D2145C" w:rsidP="001B4C21">
      <w:r>
        <w:separator/>
      </w:r>
    </w:p>
  </w:endnote>
  <w:endnote w:type="continuationSeparator" w:id="0">
    <w:p w14:paraId="07F10EDF" w14:textId="77777777" w:rsidR="00D2145C" w:rsidRDefault="00D2145C" w:rsidP="001B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0AFE0" w14:textId="6A063CB2" w:rsidR="0003430B" w:rsidRPr="00094983" w:rsidRDefault="00AB674A" w:rsidP="00094983">
    <w:pPr>
      <w:pStyle w:val="NoSpacing"/>
    </w:pPr>
    <w:r w:rsidRPr="00094983">
      <w:rPr>
        <w:noProof/>
        <w:lang w:eastAsia="en-PH"/>
      </w:rPr>
      <w:drawing>
        <wp:anchor distT="0" distB="0" distL="0" distR="0" simplePos="0" relativeHeight="251662336" behindDoc="0" locked="0" layoutInCell="1" hidden="0" allowOverlap="1" wp14:anchorId="06A809D8" wp14:editId="39412A40">
          <wp:simplePos x="0" y="0"/>
          <wp:positionH relativeFrom="column">
            <wp:posOffset>-863258</wp:posOffset>
          </wp:positionH>
          <wp:positionV relativeFrom="paragraph">
            <wp:posOffset>736600</wp:posOffset>
          </wp:positionV>
          <wp:extent cx="7740650" cy="850900"/>
          <wp:effectExtent l="0" t="0" r="6350" b="0"/>
          <wp:wrapSquare wrapText="bothSides" distT="0" distB="0" distL="0" distR="0"/>
          <wp:docPr id="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751"/>
                  <a:stretch>
                    <a:fillRect/>
                  </a:stretch>
                </pic:blipFill>
                <pic:spPr>
                  <a:xfrm>
                    <a:off x="0" y="0"/>
                    <a:ext cx="7740650" cy="850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00F32" w14:textId="77777777" w:rsidR="00D2145C" w:rsidRDefault="00D2145C" w:rsidP="001B4C21">
      <w:r>
        <w:separator/>
      </w:r>
    </w:p>
  </w:footnote>
  <w:footnote w:type="continuationSeparator" w:id="0">
    <w:p w14:paraId="36B555AC" w14:textId="77777777" w:rsidR="00D2145C" w:rsidRDefault="00D2145C" w:rsidP="001B4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3A2CE" w14:textId="64F55656" w:rsidR="0003430B" w:rsidRDefault="00D24FB9" w:rsidP="000949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eastAsia="en-PH"/>
      </w:rPr>
      <w:drawing>
        <wp:anchor distT="0" distB="0" distL="0" distR="0" simplePos="0" relativeHeight="251659264" behindDoc="0" locked="0" layoutInCell="1" hidden="0" allowOverlap="1" wp14:anchorId="19661859" wp14:editId="6C79400D">
          <wp:simplePos x="0" y="0"/>
          <wp:positionH relativeFrom="column">
            <wp:posOffset>-816610</wp:posOffset>
          </wp:positionH>
          <wp:positionV relativeFrom="paragraph">
            <wp:posOffset>-414836</wp:posOffset>
          </wp:positionV>
          <wp:extent cx="7748905" cy="1392555"/>
          <wp:effectExtent l="0" t="0" r="0" b="4445"/>
          <wp:wrapSquare wrapText="bothSides" distT="0" distB="0" distL="0" distR="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905" cy="1392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9039C"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0B6781E6" wp14:editId="76ED23EE">
              <wp:simplePos x="0" y="0"/>
              <wp:positionH relativeFrom="column">
                <wp:posOffset>2728595</wp:posOffset>
              </wp:positionH>
              <wp:positionV relativeFrom="paragraph">
                <wp:posOffset>-106045</wp:posOffset>
              </wp:positionV>
              <wp:extent cx="2438400" cy="948690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8400" cy="948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F81B9B" w14:textId="77777777" w:rsidR="0003430B" w:rsidRDefault="00AB674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8"/>
                            </w:rPr>
                            <w:t>7th Floor, Tower 1</w:t>
                          </w:r>
                        </w:p>
                        <w:p w14:paraId="2E47D5A9" w14:textId="72B4BBE6" w:rsidR="0003430B" w:rsidRDefault="00AB674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8"/>
                            </w:rPr>
                            <w:t>Double</w:t>
                          </w:r>
                          <w:r w:rsidR="00E95565">
                            <w:rPr>
                              <w:rFonts w:ascii="Gotham Book" w:eastAsia="Gotham Book" w:hAnsi="Gotham Book" w:cs="Gotham Book"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8"/>
                            </w:rPr>
                            <w:t>Dragon Plaza</w:t>
                          </w:r>
                        </w:p>
                        <w:p w14:paraId="14DC91C2" w14:textId="77777777" w:rsidR="0003430B" w:rsidRDefault="00AB674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8"/>
                            </w:rPr>
                            <w:t>DD Meridian Park</w:t>
                          </w:r>
                        </w:p>
                        <w:p w14:paraId="6CD07F63" w14:textId="77777777" w:rsidR="0003430B" w:rsidRDefault="00AB674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8"/>
                            </w:rPr>
                            <w:t>Macapagal Avenue corner</w:t>
                          </w:r>
                        </w:p>
                        <w:p w14:paraId="15B3F6D9" w14:textId="77777777" w:rsidR="0003430B" w:rsidRDefault="00AB674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8"/>
                            </w:rPr>
                            <w:t>EDSA Extension, Bay Area</w:t>
                          </w:r>
                        </w:p>
                        <w:p w14:paraId="34119C4E" w14:textId="77777777" w:rsidR="0003430B" w:rsidRDefault="00AB674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8"/>
                            </w:rPr>
                            <w:t xml:space="preserve">1302 Pasay City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B6781E6" id="Rectangle 1" o:spid="_x0000_s1027" style="position:absolute;margin-left:214.85pt;margin-top:-8.35pt;width:192pt;height:74.7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" filled="f" stroked="f">
              <v:textbox inset="2.53958mm,1.2694mm,2.53958mm,1.2694mm">
                <w:txbxContent>
                  <w:p w14:paraId="29F81B9B" w14:textId="77777777" w:rsidR="0003430B" w:rsidRDefault="00AB674A">
                    <w:pPr>
                      <w:jc w:val="right"/>
                      <w:textDirection w:val="btLr"/>
                    </w:pPr>
                    <w:r>
                      <w:rPr>
                        <w:rFonts w:ascii="Gotham Book" w:eastAsia="Gotham Book" w:hAnsi="Gotham Book" w:cs="Gotham Book"/>
                        <w:color w:val="000000"/>
                        <w:sz w:val="18"/>
                      </w:rPr>
                      <w:t>7th Floor, Tower 1</w:t>
                    </w:r>
                  </w:p>
                  <w:p w14:paraId="2E47D5A9" w14:textId="72B4BBE6" w:rsidR="0003430B" w:rsidRDefault="00AB674A">
                    <w:pPr>
                      <w:jc w:val="right"/>
                      <w:textDirection w:val="btLr"/>
                    </w:pPr>
                    <w:r>
                      <w:rPr>
                        <w:rFonts w:ascii="Gotham Book" w:eastAsia="Gotham Book" w:hAnsi="Gotham Book" w:cs="Gotham Book"/>
                        <w:color w:val="000000"/>
                        <w:sz w:val="18"/>
                      </w:rPr>
                      <w:t>Double</w:t>
                    </w:r>
                    <w:r w:rsidR="00E95565">
                      <w:rPr>
                        <w:rFonts w:ascii="Gotham Book" w:eastAsia="Gotham Book" w:hAnsi="Gotham Book" w:cs="Gotham Book"/>
                        <w:color w:val="000000"/>
                        <w:sz w:val="18"/>
                      </w:rPr>
                      <w:t xml:space="preserve"> </w:t>
                    </w:r>
                    <w:r>
                      <w:rPr>
                        <w:rFonts w:ascii="Gotham Book" w:eastAsia="Gotham Book" w:hAnsi="Gotham Book" w:cs="Gotham Book"/>
                        <w:color w:val="000000"/>
                        <w:sz w:val="18"/>
                      </w:rPr>
                      <w:t>Dragon Plaza</w:t>
                    </w:r>
                  </w:p>
                  <w:p w14:paraId="14DC91C2" w14:textId="77777777" w:rsidR="0003430B" w:rsidRDefault="00AB674A">
                    <w:pPr>
                      <w:jc w:val="right"/>
                      <w:textDirection w:val="btLr"/>
                    </w:pPr>
                    <w:r>
                      <w:rPr>
                        <w:rFonts w:ascii="Gotham Book" w:eastAsia="Gotham Book" w:hAnsi="Gotham Book" w:cs="Gotham Book"/>
                        <w:color w:val="000000"/>
                        <w:sz w:val="18"/>
                      </w:rPr>
                      <w:t>DD Meridian Park</w:t>
                    </w:r>
                  </w:p>
                  <w:p w14:paraId="6CD07F63" w14:textId="77777777" w:rsidR="0003430B" w:rsidRDefault="00AB674A">
                    <w:pPr>
                      <w:jc w:val="right"/>
                      <w:textDirection w:val="btLr"/>
                    </w:pPr>
                    <w:r>
                      <w:rPr>
                        <w:rFonts w:ascii="Gotham Book" w:eastAsia="Gotham Book" w:hAnsi="Gotham Book" w:cs="Gotham Book"/>
                        <w:color w:val="000000"/>
                        <w:sz w:val="18"/>
                      </w:rPr>
                      <w:t>Macapagal Avenue corner</w:t>
                    </w:r>
                  </w:p>
                  <w:p w14:paraId="15B3F6D9" w14:textId="77777777" w:rsidR="0003430B" w:rsidRDefault="00AB674A">
                    <w:pPr>
                      <w:jc w:val="right"/>
                      <w:textDirection w:val="btLr"/>
                    </w:pPr>
                    <w:r>
                      <w:rPr>
                        <w:rFonts w:ascii="Gotham Book" w:eastAsia="Gotham Book" w:hAnsi="Gotham Book" w:cs="Gotham Book"/>
                        <w:color w:val="000000"/>
                        <w:sz w:val="18"/>
                      </w:rPr>
                      <w:t>EDSA Extension, Bay Area</w:t>
                    </w:r>
                  </w:p>
                  <w:p w14:paraId="34119C4E" w14:textId="77777777" w:rsidR="0003430B" w:rsidRDefault="00AB674A">
                    <w:pPr>
                      <w:jc w:val="right"/>
                      <w:textDirection w:val="btLr"/>
                    </w:pPr>
                    <w:r>
                      <w:rPr>
                        <w:rFonts w:ascii="Gotham Book" w:eastAsia="Gotham Book" w:hAnsi="Gotham Book" w:cs="Gotham Book"/>
                        <w:color w:val="000000"/>
                        <w:sz w:val="18"/>
                      </w:rPr>
                      <w:t xml:space="preserve">1302 Pasay City 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89039C"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hidden="0" allowOverlap="1" wp14:anchorId="196A28B3" wp14:editId="1EA4B933">
              <wp:simplePos x="0" y="0"/>
              <wp:positionH relativeFrom="column">
                <wp:posOffset>5276736</wp:posOffset>
              </wp:positionH>
              <wp:positionV relativeFrom="paragraph">
                <wp:posOffset>-167005</wp:posOffset>
              </wp:positionV>
              <wp:extent cx="1752600" cy="85534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2600" cy="855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8DFB27" w14:textId="77777777" w:rsidR="0003430B" w:rsidRDefault="00D2145C">
                          <w:pPr>
                            <w:spacing w:line="360" w:lineRule="auto"/>
                            <w:textDirection w:val="btLr"/>
                          </w:pPr>
                        </w:p>
                        <w:p w14:paraId="36E8F35E" w14:textId="6E185E9F" w:rsidR="0003430B" w:rsidRDefault="00AB674A">
                          <w:pPr>
                            <w:spacing w:line="360" w:lineRule="auto"/>
                            <w:textDirection w:val="btLr"/>
                          </w:pP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7"/>
                            </w:rPr>
                            <w:t>(</w:t>
                          </w:r>
                          <w:r w:rsidR="00D24FB9">
                            <w:rPr>
                              <w:rFonts w:ascii="Gotham Book" w:eastAsia="Gotham Book" w:hAnsi="Gotham Book" w:cs="Gotham Book"/>
                              <w:color w:val="000000"/>
                              <w:sz w:val="17"/>
                            </w:rPr>
                            <w:t>02</w:t>
                          </w: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7"/>
                            </w:rPr>
                            <w:t>) 8249-5900 loc. 728</w:t>
                          </w:r>
                        </w:p>
                        <w:p w14:paraId="21CD1BB7" w14:textId="77777777" w:rsidR="0003430B" w:rsidRPr="00D24FB9" w:rsidRDefault="00AB674A">
                          <w:pPr>
                            <w:spacing w:line="36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D24FB9">
                            <w:rPr>
                              <w:rFonts w:ascii="Gotham Book" w:eastAsia="Gotham Book" w:hAnsi="Gotham Book" w:cs="Gotham Book"/>
                              <w:color w:val="000000"/>
                              <w:sz w:val="16"/>
                              <w:szCs w:val="16"/>
                            </w:rPr>
                            <w:t>tez.secretariat@gmail.com</w:t>
                          </w:r>
                        </w:p>
                        <w:p w14:paraId="54AD08A8" w14:textId="77777777" w:rsidR="0003430B" w:rsidRDefault="00AB674A">
                          <w:pPr>
                            <w:spacing w:line="360" w:lineRule="auto"/>
                            <w:textDirection w:val="btLr"/>
                          </w:pPr>
                          <w:r>
                            <w:rPr>
                              <w:rFonts w:ascii="Gotham Book" w:eastAsia="Gotham Book" w:hAnsi="Gotham Book" w:cs="Gotham Book"/>
                              <w:color w:val="000000"/>
                              <w:sz w:val="17"/>
                            </w:rPr>
                            <w:t>www.tieza.gov.ph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96A28B3" id="Rectangle 2" o:spid="_x0000_s1028" style="position:absolute;margin-left:415.5pt;margin-top:-13.15pt;width:138pt;height:67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" filled="f" stroked="f">
              <v:textbox inset="2.53958mm,1.2694mm,2.53958mm,1.2694mm">
                <w:txbxContent>
                  <w:p w14:paraId="598DFB27" w14:textId="77777777" w:rsidR="0003430B" w:rsidRDefault="008919BC">
                    <w:pPr>
                      <w:spacing w:line="360" w:lineRule="auto"/>
                      <w:textDirection w:val="btLr"/>
                    </w:pPr>
                  </w:p>
                  <w:p w14:paraId="36E8F35E" w14:textId="6E185E9F" w:rsidR="0003430B" w:rsidRDefault="00AB674A">
                    <w:pPr>
                      <w:spacing w:line="360" w:lineRule="auto"/>
                      <w:textDirection w:val="btLr"/>
                    </w:pPr>
                    <w:r>
                      <w:rPr>
                        <w:rFonts w:ascii="Gotham Book" w:eastAsia="Gotham Book" w:hAnsi="Gotham Book" w:cs="Gotham Book"/>
                        <w:color w:val="000000"/>
                        <w:sz w:val="17"/>
                      </w:rPr>
                      <w:t>(</w:t>
                    </w:r>
                    <w:r w:rsidR="00D24FB9">
                      <w:rPr>
                        <w:rFonts w:ascii="Gotham Book" w:eastAsia="Gotham Book" w:hAnsi="Gotham Book" w:cs="Gotham Book"/>
                        <w:color w:val="000000"/>
                        <w:sz w:val="17"/>
                      </w:rPr>
                      <w:t>02</w:t>
                    </w:r>
                    <w:r>
                      <w:rPr>
                        <w:rFonts w:ascii="Gotham Book" w:eastAsia="Gotham Book" w:hAnsi="Gotham Book" w:cs="Gotham Book"/>
                        <w:color w:val="000000"/>
                        <w:sz w:val="17"/>
                      </w:rPr>
                      <w:t>) 8249-5900 loc. 728</w:t>
                    </w:r>
                  </w:p>
                  <w:p w14:paraId="21CD1BB7" w14:textId="77777777" w:rsidR="0003430B" w:rsidRPr="00D24FB9" w:rsidRDefault="00AB674A">
                    <w:pPr>
                      <w:spacing w:line="360" w:lineRule="auto"/>
                      <w:textDirection w:val="btLr"/>
                      <w:rPr>
                        <w:sz w:val="16"/>
                        <w:szCs w:val="16"/>
                      </w:rPr>
                    </w:pPr>
                    <w:r w:rsidRPr="00D24FB9">
                      <w:rPr>
                        <w:rFonts w:ascii="Gotham Book" w:eastAsia="Gotham Book" w:hAnsi="Gotham Book" w:cs="Gotham Book"/>
                        <w:color w:val="000000"/>
                        <w:sz w:val="16"/>
                        <w:szCs w:val="16"/>
                      </w:rPr>
                      <w:t>tez.secretariat@gmail.com</w:t>
                    </w:r>
                  </w:p>
                  <w:p w14:paraId="54AD08A8" w14:textId="77777777" w:rsidR="0003430B" w:rsidRDefault="00AB674A">
                    <w:pPr>
                      <w:spacing w:line="360" w:lineRule="auto"/>
                      <w:textDirection w:val="btLr"/>
                    </w:pPr>
                    <w:r>
                      <w:rPr>
                        <w:rFonts w:ascii="Gotham Book" w:eastAsia="Gotham Book" w:hAnsi="Gotham Book" w:cs="Gotham Book"/>
                        <w:color w:val="000000"/>
                        <w:sz w:val="17"/>
                      </w:rPr>
                      <w:t>www.tieza.gov.ph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11B5E"/>
    <w:multiLevelType w:val="hybridMultilevel"/>
    <w:tmpl w:val="C62E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31263"/>
    <w:multiLevelType w:val="hybridMultilevel"/>
    <w:tmpl w:val="8E60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8730B"/>
    <w:multiLevelType w:val="hybridMultilevel"/>
    <w:tmpl w:val="C62E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74D27"/>
    <w:multiLevelType w:val="hybridMultilevel"/>
    <w:tmpl w:val="E7DCA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93"/>
    <w:rsid w:val="000075F5"/>
    <w:rsid w:val="0002010D"/>
    <w:rsid w:val="00035C9E"/>
    <w:rsid w:val="000406DF"/>
    <w:rsid w:val="000545D6"/>
    <w:rsid w:val="00057A86"/>
    <w:rsid w:val="00094983"/>
    <w:rsid w:val="00094A19"/>
    <w:rsid w:val="000A77E3"/>
    <w:rsid w:val="000B4BF2"/>
    <w:rsid w:val="000C7C8B"/>
    <w:rsid w:val="000D1D67"/>
    <w:rsid w:val="000D1EC6"/>
    <w:rsid w:val="000D25FE"/>
    <w:rsid w:val="000D27F6"/>
    <w:rsid w:val="000E0767"/>
    <w:rsid w:val="000E4441"/>
    <w:rsid w:val="001126F4"/>
    <w:rsid w:val="0014736C"/>
    <w:rsid w:val="001527C0"/>
    <w:rsid w:val="00154670"/>
    <w:rsid w:val="00171A27"/>
    <w:rsid w:val="00184DCE"/>
    <w:rsid w:val="00184DF1"/>
    <w:rsid w:val="001850C9"/>
    <w:rsid w:val="00185405"/>
    <w:rsid w:val="001A27B6"/>
    <w:rsid w:val="001B4C21"/>
    <w:rsid w:val="001E24D3"/>
    <w:rsid w:val="0023350A"/>
    <w:rsid w:val="00235A48"/>
    <w:rsid w:val="00287948"/>
    <w:rsid w:val="002D2CDD"/>
    <w:rsid w:val="002E06F0"/>
    <w:rsid w:val="002E3835"/>
    <w:rsid w:val="00321356"/>
    <w:rsid w:val="00322341"/>
    <w:rsid w:val="00333BCE"/>
    <w:rsid w:val="00341FBF"/>
    <w:rsid w:val="003735EA"/>
    <w:rsid w:val="00395DB1"/>
    <w:rsid w:val="003B314A"/>
    <w:rsid w:val="0040542A"/>
    <w:rsid w:val="004529A2"/>
    <w:rsid w:val="00490493"/>
    <w:rsid w:val="00496095"/>
    <w:rsid w:val="00497D91"/>
    <w:rsid w:val="004B5AFF"/>
    <w:rsid w:val="004E236B"/>
    <w:rsid w:val="004E3C25"/>
    <w:rsid w:val="005111EF"/>
    <w:rsid w:val="00526DA3"/>
    <w:rsid w:val="00527520"/>
    <w:rsid w:val="00541883"/>
    <w:rsid w:val="00541BE0"/>
    <w:rsid w:val="00545AD1"/>
    <w:rsid w:val="00556A21"/>
    <w:rsid w:val="005835EA"/>
    <w:rsid w:val="005C2D5D"/>
    <w:rsid w:val="00627467"/>
    <w:rsid w:val="00635EC6"/>
    <w:rsid w:val="006441F2"/>
    <w:rsid w:val="00661A1B"/>
    <w:rsid w:val="00662F44"/>
    <w:rsid w:val="006630C1"/>
    <w:rsid w:val="00671C29"/>
    <w:rsid w:val="006A52A2"/>
    <w:rsid w:val="006D6524"/>
    <w:rsid w:val="006E1B03"/>
    <w:rsid w:val="006E5EF0"/>
    <w:rsid w:val="007053DC"/>
    <w:rsid w:val="007054CC"/>
    <w:rsid w:val="0070782B"/>
    <w:rsid w:val="00711F86"/>
    <w:rsid w:val="0071574B"/>
    <w:rsid w:val="0072022D"/>
    <w:rsid w:val="007306F7"/>
    <w:rsid w:val="00761D55"/>
    <w:rsid w:val="00773BB3"/>
    <w:rsid w:val="007844F1"/>
    <w:rsid w:val="00785C62"/>
    <w:rsid w:val="007C4835"/>
    <w:rsid w:val="007D2FB9"/>
    <w:rsid w:val="007E098B"/>
    <w:rsid w:val="007E6570"/>
    <w:rsid w:val="007F6517"/>
    <w:rsid w:val="00811544"/>
    <w:rsid w:val="00813163"/>
    <w:rsid w:val="00813AE6"/>
    <w:rsid w:val="00885592"/>
    <w:rsid w:val="0089039C"/>
    <w:rsid w:val="008919BC"/>
    <w:rsid w:val="008D176E"/>
    <w:rsid w:val="008E3E4E"/>
    <w:rsid w:val="008F3177"/>
    <w:rsid w:val="008F5CFF"/>
    <w:rsid w:val="0090503B"/>
    <w:rsid w:val="00930C82"/>
    <w:rsid w:val="00931682"/>
    <w:rsid w:val="009435D4"/>
    <w:rsid w:val="009B4B82"/>
    <w:rsid w:val="009E0071"/>
    <w:rsid w:val="009E1143"/>
    <w:rsid w:val="009E2A89"/>
    <w:rsid w:val="009E41D6"/>
    <w:rsid w:val="009E5B62"/>
    <w:rsid w:val="009F03FD"/>
    <w:rsid w:val="00A01941"/>
    <w:rsid w:val="00A03342"/>
    <w:rsid w:val="00A355ED"/>
    <w:rsid w:val="00A74384"/>
    <w:rsid w:val="00AA5EF1"/>
    <w:rsid w:val="00AB674A"/>
    <w:rsid w:val="00AB7DE0"/>
    <w:rsid w:val="00AB7E77"/>
    <w:rsid w:val="00AD09FF"/>
    <w:rsid w:val="00AD7A09"/>
    <w:rsid w:val="00B1115E"/>
    <w:rsid w:val="00B5629E"/>
    <w:rsid w:val="00B823B4"/>
    <w:rsid w:val="00B828FA"/>
    <w:rsid w:val="00B82D13"/>
    <w:rsid w:val="00B874C0"/>
    <w:rsid w:val="00BD69BA"/>
    <w:rsid w:val="00BE2D34"/>
    <w:rsid w:val="00BF1FCD"/>
    <w:rsid w:val="00C12FC1"/>
    <w:rsid w:val="00C3739E"/>
    <w:rsid w:val="00CA5495"/>
    <w:rsid w:val="00CB7750"/>
    <w:rsid w:val="00CB7931"/>
    <w:rsid w:val="00CD0BF3"/>
    <w:rsid w:val="00CD7985"/>
    <w:rsid w:val="00D2145C"/>
    <w:rsid w:val="00D24FB9"/>
    <w:rsid w:val="00D32F9F"/>
    <w:rsid w:val="00D36582"/>
    <w:rsid w:val="00D765F8"/>
    <w:rsid w:val="00D82144"/>
    <w:rsid w:val="00D86E14"/>
    <w:rsid w:val="00DA7503"/>
    <w:rsid w:val="00DC699F"/>
    <w:rsid w:val="00E202CA"/>
    <w:rsid w:val="00E3500C"/>
    <w:rsid w:val="00E4680F"/>
    <w:rsid w:val="00E92A1F"/>
    <w:rsid w:val="00E95565"/>
    <w:rsid w:val="00ED164A"/>
    <w:rsid w:val="00F633BF"/>
    <w:rsid w:val="00F91218"/>
    <w:rsid w:val="00FC0425"/>
    <w:rsid w:val="00FD2B1D"/>
    <w:rsid w:val="00FD7C9D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40647"/>
  <w15:chartTrackingRefBased/>
  <w15:docId w15:val="{EAE01E04-46EA-8C4E-A03E-8C5AF9E5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 (Body CS)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9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493"/>
    <w:rPr>
      <w:rFonts w:ascii="Calibri" w:eastAsia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054CC"/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B4C21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B4C21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4C21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B4C21"/>
    <w:rPr>
      <w:rFonts w:ascii="Calibri" w:eastAsia="Calibri" w:hAnsi="Calibri" w:cs="Calibri"/>
      <w:sz w:val="22"/>
      <w:szCs w:val="22"/>
    </w:rPr>
  </w:style>
  <w:style w:type="character" w:customStyle="1" w:styleId="il">
    <w:name w:val="il"/>
    <w:basedOn w:val="DefaultParagraphFont"/>
    <w:rsid w:val="00DC699F"/>
  </w:style>
  <w:style w:type="character" w:customStyle="1" w:styleId="apple-converted-space">
    <w:name w:val="apple-converted-space"/>
    <w:basedOn w:val="DefaultParagraphFont"/>
    <w:rsid w:val="00DC699F"/>
  </w:style>
  <w:style w:type="paragraph" w:styleId="ListParagraph">
    <w:name w:val="List Paragraph"/>
    <w:basedOn w:val="Normal"/>
    <w:uiPriority w:val="34"/>
    <w:qFormat/>
    <w:rsid w:val="004B5AFF"/>
    <w:pPr>
      <w:ind w:left="720"/>
      <w:contextualSpacing/>
    </w:pPr>
    <w:rPr>
      <w:rFonts w:ascii="Cambria" w:eastAsiaTheme="minorHAnsi" w:hAnsi="Cambria" w:cs="Times New Roman (Body CS)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4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46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D89FA-54EC-43B0-8133-E76A6E94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Yu Demol</dc:creator>
  <cp:keywords/>
  <dc:description/>
  <cp:lastModifiedBy>Randulf Demol</cp:lastModifiedBy>
  <cp:revision>286</cp:revision>
  <dcterms:created xsi:type="dcterms:W3CDTF">2020-07-23T04:36:00Z</dcterms:created>
  <dcterms:modified xsi:type="dcterms:W3CDTF">2020-11-02T23:58:00Z</dcterms:modified>
</cp:coreProperties>
</file>