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17DE" w14:textId="77777777" w:rsidR="00CA6BE2" w:rsidRPr="00CB35D4" w:rsidRDefault="00CA6BE2">
      <w:pPr>
        <w:spacing w:after="840"/>
        <w:rPr>
          <w:rFonts w:ascii="Times New Roman" w:hAnsi="Times New Roman" w:cs="Times New Roman"/>
        </w:rPr>
      </w:pPr>
    </w:p>
    <w:p w14:paraId="6A6D5046" w14:textId="77777777" w:rsidR="00CA6BE2" w:rsidRPr="00CB35D4" w:rsidRDefault="00000000">
      <w:pPr>
        <w:spacing w:after="160"/>
        <w:rPr>
          <w:rFonts w:ascii="Times New Roman" w:hAnsi="Times New Roman" w:cs="Times New Roman"/>
        </w:rPr>
      </w:pPr>
      <w:r w:rsidRPr="00CB35D4">
        <w:rPr>
          <w:rFonts w:ascii="Times New Roman" w:hAnsi="Times New Roman" w:cs="Times New Roman"/>
          <w:b/>
          <w:color w:val="2563A5"/>
          <w:sz w:val="18"/>
        </w:rPr>
        <w:t>SITE DAILY REPORT WEB USER GUIDE</w:t>
      </w:r>
    </w:p>
    <w:p w14:paraId="7EAD8935" w14:textId="77777777" w:rsidR="00CA6BE2" w:rsidRPr="00CB35D4" w:rsidRDefault="00000000">
      <w:pPr>
        <w:pStyle w:val="aa"/>
        <w:spacing w:after="240"/>
        <w:rPr>
          <w:rFonts w:ascii="Times New Roman" w:hAnsi="Times New Roman" w:cs="Times New Roman"/>
        </w:rPr>
      </w:pPr>
      <w:r w:rsidRPr="00CB35D4">
        <w:rPr>
          <w:rFonts w:ascii="Times New Roman" w:eastAsia="微软雅黑" w:hAnsi="Times New Roman" w:cs="Times New Roman"/>
        </w:rPr>
        <w:t>Site Daily Report Agent</w:t>
      </w:r>
      <w:r w:rsidRPr="00CB35D4">
        <w:rPr>
          <w:rFonts w:ascii="Times New Roman" w:eastAsia="微软雅黑" w:hAnsi="Times New Roman" w:cs="Times New Roman"/>
        </w:rPr>
        <w:br/>
        <w:t>Website User Guide</w:t>
      </w:r>
    </w:p>
    <w:p w14:paraId="6275B927" w14:textId="77777777" w:rsidR="00CA6BE2" w:rsidRPr="00CB35D4" w:rsidRDefault="00000000">
      <w:pPr>
        <w:spacing w:after="320"/>
        <w:rPr>
          <w:rFonts w:ascii="Times New Roman" w:hAnsi="Times New Roman" w:cs="Times New Roman"/>
        </w:rPr>
      </w:pPr>
      <w:r w:rsidRPr="00CB35D4">
        <w:rPr>
          <w:rFonts w:ascii="Times New Roman" w:hAnsi="Times New Roman" w:cs="Times New Roman"/>
          <w:color w:val="667085"/>
          <w:sz w:val="26"/>
        </w:rPr>
        <w:t>For engineers daily report reviewers and project managers</w:t>
      </w:r>
    </w:p>
    <w:p w14:paraId="594CF398" w14:textId="77777777" w:rsidR="00CA6BE2" w:rsidRPr="00CB35D4" w:rsidRDefault="00000000">
      <w:pPr>
        <w:spacing w:after="360" w:line="307" w:lineRule="auto"/>
        <w:rPr>
          <w:rFonts w:ascii="Times New Roman" w:hAnsi="Times New Roman" w:cs="Times New Roman"/>
        </w:rPr>
      </w:pPr>
      <w:r w:rsidRPr="00CB35D4">
        <w:rPr>
          <w:rFonts w:ascii="Times New Roman" w:hAnsi="Times New Roman" w:cs="Times New Roman"/>
        </w:rPr>
        <w:t>This guide explains how to use the website to process Construction Review, Operation, and Silo Operation chat files, verify recognition results, and synchronize confirmed records to Feishu.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7992"/>
      </w:tblGrid>
      <w:tr w:rsidR="00CA6BE2" w:rsidRPr="00CB35D4" w14:paraId="51E1F0C7" w14:textId="77777777">
        <w:trPr>
          <w:tblHeader/>
          <w:jc w:val="center"/>
        </w:trPr>
        <w:tc>
          <w:tcPr>
            <w:tcW w:w="1944" w:type="dxa"/>
            <w:shd w:val="clear" w:color="auto" w:fill="17324D"/>
            <w:tcMar>
              <w:top w:w="120" w:type="dxa"/>
              <w:left w:w="150" w:type="dxa"/>
              <w:bottom w:w="120" w:type="dxa"/>
              <w:right w:w="150" w:type="dxa"/>
            </w:tcMar>
            <w:vAlign w:val="center"/>
          </w:tcPr>
          <w:p w14:paraId="7829F3AB"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Item</w:t>
            </w:r>
          </w:p>
        </w:tc>
        <w:tc>
          <w:tcPr>
            <w:tcW w:w="7992" w:type="dxa"/>
            <w:shd w:val="clear" w:color="auto" w:fill="17324D"/>
            <w:tcMar>
              <w:top w:w="120" w:type="dxa"/>
              <w:left w:w="150" w:type="dxa"/>
              <w:bottom w:w="120" w:type="dxa"/>
              <w:right w:w="150" w:type="dxa"/>
            </w:tcMar>
            <w:vAlign w:val="center"/>
          </w:tcPr>
          <w:p w14:paraId="7C75E512"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Description</w:t>
            </w:r>
          </w:p>
        </w:tc>
      </w:tr>
      <w:tr w:rsidR="00CA6BE2" w:rsidRPr="00CB35D4" w14:paraId="33420B7C" w14:textId="77777777">
        <w:trPr>
          <w:jc w:val="center"/>
        </w:trPr>
        <w:tc>
          <w:tcPr>
            <w:tcW w:w="1944" w:type="dxa"/>
            <w:shd w:val="clear" w:color="auto" w:fill="FFFFFF"/>
            <w:tcMar>
              <w:top w:w="120" w:type="dxa"/>
              <w:left w:w="150" w:type="dxa"/>
              <w:bottom w:w="120" w:type="dxa"/>
              <w:right w:w="150" w:type="dxa"/>
            </w:tcMar>
            <w:vAlign w:val="center"/>
          </w:tcPr>
          <w:p w14:paraId="63DEEB44"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Website address</w:t>
            </w:r>
          </w:p>
        </w:tc>
        <w:tc>
          <w:tcPr>
            <w:tcW w:w="7992" w:type="dxa"/>
            <w:shd w:val="clear" w:color="auto" w:fill="FFFFFF"/>
            <w:tcMar>
              <w:top w:w="120" w:type="dxa"/>
              <w:left w:w="150" w:type="dxa"/>
              <w:bottom w:w="120" w:type="dxa"/>
              <w:right w:w="150" w:type="dxa"/>
            </w:tcMar>
            <w:vAlign w:val="center"/>
          </w:tcPr>
          <w:p w14:paraId="79F47BE5"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On the server computer use http://127.0.0.1:8766/. Other users should use the address supplied by the administrator.</w:t>
            </w:r>
          </w:p>
        </w:tc>
      </w:tr>
      <w:tr w:rsidR="00CA6BE2" w:rsidRPr="00CB35D4" w14:paraId="4C69ED79" w14:textId="77777777">
        <w:trPr>
          <w:jc w:val="center"/>
        </w:trPr>
        <w:tc>
          <w:tcPr>
            <w:tcW w:w="1944" w:type="dxa"/>
            <w:shd w:val="clear" w:color="auto" w:fill="F5F9FC"/>
            <w:tcMar>
              <w:top w:w="120" w:type="dxa"/>
              <w:left w:w="150" w:type="dxa"/>
              <w:bottom w:w="120" w:type="dxa"/>
              <w:right w:w="150" w:type="dxa"/>
            </w:tcMar>
            <w:vAlign w:val="center"/>
          </w:tcPr>
          <w:p w14:paraId="07BF614D"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Report window</w:t>
            </w:r>
          </w:p>
        </w:tc>
        <w:tc>
          <w:tcPr>
            <w:tcW w:w="7992" w:type="dxa"/>
            <w:shd w:val="clear" w:color="auto" w:fill="F5F9FC"/>
            <w:tcMar>
              <w:top w:w="120" w:type="dxa"/>
              <w:left w:w="150" w:type="dxa"/>
              <w:bottom w:w="120" w:type="dxa"/>
              <w:right w:w="150" w:type="dxa"/>
            </w:tcMar>
            <w:vAlign w:val="center"/>
          </w:tcPr>
          <w:p w14:paraId="540484DD"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07:00 on the selected date to 07:00 the next day</w:t>
            </w:r>
          </w:p>
        </w:tc>
      </w:tr>
      <w:tr w:rsidR="00CA6BE2" w:rsidRPr="00CB35D4" w14:paraId="6E757BDF" w14:textId="77777777">
        <w:trPr>
          <w:jc w:val="center"/>
        </w:trPr>
        <w:tc>
          <w:tcPr>
            <w:tcW w:w="1944" w:type="dxa"/>
            <w:shd w:val="clear" w:color="auto" w:fill="FFFFFF"/>
            <w:tcMar>
              <w:top w:w="120" w:type="dxa"/>
              <w:left w:w="150" w:type="dxa"/>
              <w:bottom w:w="120" w:type="dxa"/>
              <w:right w:w="150" w:type="dxa"/>
            </w:tcMar>
            <w:vAlign w:val="center"/>
          </w:tcPr>
          <w:p w14:paraId="16C816F9"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Input files</w:t>
            </w:r>
          </w:p>
        </w:tc>
        <w:tc>
          <w:tcPr>
            <w:tcW w:w="7992" w:type="dxa"/>
            <w:shd w:val="clear" w:color="auto" w:fill="FFFFFF"/>
            <w:tcMar>
              <w:top w:w="120" w:type="dxa"/>
              <w:left w:w="150" w:type="dxa"/>
              <w:bottom w:w="120" w:type="dxa"/>
              <w:right w:w="150" w:type="dxa"/>
            </w:tcMar>
            <w:vAlign w:val="center"/>
          </w:tcPr>
          <w:p w14:paraId="15260409"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Construction TXT, Operation ZIP, Silo Operation ZIP, and an optional operator-mapping Excel</w:t>
            </w:r>
          </w:p>
        </w:tc>
      </w:tr>
      <w:tr w:rsidR="00CA6BE2" w:rsidRPr="00CB35D4" w14:paraId="061D7A06" w14:textId="77777777">
        <w:trPr>
          <w:jc w:val="center"/>
        </w:trPr>
        <w:tc>
          <w:tcPr>
            <w:tcW w:w="1944" w:type="dxa"/>
            <w:shd w:val="clear" w:color="auto" w:fill="F5F9FC"/>
            <w:tcMar>
              <w:top w:w="120" w:type="dxa"/>
              <w:left w:w="150" w:type="dxa"/>
              <w:bottom w:w="120" w:type="dxa"/>
              <w:right w:w="150" w:type="dxa"/>
            </w:tcMar>
            <w:vAlign w:val="center"/>
          </w:tcPr>
          <w:p w14:paraId="2C1E1977"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Outputs</w:t>
            </w:r>
          </w:p>
        </w:tc>
        <w:tc>
          <w:tcPr>
            <w:tcW w:w="7992" w:type="dxa"/>
            <w:shd w:val="clear" w:color="auto" w:fill="F5F9FC"/>
            <w:tcMar>
              <w:top w:w="120" w:type="dxa"/>
              <w:left w:w="150" w:type="dxa"/>
              <w:bottom w:w="120" w:type="dxa"/>
              <w:right w:w="150" w:type="dxa"/>
            </w:tcMar>
            <w:vAlign w:val="center"/>
          </w:tcPr>
          <w:p w14:paraId="19C3C306"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Construction Excel and ZIP, Operation review Word, Silo review Word, and Feishu daily-report records</w:t>
            </w:r>
          </w:p>
        </w:tc>
      </w:tr>
    </w:tbl>
    <w:p w14:paraId="33DEFE8A" w14:textId="77777777" w:rsidR="00CA6BE2" w:rsidRPr="00CB35D4" w:rsidRDefault="00CA6BE2">
      <w:pPr>
        <w:spacing w:after="20"/>
        <w:rPr>
          <w:rFonts w:ascii="Times New Roman" w:hAnsi="Times New Roman" w:cs="Times New Roman"/>
        </w:rPr>
      </w:pPr>
    </w:p>
    <w:p w14:paraId="0CD7BD1E" w14:textId="77777777" w:rsidR="00CA6BE2" w:rsidRPr="00CB35D4" w:rsidRDefault="00000000">
      <w:pPr>
        <w:spacing w:after="80" w:line="307" w:lineRule="auto"/>
        <w:rPr>
          <w:rFonts w:ascii="Times New Roman" w:hAnsi="Times New Roman" w:cs="Times New Roman"/>
        </w:rPr>
      </w:pPr>
      <w:r w:rsidRPr="00CB35D4">
        <w:rPr>
          <w:rFonts w:ascii="Times New Roman" w:hAnsi="Times New Roman" w:cs="Times New Roman"/>
          <w:b/>
        </w:rPr>
        <w:t>Important principle:</w:t>
      </w:r>
      <w:r w:rsidRPr="00CB35D4">
        <w:rPr>
          <w:rFonts w:ascii="Times New Roman" w:hAnsi="Times New Roman" w:cs="Times New Roman"/>
        </w:rPr>
        <w:t xml:space="preserve"> Every AI recognition result must be checked by an engineer against the review material and original image before synchronization.</w:t>
      </w:r>
    </w:p>
    <w:p w14:paraId="4B7ED83A" w14:textId="77777777" w:rsidR="00CA6BE2" w:rsidRPr="00CB35D4" w:rsidRDefault="00000000">
      <w:pPr>
        <w:spacing w:after="120" w:line="307" w:lineRule="auto"/>
        <w:rPr>
          <w:rFonts w:ascii="Times New Roman" w:hAnsi="Times New Roman" w:cs="Times New Roman"/>
        </w:rPr>
      </w:pPr>
      <w:r w:rsidRPr="00CB35D4">
        <w:rPr>
          <w:rFonts w:ascii="Times New Roman" w:hAnsi="Times New Roman" w:cs="Times New Roman"/>
          <w:b/>
        </w:rPr>
        <w:t>Version note:</w:t>
      </w:r>
      <w:r w:rsidRPr="00CB35D4">
        <w:rPr>
          <w:rFonts w:ascii="Times New Roman" w:hAnsi="Times New Roman" w:cs="Times New Roman"/>
        </w:rPr>
        <w:t xml:space="preserve"> This guide covers the current bilingual website. The website opens in English by default.</w:t>
      </w:r>
    </w:p>
    <w:p w14:paraId="5C3A08FA" w14:textId="77777777" w:rsidR="00CA6BE2" w:rsidRPr="00CB35D4" w:rsidRDefault="00CA6BE2">
      <w:pPr>
        <w:rPr>
          <w:rFonts w:ascii="Times New Roman" w:hAnsi="Times New Roman" w:cs="Times New Roman"/>
        </w:rPr>
        <w:sectPr w:rsidR="00CA6BE2" w:rsidRPr="00CB35D4">
          <w:headerReference w:type="default" r:id="rId8"/>
          <w:footerReference w:type="default" r:id="rId9"/>
          <w:pgSz w:w="12240" w:h="15840"/>
          <w:pgMar w:top="1037" w:right="1123" w:bottom="979" w:left="1123" w:header="403" w:footer="403" w:gutter="0"/>
          <w:cols w:space="720"/>
          <w:docGrid w:linePitch="360"/>
        </w:sectPr>
      </w:pPr>
    </w:p>
    <w:p w14:paraId="39774BD7" w14:textId="77777777" w:rsidR="00CA6BE2" w:rsidRPr="00CB35D4" w:rsidRDefault="00000000">
      <w:pPr>
        <w:spacing w:after="120"/>
        <w:rPr>
          <w:rFonts w:ascii="Times New Roman" w:hAnsi="Times New Roman" w:cs="Times New Roman"/>
        </w:rPr>
      </w:pPr>
      <w:r w:rsidRPr="00CB35D4">
        <w:rPr>
          <w:rFonts w:ascii="Times New Roman" w:hAnsi="Times New Roman" w:cs="Times New Roman"/>
          <w:color w:val="FFFFFF"/>
          <w:sz w:val="18"/>
        </w:rPr>
        <w:lastRenderedPageBreak/>
        <w:t> </w:t>
      </w:r>
    </w:p>
    <w:p w14:paraId="30A55BF6" w14:textId="77777777" w:rsidR="00CA6BE2" w:rsidRPr="00CB35D4" w:rsidRDefault="00000000">
      <w:pPr>
        <w:pStyle w:val="1"/>
        <w:spacing w:before="200" w:after="120"/>
        <w:rPr>
          <w:rFonts w:ascii="Times New Roman" w:hAnsi="Times New Roman" w:cs="Times New Roman"/>
        </w:rPr>
      </w:pPr>
      <w:r w:rsidRPr="00CB35D4">
        <w:rPr>
          <w:rFonts w:ascii="Times New Roman" w:eastAsia="微软雅黑" w:hAnsi="Times New Roman" w:cs="Times New Roman"/>
        </w:rPr>
        <w:t>1  Five Minute Quick Start</w:t>
      </w:r>
    </w:p>
    <w:p w14:paraId="52C5B293"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If the service is already configured, follow the steps below to complete a daily report. The three chat groups can be processed independently, and you may process only the files currently available.</w:t>
      </w:r>
    </w:p>
    <w:p w14:paraId="056092D0"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1. </w:t>
      </w:r>
      <w:r w:rsidRPr="00CB35D4">
        <w:rPr>
          <w:rFonts w:ascii="Times New Roman" w:hAnsi="Times New Roman" w:cs="Times New Roman"/>
          <w:b/>
          <w:sz w:val="19"/>
        </w:rPr>
        <w:t>Open the website and select a language</w:t>
      </w:r>
      <w:r w:rsidRPr="00CB35D4">
        <w:rPr>
          <w:rFonts w:ascii="Times New Roman" w:hAnsi="Times New Roman" w:cs="Times New Roman"/>
          <w:sz w:val="19"/>
        </w:rPr>
        <w:t xml:space="preserve">  Select EN or Chinese at the top right. English is the default, and the website remembers the last selection.</w:t>
      </w:r>
    </w:p>
    <w:p w14:paraId="64ECEE22"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2. </w:t>
      </w:r>
      <w:r w:rsidRPr="00CB35D4">
        <w:rPr>
          <w:rFonts w:ascii="Times New Roman" w:hAnsi="Times New Roman" w:cs="Times New Roman"/>
          <w:b/>
          <w:sz w:val="19"/>
        </w:rPr>
        <w:t>Select the report date</w:t>
      </w:r>
      <w:r w:rsidRPr="00CB35D4">
        <w:rPr>
          <w:rFonts w:ascii="Times New Roman" w:hAnsi="Times New Roman" w:cs="Times New Roman"/>
          <w:sz w:val="19"/>
        </w:rPr>
        <w:t xml:space="preserve">  Confirm that the displayed window runs from 07:00 on the selected date to 07:00 the next day. Changing the date clears pending file selections.</w:t>
      </w:r>
    </w:p>
    <w:p w14:paraId="70786D82"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3. </w:t>
      </w:r>
      <w:r w:rsidRPr="00CB35D4">
        <w:rPr>
          <w:rFonts w:ascii="Times New Roman" w:hAnsi="Times New Roman" w:cs="Times New Roman"/>
          <w:b/>
          <w:sz w:val="19"/>
        </w:rPr>
        <w:t>Process Construction Review</w:t>
      </w:r>
      <w:r w:rsidRPr="00CB35D4">
        <w:rPr>
          <w:rFonts w:ascii="Times New Roman" w:hAnsi="Times New Roman" w:cs="Times New Roman"/>
          <w:sz w:val="19"/>
        </w:rPr>
        <w:t xml:space="preserve">  Select a TXT file only for each DCM unit that worked that day. Verify every file-to-device assignment before confirming.</w:t>
      </w:r>
    </w:p>
    <w:p w14:paraId="570E084A"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4. </w:t>
      </w:r>
      <w:r w:rsidRPr="00CB35D4">
        <w:rPr>
          <w:rFonts w:ascii="Times New Roman" w:hAnsi="Times New Roman" w:cs="Times New Roman"/>
          <w:b/>
          <w:sz w:val="19"/>
        </w:rPr>
        <w:t>Process Operation and Silo</w:t>
      </w:r>
      <w:r w:rsidRPr="00CB35D4">
        <w:rPr>
          <w:rFonts w:ascii="Times New Roman" w:hAnsi="Times New Roman" w:cs="Times New Roman"/>
          <w:sz w:val="19"/>
        </w:rPr>
        <w:t xml:space="preserve">  Upload the corresponding ZIP files separately. Check each filename before confirmation. The two groups can run independently.</w:t>
      </w:r>
    </w:p>
    <w:p w14:paraId="5060E6A8"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5. </w:t>
      </w:r>
      <w:r w:rsidRPr="00CB35D4">
        <w:rPr>
          <w:rFonts w:ascii="Times New Roman" w:hAnsi="Times New Roman" w:cs="Times New Roman"/>
          <w:b/>
          <w:sz w:val="19"/>
        </w:rPr>
        <w:t>Review and correct</w:t>
      </w:r>
      <w:r w:rsidRPr="00CB35D4">
        <w:rPr>
          <w:rFonts w:ascii="Times New Roman" w:hAnsi="Times New Roman" w:cs="Times New Roman"/>
          <w:sz w:val="19"/>
        </w:rPr>
        <w:t xml:space="preserve">  Check the preview table, content alerts, and downloaded review materials. Double-click a table cell to edit it.</w:t>
      </w:r>
    </w:p>
    <w:p w14:paraId="307DAAD3"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6. </w:t>
      </w:r>
      <w:r w:rsidRPr="00CB35D4">
        <w:rPr>
          <w:rFonts w:ascii="Times New Roman" w:hAnsi="Times New Roman" w:cs="Times New Roman"/>
          <w:b/>
          <w:sz w:val="19"/>
        </w:rPr>
        <w:t>Confirm and synchronize</w:t>
      </w:r>
      <w:r w:rsidRPr="00CB35D4">
        <w:rPr>
          <w:rFonts w:ascii="Times New Roman" w:hAnsi="Times New Roman" w:cs="Times New Roman"/>
          <w:sz w:val="19"/>
        </w:rPr>
        <w:t xml:space="preserve">  Confirm the Operation stage to update operator analysis, then save and synchronize from the combined preview.</w:t>
      </w:r>
    </w:p>
    <w:p w14:paraId="600F3ACA"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Files and Website Sections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456"/>
        <w:gridCol w:w="4320"/>
      </w:tblGrid>
      <w:tr w:rsidR="00CA6BE2" w:rsidRPr="00CB35D4" w14:paraId="268F1F0B" w14:textId="77777777">
        <w:trPr>
          <w:tblHeader/>
          <w:jc w:val="center"/>
        </w:trPr>
        <w:tc>
          <w:tcPr>
            <w:tcW w:w="2232" w:type="dxa"/>
            <w:shd w:val="clear" w:color="auto" w:fill="17324D"/>
            <w:tcMar>
              <w:top w:w="120" w:type="dxa"/>
              <w:left w:w="150" w:type="dxa"/>
              <w:bottom w:w="120" w:type="dxa"/>
              <w:right w:w="150" w:type="dxa"/>
            </w:tcMar>
            <w:vAlign w:val="center"/>
          </w:tcPr>
          <w:p w14:paraId="434F44EE"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Website section</w:t>
            </w:r>
          </w:p>
        </w:tc>
        <w:tc>
          <w:tcPr>
            <w:tcW w:w="3456" w:type="dxa"/>
            <w:shd w:val="clear" w:color="auto" w:fill="17324D"/>
            <w:tcMar>
              <w:top w:w="120" w:type="dxa"/>
              <w:left w:w="150" w:type="dxa"/>
              <w:bottom w:w="120" w:type="dxa"/>
              <w:right w:w="150" w:type="dxa"/>
            </w:tcMar>
            <w:vAlign w:val="center"/>
          </w:tcPr>
          <w:p w14:paraId="5314275E"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Required file</w:t>
            </w:r>
          </w:p>
        </w:tc>
        <w:tc>
          <w:tcPr>
            <w:tcW w:w="4320" w:type="dxa"/>
            <w:shd w:val="clear" w:color="auto" w:fill="17324D"/>
            <w:tcMar>
              <w:top w:w="120" w:type="dxa"/>
              <w:left w:w="150" w:type="dxa"/>
              <w:bottom w:w="120" w:type="dxa"/>
              <w:right w:w="150" w:type="dxa"/>
            </w:tcMar>
            <w:vAlign w:val="center"/>
          </w:tcPr>
          <w:p w14:paraId="473710DF"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Result</w:t>
            </w:r>
          </w:p>
        </w:tc>
      </w:tr>
      <w:tr w:rsidR="00CA6BE2" w:rsidRPr="00CB35D4" w14:paraId="2A3A74DC" w14:textId="77777777">
        <w:trPr>
          <w:jc w:val="center"/>
        </w:trPr>
        <w:tc>
          <w:tcPr>
            <w:tcW w:w="2232" w:type="dxa"/>
            <w:shd w:val="clear" w:color="auto" w:fill="FFFFFF"/>
            <w:tcMar>
              <w:top w:w="120" w:type="dxa"/>
              <w:left w:w="150" w:type="dxa"/>
              <w:bottom w:w="120" w:type="dxa"/>
              <w:right w:w="150" w:type="dxa"/>
            </w:tcMar>
            <w:vAlign w:val="center"/>
          </w:tcPr>
          <w:p w14:paraId="5BA6AF47"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Construction Review</w:t>
            </w:r>
          </w:p>
        </w:tc>
        <w:tc>
          <w:tcPr>
            <w:tcW w:w="3456" w:type="dxa"/>
            <w:shd w:val="clear" w:color="auto" w:fill="FFFFFF"/>
            <w:tcMar>
              <w:top w:w="120" w:type="dxa"/>
              <w:left w:w="150" w:type="dxa"/>
              <w:bottom w:w="120" w:type="dxa"/>
              <w:right w:w="150" w:type="dxa"/>
            </w:tcMar>
            <w:vAlign w:val="center"/>
          </w:tcPr>
          <w:p w14:paraId="249F1F2C"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One WhatsApp TXT for each active unit</w:t>
            </w:r>
          </w:p>
        </w:tc>
        <w:tc>
          <w:tcPr>
            <w:tcW w:w="4320" w:type="dxa"/>
            <w:shd w:val="clear" w:color="auto" w:fill="FFFFFF"/>
            <w:tcMar>
              <w:top w:w="120" w:type="dxa"/>
              <w:left w:w="150" w:type="dxa"/>
              <w:bottom w:w="120" w:type="dxa"/>
              <w:right w:w="150" w:type="dxa"/>
            </w:tcMar>
            <w:vAlign w:val="center"/>
          </w:tcPr>
          <w:p w14:paraId="077B8F70"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Time and pile records, review Excel, and structured review ZIP</w:t>
            </w:r>
          </w:p>
        </w:tc>
      </w:tr>
      <w:tr w:rsidR="00CA6BE2" w:rsidRPr="00CB35D4" w14:paraId="7EC2E607" w14:textId="77777777">
        <w:trPr>
          <w:jc w:val="center"/>
        </w:trPr>
        <w:tc>
          <w:tcPr>
            <w:tcW w:w="2232" w:type="dxa"/>
            <w:shd w:val="clear" w:color="auto" w:fill="F5F9FC"/>
            <w:tcMar>
              <w:top w:w="120" w:type="dxa"/>
              <w:left w:w="150" w:type="dxa"/>
              <w:bottom w:w="120" w:type="dxa"/>
              <w:right w:w="150" w:type="dxa"/>
            </w:tcMar>
            <w:vAlign w:val="center"/>
          </w:tcPr>
          <w:p w14:paraId="1FA1E61A"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Operation</w:t>
            </w:r>
          </w:p>
        </w:tc>
        <w:tc>
          <w:tcPr>
            <w:tcW w:w="3456" w:type="dxa"/>
            <w:shd w:val="clear" w:color="auto" w:fill="F5F9FC"/>
            <w:tcMar>
              <w:top w:w="120" w:type="dxa"/>
              <w:left w:w="150" w:type="dxa"/>
              <w:bottom w:w="120" w:type="dxa"/>
              <w:right w:w="150" w:type="dxa"/>
            </w:tcMar>
            <w:vAlign w:val="center"/>
          </w:tcPr>
          <w:p w14:paraId="2105468B"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ZIP containing chat TXT and images</w:t>
            </w:r>
          </w:p>
        </w:tc>
        <w:tc>
          <w:tcPr>
            <w:tcW w:w="4320" w:type="dxa"/>
            <w:shd w:val="clear" w:color="auto" w:fill="F5F9FC"/>
            <w:tcMar>
              <w:top w:w="120" w:type="dxa"/>
              <w:left w:w="150" w:type="dxa"/>
              <w:bottom w:w="120" w:type="dxa"/>
              <w:right w:w="150" w:type="dxa"/>
            </w:tcMar>
            <w:vAlign w:val="center"/>
          </w:tcPr>
          <w:p w14:paraId="627006D4"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Control-screen pile numbers, operators, and review Word</w:t>
            </w:r>
          </w:p>
        </w:tc>
      </w:tr>
      <w:tr w:rsidR="00CA6BE2" w:rsidRPr="00CB35D4" w14:paraId="1E512A42" w14:textId="77777777">
        <w:trPr>
          <w:jc w:val="center"/>
        </w:trPr>
        <w:tc>
          <w:tcPr>
            <w:tcW w:w="2232" w:type="dxa"/>
            <w:shd w:val="clear" w:color="auto" w:fill="FFFFFF"/>
            <w:tcMar>
              <w:top w:w="120" w:type="dxa"/>
              <w:left w:w="150" w:type="dxa"/>
              <w:bottom w:w="120" w:type="dxa"/>
              <w:right w:w="150" w:type="dxa"/>
            </w:tcMar>
            <w:vAlign w:val="center"/>
          </w:tcPr>
          <w:p w14:paraId="15FF93C8"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Silo Operation</w:t>
            </w:r>
          </w:p>
        </w:tc>
        <w:tc>
          <w:tcPr>
            <w:tcW w:w="3456" w:type="dxa"/>
            <w:shd w:val="clear" w:color="auto" w:fill="FFFFFF"/>
            <w:tcMar>
              <w:top w:w="120" w:type="dxa"/>
              <w:left w:w="150" w:type="dxa"/>
              <w:bottom w:w="120" w:type="dxa"/>
              <w:right w:w="150" w:type="dxa"/>
            </w:tcMar>
            <w:vAlign w:val="center"/>
          </w:tcPr>
          <w:p w14:paraId="08D50F3D"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ZIP containing chat TXT and images</w:t>
            </w:r>
          </w:p>
        </w:tc>
        <w:tc>
          <w:tcPr>
            <w:tcW w:w="4320" w:type="dxa"/>
            <w:shd w:val="clear" w:color="auto" w:fill="FFFFFF"/>
            <w:tcMar>
              <w:top w:w="120" w:type="dxa"/>
              <w:left w:w="150" w:type="dxa"/>
              <w:bottom w:w="120" w:type="dxa"/>
              <w:right w:w="150" w:type="dxa"/>
            </w:tcMar>
            <w:vAlign w:val="center"/>
          </w:tcPr>
          <w:p w14:paraId="70B657BF"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Meter reading, Cement Content divided by two, and review Word</w:t>
            </w:r>
          </w:p>
        </w:tc>
      </w:tr>
      <w:tr w:rsidR="00CA6BE2" w:rsidRPr="00CB35D4" w14:paraId="33ECCEBD" w14:textId="77777777">
        <w:trPr>
          <w:jc w:val="center"/>
        </w:trPr>
        <w:tc>
          <w:tcPr>
            <w:tcW w:w="2232" w:type="dxa"/>
            <w:shd w:val="clear" w:color="auto" w:fill="F5F9FC"/>
            <w:tcMar>
              <w:top w:w="120" w:type="dxa"/>
              <w:left w:w="150" w:type="dxa"/>
              <w:bottom w:w="120" w:type="dxa"/>
              <w:right w:w="150" w:type="dxa"/>
            </w:tcMar>
            <w:vAlign w:val="center"/>
          </w:tcPr>
          <w:p w14:paraId="2ACEE0C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Combined Preview and Sync</w:t>
            </w:r>
          </w:p>
        </w:tc>
        <w:tc>
          <w:tcPr>
            <w:tcW w:w="3456" w:type="dxa"/>
            <w:shd w:val="clear" w:color="auto" w:fill="F5F9FC"/>
            <w:tcMar>
              <w:top w:w="120" w:type="dxa"/>
              <w:left w:w="150" w:type="dxa"/>
              <w:bottom w:w="120" w:type="dxa"/>
              <w:right w:w="150" w:type="dxa"/>
            </w:tcMar>
            <w:vAlign w:val="center"/>
          </w:tcPr>
          <w:p w14:paraId="5D92BC23"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No additional upload</w:t>
            </w:r>
          </w:p>
        </w:tc>
        <w:tc>
          <w:tcPr>
            <w:tcW w:w="4320" w:type="dxa"/>
            <w:shd w:val="clear" w:color="auto" w:fill="F5F9FC"/>
            <w:tcMar>
              <w:top w:w="120" w:type="dxa"/>
              <w:left w:w="150" w:type="dxa"/>
              <w:bottom w:w="120" w:type="dxa"/>
              <w:right w:w="150" w:type="dxa"/>
            </w:tcMar>
            <w:vAlign w:val="center"/>
          </w:tcPr>
          <w:p w14:paraId="6148763C"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Merged preview, alerts, and Feishu create or update</w:t>
            </w:r>
          </w:p>
        </w:tc>
      </w:tr>
    </w:tbl>
    <w:p w14:paraId="1EC3F491" w14:textId="77777777" w:rsidR="00CA6BE2" w:rsidRPr="00CB35D4" w:rsidRDefault="00CA6BE2">
      <w:pPr>
        <w:spacing w:after="20"/>
        <w:rPr>
          <w:rFonts w:ascii="Times New Roman" w:hAnsi="Times New Roman" w:cs="Times New Roman"/>
        </w:rPr>
      </w:pPr>
    </w:p>
    <w:p w14:paraId="5E8A123A" w14:textId="77777777" w:rsidR="00CA6BE2" w:rsidRPr="00CB35D4" w:rsidRDefault="00CA6BE2">
      <w:pPr>
        <w:rPr>
          <w:rFonts w:ascii="Times New Roman" w:hAnsi="Times New Roman" w:cs="Times New Roman"/>
        </w:rPr>
        <w:sectPr w:rsidR="00CA6BE2" w:rsidRPr="00CB35D4">
          <w:pgSz w:w="12240" w:h="15840"/>
          <w:pgMar w:top="1037" w:right="1123" w:bottom="979" w:left="1123" w:header="403" w:footer="403" w:gutter="0"/>
          <w:cols w:space="720"/>
          <w:docGrid w:linePitch="360"/>
        </w:sectPr>
      </w:pPr>
    </w:p>
    <w:p w14:paraId="71EA13B5" w14:textId="77777777" w:rsidR="00CA6BE2" w:rsidRPr="00CB35D4" w:rsidRDefault="00000000">
      <w:pPr>
        <w:spacing w:after="120"/>
        <w:rPr>
          <w:rFonts w:ascii="Times New Roman" w:hAnsi="Times New Roman" w:cs="Times New Roman"/>
        </w:rPr>
      </w:pPr>
      <w:r w:rsidRPr="00CB35D4">
        <w:rPr>
          <w:rFonts w:ascii="Times New Roman" w:hAnsi="Times New Roman" w:cs="Times New Roman"/>
          <w:color w:val="FFFFFF"/>
          <w:sz w:val="18"/>
        </w:rPr>
        <w:lastRenderedPageBreak/>
        <w:t> </w:t>
      </w:r>
    </w:p>
    <w:p w14:paraId="3C030263" w14:textId="77777777" w:rsidR="00CA6BE2" w:rsidRPr="00CB35D4" w:rsidRDefault="00000000">
      <w:pPr>
        <w:pStyle w:val="1"/>
        <w:spacing w:before="200" w:after="120"/>
        <w:rPr>
          <w:rFonts w:ascii="Times New Roman" w:hAnsi="Times New Roman" w:cs="Times New Roman"/>
        </w:rPr>
      </w:pPr>
      <w:r w:rsidRPr="00CB35D4">
        <w:rPr>
          <w:rFonts w:ascii="Times New Roman" w:eastAsia="微软雅黑" w:hAnsi="Times New Roman" w:cs="Times New Roman"/>
        </w:rPr>
        <w:t>2  Before You Start</w:t>
      </w:r>
    </w:p>
    <w:p w14:paraId="5A7F5EB7"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The website runs on the server computer. Engineers only need the exported chat files for the day and do not need access to API keys or Feishu credentials.</w:t>
      </w:r>
    </w:p>
    <w:p w14:paraId="636168A5"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Administrator Startup</w:t>
      </w:r>
    </w:p>
    <w:p w14:paraId="2AF87DCD"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1. </w:t>
      </w:r>
      <w:r w:rsidRPr="00CB35D4">
        <w:rPr>
          <w:rFonts w:ascii="Times New Roman" w:hAnsi="Times New Roman" w:cs="Times New Roman"/>
          <w:b/>
          <w:sz w:val="19"/>
        </w:rPr>
        <w:t>Open the project folder</w:t>
      </w:r>
      <w:r w:rsidRPr="00CB35D4">
        <w:rPr>
          <w:rFonts w:ascii="Times New Roman" w:hAnsi="Times New Roman" w:cs="Times New Roman"/>
          <w:sz w:val="19"/>
        </w:rPr>
        <w:t xml:space="preserve">  Open the agent_v2 folder, then open PowerShell in an empty area of the folder.</w:t>
      </w:r>
    </w:p>
    <w:p w14:paraId="19FEDE9E"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2. </w:t>
      </w:r>
      <w:r w:rsidRPr="00CB35D4">
        <w:rPr>
          <w:rFonts w:ascii="Times New Roman" w:hAnsi="Times New Roman" w:cs="Times New Roman"/>
          <w:b/>
          <w:sz w:val="19"/>
        </w:rPr>
        <w:t>Run the startup script</w:t>
      </w:r>
      <w:r w:rsidRPr="00CB35D4">
        <w:rPr>
          <w:rFonts w:ascii="Times New Roman" w:hAnsi="Times New Roman" w:cs="Times New Roman"/>
          <w:sz w:val="19"/>
        </w:rPr>
        <w:t xml:space="preserve">  Enter .\start.ps1 and press Enter. Keep the PowerShell window open while the service is running.</w:t>
      </w:r>
    </w:p>
    <w:p w14:paraId="61AF0F44"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3. </w:t>
      </w:r>
      <w:r w:rsidRPr="00CB35D4">
        <w:rPr>
          <w:rFonts w:ascii="Times New Roman" w:hAnsi="Times New Roman" w:cs="Times New Roman"/>
          <w:b/>
          <w:sz w:val="19"/>
        </w:rPr>
        <w:t>Open the website</w:t>
      </w:r>
      <w:r w:rsidRPr="00CB35D4">
        <w:rPr>
          <w:rFonts w:ascii="Times New Roman" w:hAnsi="Times New Roman" w:cs="Times New Roman"/>
          <w:sz w:val="19"/>
        </w:rPr>
        <w:t xml:space="preserve">  On the server computer, visit http://127.0.0.1:8766/. To stop the service, return to PowerShell and press Ctrl+C.</w:t>
      </w:r>
    </w:p>
    <w:p w14:paraId="13E98291"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Engineer File Preparation</w:t>
      </w:r>
    </w:p>
    <w:p w14:paraId="0042A682"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Confirm the report date and identify which DCM units actually worked that day.</w:t>
      </w:r>
    </w:p>
    <w:p w14:paraId="17FA74B0"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Export Construction Review chats as TXT files. Export Operation and Silo Operation separately as ZIP files containing the chat TXT and original images.</w:t>
      </w:r>
    </w:p>
    <w:p w14:paraId="7E5B44E6"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Do not manually delete images from a ZIP or edit the time lines in a chat TXT, because this may break message-to-image matching.</w:t>
      </w:r>
    </w:p>
    <w:p w14:paraId="0E6F2646"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For large files, wait until upload finishes and do not click the confirmation button repeatedly. The default limit for one uploaded file is 100 MB.</w:t>
      </w:r>
    </w:p>
    <w:p w14:paraId="591BF4B7"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Status Check</w:t>
      </w:r>
    </w:p>
    <w:p w14:paraId="2087ED8B"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b/>
          <w:sz w:val="19"/>
        </w:rPr>
        <w:t>The top-right corner shows the model connection status.</w:t>
      </w:r>
      <w:r w:rsidRPr="00CB35D4">
        <w:rPr>
          <w:rFonts w:ascii="Times New Roman" w:hAnsi="Times New Roman" w:cs="Times New Roman"/>
          <w:sz w:val="19"/>
        </w:rPr>
        <w:t xml:space="preserve"> Image recognition is available only when DeepSeek is ready. If the page says it is waiting for DEEPSEEK_API_KEY, ask the administrator to check .env and restart the service.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3672"/>
        <w:gridCol w:w="4320"/>
      </w:tblGrid>
      <w:tr w:rsidR="00CA6BE2" w:rsidRPr="00CB35D4" w14:paraId="1ED5C683" w14:textId="77777777">
        <w:trPr>
          <w:tblHeader/>
          <w:jc w:val="center"/>
        </w:trPr>
        <w:tc>
          <w:tcPr>
            <w:tcW w:w="2016" w:type="dxa"/>
            <w:shd w:val="clear" w:color="auto" w:fill="17324D"/>
            <w:tcMar>
              <w:top w:w="120" w:type="dxa"/>
              <w:left w:w="150" w:type="dxa"/>
              <w:bottom w:w="120" w:type="dxa"/>
              <w:right w:w="150" w:type="dxa"/>
            </w:tcMar>
            <w:vAlign w:val="center"/>
          </w:tcPr>
          <w:p w14:paraId="19B0B7E7"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Status</w:t>
            </w:r>
          </w:p>
        </w:tc>
        <w:tc>
          <w:tcPr>
            <w:tcW w:w="3672" w:type="dxa"/>
            <w:shd w:val="clear" w:color="auto" w:fill="17324D"/>
            <w:tcMar>
              <w:top w:w="120" w:type="dxa"/>
              <w:left w:w="150" w:type="dxa"/>
              <w:bottom w:w="120" w:type="dxa"/>
              <w:right w:w="150" w:type="dxa"/>
            </w:tcMar>
            <w:vAlign w:val="center"/>
          </w:tcPr>
          <w:p w14:paraId="2B8BDA8F"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Meaning</w:t>
            </w:r>
          </w:p>
        </w:tc>
        <w:tc>
          <w:tcPr>
            <w:tcW w:w="4320" w:type="dxa"/>
            <w:shd w:val="clear" w:color="auto" w:fill="17324D"/>
            <w:tcMar>
              <w:top w:w="120" w:type="dxa"/>
              <w:left w:w="150" w:type="dxa"/>
              <w:bottom w:w="120" w:type="dxa"/>
              <w:right w:w="150" w:type="dxa"/>
            </w:tcMar>
            <w:vAlign w:val="center"/>
          </w:tcPr>
          <w:p w14:paraId="2F4C57E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Action</w:t>
            </w:r>
          </w:p>
        </w:tc>
      </w:tr>
      <w:tr w:rsidR="00CA6BE2" w:rsidRPr="00CB35D4" w14:paraId="0D56EB4E" w14:textId="77777777">
        <w:trPr>
          <w:jc w:val="center"/>
        </w:trPr>
        <w:tc>
          <w:tcPr>
            <w:tcW w:w="2016" w:type="dxa"/>
            <w:shd w:val="clear" w:color="auto" w:fill="FFFFFF"/>
            <w:tcMar>
              <w:top w:w="120" w:type="dxa"/>
              <w:left w:w="150" w:type="dxa"/>
              <w:bottom w:w="120" w:type="dxa"/>
              <w:right w:w="150" w:type="dxa"/>
            </w:tcMar>
            <w:vAlign w:val="center"/>
          </w:tcPr>
          <w:p w14:paraId="0A2D57E6"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DeepSeek ready</w:t>
            </w:r>
          </w:p>
        </w:tc>
        <w:tc>
          <w:tcPr>
            <w:tcW w:w="3672" w:type="dxa"/>
            <w:shd w:val="clear" w:color="auto" w:fill="FFFFFF"/>
            <w:tcMar>
              <w:top w:w="120" w:type="dxa"/>
              <w:left w:w="150" w:type="dxa"/>
              <w:bottom w:w="120" w:type="dxa"/>
              <w:right w:w="150" w:type="dxa"/>
            </w:tcMar>
            <w:vAlign w:val="center"/>
          </w:tcPr>
          <w:p w14:paraId="0891D0E6"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Image recognition is available</w:t>
            </w:r>
          </w:p>
        </w:tc>
        <w:tc>
          <w:tcPr>
            <w:tcW w:w="4320" w:type="dxa"/>
            <w:shd w:val="clear" w:color="auto" w:fill="FFFFFF"/>
            <w:tcMar>
              <w:top w:w="120" w:type="dxa"/>
              <w:left w:w="150" w:type="dxa"/>
              <w:bottom w:w="120" w:type="dxa"/>
              <w:right w:w="150" w:type="dxa"/>
            </w:tcMar>
            <w:vAlign w:val="center"/>
          </w:tcPr>
          <w:p w14:paraId="5D07BFD3"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Continue uploading files</w:t>
            </w:r>
          </w:p>
        </w:tc>
      </w:tr>
      <w:tr w:rsidR="00CA6BE2" w:rsidRPr="00CB35D4" w14:paraId="6BDEB56C" w14:textId="77777777">
        <w:trPr>
          <w:jc w:val="center"/>
        </w:trPr>
        <w:tc>
          <w:tcPr>
            <w:tcW w:w="2016" w:type="dxa"/>
            <w:shd w:val="clear" w:color="auto" w:fill="F5F9FC"/>
            <w:tcMar>
              <w:top w:w="120" w:type="dxa"/>
              <w:left w:w="150" w:type="dxa"/>
              <w:bottom w:w="120" w:type="dxa"/>
              <w:right w:w="150" w:type="dxa"/>
            </w:tcMar>
            <w:vAlign w:val="center"/>
          </w:tcPr>
          <w:p w14:paraId="5A8DC728"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Waiting for API Key</w:t>
            </w:r>
          </w:p>
        </w:tc>
        <w:tc>
          <w:tcPr>
            <w:tcW w:w="3672" w:type="dxa"/>
            <w:shd w:val="clear" w:color="auto" w:fill="F5F9FC"/>
            <w:tcMar>
              <w:top w:w="120" w:type="dxa"/>
              <w:left w:w="150" w:type="dxa"/>
              <w:bottom w:w="120" w:type="dxa"/>
              <w:right w:w="150" w:type="dxa"/>
            </w:tcMar>
            <w:vAlign w:val="center"/>
          </w:tcPr>
          <w:p w14:paraId="0C1E2FBD"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The server did not load the DeepSeek Key</w:t>
            </w:r>
          </w:p>
        </w:tc>
        <w:tc>
          <w:tcPr>
            <w:tcW w:w="4320" w:type="dxa"/>
            <w:shd w:val="clear" w:color="auto" w:fill="F5F9FC"/>
            <w:tcMar>
              <w:top w:w="120" w:type="dxa"/>
              <w:left w:w="150" w:type="dxa"/>
              <w:bottom w:w="120" w:type="dxa"/>
              <w:right w:w="150" w:type="dxa"/>
            </w:tcMar>
            <w:vAlign w:val="center"/>
          </w:tcPr>
          <w:p w14:paraId="7D1A0FD7"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Administrator checks .env and restarts</w:t>
            </w:r>
          </w:p>
        </w:tc>
      </w:tr>
      <w:tr w:rsidR="00CA6BE2" w:rsidRPr="00CB35D4" w14:paraId="351B9075" w14:textId="77777777">
        <w:trPr>
          <w:jc w:val="center"/>
        </w:trPr>
        <w:tc>
          <w:tcPr>
            <w:tcW w:w="2016" w:type="dxa"/>
            <w:shd w:val="clear" w:color="auto" w:fill="FFFFFF"/>
            <w:tcMar>
              <w:top w:w="120" w:type="dxa"/>
              <w:left w:w="150" w:type="dxa"/>
              <w:bottom w:w="120" w:type="dxa"/>
              <w:right w:w="150" w:type="dxa"/>
            </w:tcMar>
            <w:vAlign w:val="center"/>
          </w:tcPr>
          <w:p w14:paraId="59E2D610"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Processing</w:t>
            </w:r>
          </w:p>
        </w:tc>
        <w:tc>
          <w:tcPr>
            <w:tcW w:w="3672" w:type="dxa"/>
            <w:shd w:val="clear" w:color="auto" w:fill="FFFFFF"/>
            <w:tcMar>
              <w:top w:w="120" w:type="dxa"/>
              <w:left w:w="150" w:type="dxa"/>
              <w:bottom w:w="120" w:type="dxa"/>
              <w:right w:w="150" w:type="dxa"/>
            </w:tcMar>
            <w:vAlign w:val="center"/>
          </w:tcPr>
          <w:p w14:paraId="6E3AF7F4"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Images are being recognized in the background</w:t>
            </w:r>
          </w:p>
        </w:tc>
        <w:tc>
          <w:tcPr>
            <w:tcW w:w="4320" w:type="dxa"/>
            <w:shd w:val="clear" w:color="auto" w:fill="FFFFFF"/>
            <w:tcMar>
              <w:top w:w="120" w:type="dxa"/>
              <w:left w:w="150" w:type="dxa"/>
              <w:bottom w:w="120" w:type="dxa"/>
              <w:right w:w="150" w:type="dxa"/>
            </w:tcMar>
            <w:vAlign w:val="center"/>
          </w:tcPr>
          <w:p w14:paraId="67474B2B"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Switch to another section while waiting</w:t>
            </w:r>
          </w:p>
        </w:tc>
      </w:tr>
      <w:tr w:rsidR="00CA6BE2" w:rsidRPr="00CB35D4" w14:paraId="3C8C0080" w14:textId="77777777">
        <w:trPr>
          <w:jc w:val="center"/>
        </w:trPr>
        <w:tc>
          <w:tcPr>
            <w:tcW w:w="2016" w:type="dxa"/>
            <w:shd w:val="clear" w:color="auto" w:fill="F5F9FC"/>
            <w:tcMar>
              <w:top w:w="120" w:type="dxa"/>
              <w:left w:w="150" w:type="dxa"/>
              <w:bottom w:w="120" w:type="dxa"/>
              <w:right w:w="150" w:type="dxa"/>
            </w:tcMar>
            <w:vAlign w:val="center"/>
          </w:tcPr>
          <w:p w14:paraId="7D819831"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Failed</w:t>
            </w:r>
          </w:p>
        </w:tc>
        <w:tc>
          <w:tcPr>
            <w:tcW w:w="3672" w:type="dxa"/>
            <w:shd w:val="clear" w:color="auto" w:fill="F5F9FC"/>
            <w:tcMar>
              <w:top w:w="120" w:type="dxa"/>
              <w:left w:w="150" w:type="dxa"/>
              <w:bottom w:w="120" w:type="dxa"/>
              <w:right w:w="150" w:type="dxa"/>
            </w:tcMar>
            <w:vAlign w:val="center"/>
          </w:tcPr>
          <w:p w14:paraId="6FB878C6"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A file or model request failed</w:t>
            </w:r>
          </w:p>
        </w:tc>
        <w:tc>
          <w:tcPr>
            <w:tcW w:w="4320" w:type="dxa"/>
            <w:shd w:val="clear" w:color="auto" w:fill="F5F9FC"/>
            <w:tcMar>
              <w:top w:w="120" w:type="dxa"/>
              <w:left w:w="150" w:type="dxa"/>
              <w:bottom w:w="120" w:type="dxa"/>
              <w:right w:w="150" w:type="dxa"/>
            </w:tcMar>
            <w:vAlign w:val="center"/>
          </w:tcPr>
          <w:p w14:paraId="12FE3034"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Read the message, check the file, and retry</w:t>
            </w:r>
          </w:p>
        </w:tc>
      </w:tr>
    </w:tbl>
    <w:p w14:paraId="61FBFE86" w14:textId="77777777" w:rsidR="00CA6BE2" w:rsidRPr="00CB35D4" w:rsidRDefault="00CA6BE2">
      <w:pPr>
        <w:spacing w:after="20"/>
        <w:rPr>
          <w:rFonts w:ascii="Times New Roman" w:hAnsi="Times New Roman" w:cs="Times New Roman"/>
        </w:rPr>
      </w:pPr>
    </w:p>
    <w:p w14:paraId="1B603439" w14:textId="77777777" w:rsidR="00CA6BE2" w:rsidRPr="00CB35D4" w:rsidRDefault="00CA6BE2">
      <w:pPr>
        <w:rPr>
          <w:rFonts w:ascii="Times New Roman" w:hAnsi="Times New Roman" w:cs="Times New Roman"/>
        </w:rPr>
        <w:sectPr w:rsidR="00CA6BE2" w:rsidRPr="00CB35D4">
          <w:pgSz w:w="12240" w:h="15840"/>
          <w:pgMar w:top="1037" w:right="1123" w:bottom="979" w:left="1123" w:header="403" w:footer="403" w:gutter="0"/>
          <w:cols w:space="720"/>
          <w:docGrid w:linePitch="360"/>
        </w:sectPr>
      </w:pPr>
    </w:p>
    <w:p w14:paraId="54C02481" w14:textId="77777777" w:rsidR="00CA6BE2" w:rsidRPr="00CB35D4" w:rsidRDefault="00000000">
      <w:pPr>
        <w:spacing w:after="120"/>
        <w:rPr>
          <w:rFonts w:ascii="Times New Roman" w:hAnsi="Times New Roman" w:cs="Times New Roman"/>
        </w:rPr>
      </w:pPr>
      <w:r w:rsidRPr="00CB35D4">
        <w:rPr>
          <w:rFonts w:ascii="Times New Roman" w:hAnsi="Times New Roman" w:cs="Times New Roman"/>
          <w:color w:val="FFFFFF"/>
          <w:sz w:val="18"/>
        </w:rPr>
        <w:lastRenderedPageBreak/>
        <w:t> </w:t>
      </w:r>
    </w:p>
    <w:p w14:paraId="6A4552BC" w14:textId="77777777" w:rsidR="00CA6BE2" w:rsidRPr="00CB35D4" w:rsidRDefault="00000000">
      <w:pPr>
        <w:pStyle w:val="1"/>
        <w:spacing w:before="200" w:after="120"/>
        <w:rPr>
          <w:rFonts w:ascii="Times New Roman" w:hAnsi="Times New Roman" w:cs="Times New Roman"/>
        </w:rPr>
      </w:pPr>
      <w:r w:rsidRPr="00CB35D4">
        <w:rPr>
          <w:rFonts w:ascii="Times New Roman" w:eastAsia="微软雅黑" w:hAnsi="Times New Roman" w:cs="Times New Roman"/>
        </w:rPr>
        <w:t>3  Understanding the Website</w:t>
      </w:r>
    </w:p>
    <w:p w14:paraId="0083E964"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The page has top controls, left-side workflow navigation, and a main workspace. Every stage is independent.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3168"/>
        <w:gridCol w:w="4464"/>
      </w:tblGrid>
      <w:tr w:rsidR="00CA6BE2" w:rsidRPr="00CB35D4" w14:paraId="2E029FD7" w14:textId="77777777">
        <w:trPr>
          <w:tblHeader/>
          <w:jc w:val="center"/>
        </w:trPr>
        <w:tc>
          <w:tcPr>
            <w:tcW w:w="2376" w:type="dxa"/>
            <w:shd w:val="clear" w:color="auto" w:fill="17324D"/>
            <w:tcMar>
              <w:top w:w="120" w:type="dxa"/>
              <w:left w:w="150" w:type="dxa"/>
              <w:bottom w:w="120" w:type="dxa"/>
              <w:right w:w="150" w:type="dxa"/>
            </w:tcMar>
            <w:vAlign w:val="center"/>
          </w:tcPr>
          <w:p w14:paraId="5F9D54CD"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Area</w:t>
            </w:r>
          </w:p>
        </w:tc>
        <w:tc>
          <w:tcPr>
            <w:tcW w:w="3168" w:type="dxa"/>
            <w:shd w:val="clear" w:color="auto" w:fill="17324D"/>
            <w:tcMar>
              <w:top w:w="120" w:type="dxa"/>
              <w:left w:w="150" w:type="dxa"/>
              <w:bottom w:w="120" w:type="dxa"/>
              <w:right w:w="150" w:type="dxa"/>
            </w:tcMar>
            <w:vAlign w:val="center"/>
          </w:tcPr>
          <w:p w14:paraId="31CB3483"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Purpose</w:t>
            </w:r>
          </w:p>
        </w:tc>
        <w:tc>
          <w:tcPr>
            <w:tcW w:w="4464" w:type="dxa"/>
            <w:shd w:val="clear" w:color="auto" w:fill="17324D"/>
            <w:tcMar>
              <w:top w:w="120" w:type="dxa"/>
              <w:left w:w="150" w:type="dxa"/>
              <w:bottom w:w="120" w:type="dxa"/>
              <w:right w:w="150" w:type="dxa"/>
            </w:tcMar>
            <w:vAlign w:val="center"/>
          </w:tcPr>
          <w:p w14:paraId="5BAA4414"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How to use it</w:t>
            </w:r>
          </w:p>
        </w:tc>
      </w:tr>
      <w:tr w:rsidR="00CA6BE2" w:rsidRPr="00CB35D4" w14:paraId="6921B0FD" w14:textId="77777777">
        <w:trPr>
          <w:jc w:val="center"/>
        </w:trPr>
        <w:tc>
          <w:tcPr>
            <w:tcW w:w="2376" w:type="dxa"/>
            <w:shd w:val="clear" w:color="auto" w:fill="FFFFFF"/>
            <w:tcMar>
              <w:top w:w="120" w:type="dxa"/>
              <w:left w:w="150" w:type="dxa"/>
              <w:bottom w:w="120" w:type="dxa"/>
              <w:right w:w="150" w:type="dxa"/>
            </w:tcMar>
            <w:vAlign w:val="center"/>
          </w:tcPr>
          <w:p w14:paraId="35BAB626"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Top-right language switch</w:t>
            </w:r>
          </w:p>
        </w:tc>
        <w:tc>
          <w:tcPr>
            <w:tcW w:w="3168" w:type="dxa"/>
            <w:shd w:val="clear" w:color="auto" w:fill="FFFFFF"/>
            <w:tcMar>
              <w:top w:w="120" w:type="dxa"/>
              <w:left w:w="150" w:type="dxa"/>
              <w:bottom w:w="120" w:type="dxa"/>
              <w:right w:w="150" w:type="dxa"/>
            </w:tcMar>
            <w:vAlign w:val="center"/>
          </w:tcPr>
          <w:p w14:paraId="56EAAEBD"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Switch between English and Chinese</w:t>
            </w:r>
          </w:p>
        </w:tc>
        <w:tc>
          <w:tcPr>
            <w:tcW w:w="4464" w:type="dxa"/>
            <w:shd w:val="clear" w:color="auto" w:fill="FFFFFF"/>
            <w:tcMar>
              <w:top w:w="120" w:type="dxa"/>
              <w:left w:w="150" w:type="dxa"/>
              <w:bottom w:w="120" w:type="dxa"/>
              <w:right w:w="150" w:type="dxa"/>
            </w:tcMar>
            <w:vAlign w:val="center"/>
          </w:tcPr>
          <w:p w14:paraId="043E67D3"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English is the default; switching preserves selected files and results</w:t>
            </w:r>
          </w:p>
        </w:tc>
      </w:tr>
      <w:tr w:rsidR="00CA6BE2" w:rsidRPr="00CB35D4" w14:paraId="22CFB3DD" w14:textId="77777777">
        <w:trPr>
          <w:jc w:val="center"/>
        </w:trPr>
        <w:tc>
          <w:tcPr>
            <w:tcW w:w="2376" w:type="dxa"/>
            <w:shd w:val="clear" w:color="auto" w:fill="F5F9FC"/>
            <w:tcMar>
              <w:top w:w="120" w:type="dxa"/>
              <w:left w:w="150" w:type="dxa"/>
              <w:bottom w:w="120" w:type="dxa"/>
              <w:right w:w="150" w:type="dxa"/>
            </w:tcMar>
            <w:vAlign w:val="center"/>
          </w:tcPr>
          <w:p w14:paraId="4C8FC19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Report date</w:t>
            </w:r>
          </w:p>
        </w:tc>
        <w:tc>
          <w:tcPr>
            <w:tcW w:w="3168" w:type="dxa"/>
            <w:shd w:val="clear" w:color="auto" w:fill="F5F9FC"/>
            <w:tcMar>
              <w:top w:w="120" w:type="dxa"/>
              <w:left w:w="150" w:type="dxa"/>
              <w:bottom w:w="120" w:type="dxa"/>
              <w:right w:w="150" w:type="dxa"/>
            </w:tcMar>
            <w:vAlign w:val="center"/>
          </w:tcPr>
          <w:p w14:paraId="4203667F"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Creates the 24-hour processing window</w:t>
            </w:r>
          </w:p>
        </w:tc>
        <w:tc>
          <w:tcPr>
            <w:tcW w:w="4464" w:type="dxa"/>
            <w:shd w:val="clear" w:color="auto" w:fill="F5F9FC"/>
            <w:tcMar>
              <w:top w:w="120" w:type="dxa"/>
              <w:left w:w="150" w:type="dxa"/>
              <w:bottom w:w="120" w:type="dxa"/>
              <w:right w:w="150" w:type="dxa"/>
            </w:tcMar>
            <w:vAlign w:val="center"/>
          </w:tcPr>
          <w:p w14:paraId="177FF466"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Select it first; changing it requires reselecting files</w:t>
            </w:r>
          </w:p>
        </w:tc>
      </w:tr>
      <w:tr w:rsidR="00CA6BE2" w:rsidRPr="00CB35D4" w14:paraId="588622EE" w14:textId="77777777">
        <w:trPr>
          <w:jc w:val="center"/>
        </w:trPr>
        <w:tc>
          <w:tcPr>
            <w:tcW w:w="2376" w:type="dxa"/>
            <w:shd w:val="clear" w:color="auto" w:fill="FFFFFF"/>
            <w:tcMar>
              <w:top w:w="120" w:type="dxa"/>
              <w:left w:w="150" w:type="dxa"/>
              <w:bottom w:w="120" w:type="dxa"/>
              <w:right w:w="150" w:type="dxa"/>
            </w:tcMar>
            <w:vAlign w:val="center"/>
          </w:tcPr>
          <w:p w14:paraId="1533F1B7"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Left workflow navigation</w:t>
            </w:r>
          </w:p>
        </w:tc>
        <w:tc>
          <w:tcPr>
            <w:tcW w:w="3168" w:type="dxa"/>
            <w:shd w:val="clear" w:color="auto" w:fill="FFFFFF"/>
            <w:tcMar>
              <w:top w:w="120" w:type="dxa"/>
              <w:left w:w="150" w:type="dxa"/>
              <w:bottom w:w="120" w:type="dxa"/>
              <w:right w:w="150" w:type="dxa"/>
            </w:tcMar>
            <w:vAlign w:val="center"/>
          </w:tcPr>
          <w:p w14:paraId="04CCB773"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Opens Construction, Operation, Silo, Preview, and Analysis</w:t>
            </w:r>
          </w:p>
        </w:tc>
        <w:tc>
          <w:tcPr>
            <w:tcW w:w="4464" w:type="dxa"/>
            <w:shd w:val="clear" w:color="auto" w:fill="FFFFFF"/>
            <w:tcMar>
              <w:top w:w="120" w:type="dxa"/>
              <w:left w:w="150" w:type="dxa"/>
              <w:bottom w:w="120" w:type="dxa"/>
              <w:right w:w="150" w:type="dxa"/>
            </w:tcMar>
            <w:vAlign w:val="center"/>
          </w:tcPr>
          <w:p w14:paraId="3CA67292"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You can change pages while background processing continues</w:t>
            </w:r>
          </w:p>
        </w:tc>
      </w:tr>
      <w:tr w:rsidR="00CA6BE2" w:rsidRPr="00CB35D4" w14:paraId="56F911CB" w14:textId="77777777">
        <w:trPr>
          <w:jc w:val="center"/>
        </w:trPr>
        <w:tc>
          <w:tcPr>
            <w:tcW w:w="2376" w:type="dxa"/>
            <w:shd w:val="clear" w:color="auto" w:fill="F5F9FC"/>
            <w:tcMar>
              <w:top w:w="120" w:type="dxa"/>
              <w:left w:w="150" w:type="dxa"/>
              <w:bottom w:w="120" w:type="dxa"/>
              <w:right w:w="150" w:type="dxa"/>
            </w:tcMar>
            <w:vAlign w:val="center"/>
          </w:tcPr>
          <w:p w14:paraId="2CF6E0C6"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Preview table</w:t>
            </w:r>
          </w:p>
        </w:tc>
        <w:tc>
          <w:tcPr>
            <w:tcW w:w="3168" w:type="dxa"/>
            <w:shd w:val="clear" w:color="auto" w:fill="F5F9FC"/>
            <w:tcMar>
              <w:top w:w="120" w:type="dxa"/>
              <w:left w:w="150" w:type="dxa"/>
              <w:bottom w:w="120" w:type="dxa"/>
              <w:right w:w="150" w:type="dxa"/>
            </w:tcMar>
            <w:vAlign w:val="center"/>
          </w:tcPr>
          <w:p w14:paraId="1619DD61"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Shows the eight merged Feishu fields</w:t>
            </w:r>
          </w:p>
        </w:tc>
        <w:tc>
          <w:tcPr>
            <w:tcW w:w="4464" w:type="dxa"/>
            <w:shd w:val="clear" w:color="auto" w:fill="F5F9FC"/>
            <w:tcMar>
              <w:top w:w="120" w:type="dxa"/>
              <w:left w:w="150" w:type="dxa"/>
              <w:bottom w:w="120" w:type="dxa"/>
              <w:right w:w="150" w:type="dxa"/>
            </w:tcMar>
            <w:vAlign w:val="center"/>
          </w:tcPr>
          <w:p w14:paraId="794E96B8"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Double-click a cell to edit it, then save</w:t>
            </w:r>
          </w:p>
        </w:tc>
      </w:tr>
      <w:tr w:rsidR="00CA6BE2" w:rsidRPr="00CB35D4" w14:paraId="649BC763" w14:textId="77777777">
        <w:trPr>
          <w:jc w:val="center"/>
        </w:trPr>
        <w:tc>
          <w:tcPr>
            <w:tcW w:w="2376" w:type="dxa"/>
            <w:shd w:val="clear" w:color="auto" w:fill="FFFFFF"/>
            <w:tcMar>
              <w:top w:w="120" w:type="dxa"/>
              <w:left w:w="150" w:type="dxa"/>
              <w:bottom w:w="120" w:type="dxa"/>
              <w:right w:w="150" w:type="dxa"/>
            </w:tcMar>
            <w:vAlign w:val="center"/>
          </w:tcPr>
          <w:p w14:paraId="2C2C89D0"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Content alerts</w:t>
            </w:r>
          </w:p>
        </w:tc>
        <w:tc>
          <w:tcPr>
            <w:tcW w:w="3168" w:type="dxa"/>
            <w:shd w:val="clear" w:color="auto" w:fill="FFFFFF"/>
            <w:tcMar>
              <w:top w:w="120" w:type="dxa"/>
              <w:left w:w="150" w:type="dxa"/>
              <w:bottom w:w="120" w:type="dxa"/>
              <w:right w:w="150" w:type="dxa"/>
            </w:tcMar>
            <w:vAlign w:val="center"/>
          </w:tcPr>
          <w:p w14:paraId="43AFCE13"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Shows missing data, conflicts, and time anomalies</w:t>
            </w:r>
          </w:p>
        </w:tc>
        <w:tc>
          <w:tcPr>
            <w:tcW w:w="4464" w:type="dxa"/>
            <w:shd w:val="clear" w:color="auto" w:fill="FFFFFF"/>
            <w:tcMar>
              <w:top w:w="120" w:type="dxa"/>
              <w:left w:w="150" w:type="dxa"/>
              <w:bottom w:w="120" w:type="dxa"/>
              <w:right w:w="150" w:type="dxa"/>
            </w:tcMar>
            <w:vAlign w:val="center"/>
          </w:tcPr>
          <w:p w14:paraId="4A817CC1"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Alerts require manual review and are not written to Feishu</w:t>
            </w:r>
          </w:p>
        </w:tc>
      </w:tr>
      <w:tr w:rsidR="00CA6BE2" w:rsidRPr="00CB35D4" w14:paraId="66ED43DF" w14:textId="77777777">
        <w:trPr>
          <w:jc w:val="center"/>
        </w:trPr>
        <w:tc>
          <w:tcPr>
            <w:tcW w:w="2376" w:type="dxa"/>
            <w:shd w:val="clear" w:color="auto" w:fill="F5F9FC"/>
            <w:tcMar>
              <w:top w:w="120" w:type="dxa"/>
              <w:left w:w="150" w:type="dxa"/>
              <w:bottom w:w="120" w:type="dxa"/>
              <w:right w:w="150" w:type="dxa"/>
            </w:tcMar>
            <w:vAlign w:val="center"/>
          </w:tcPr>
          <w:p w14:paraId="473D018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Top download button</w:t>
            </w:r>
          </w:p>
        </w:tc>
        <w:tc>
          <w:tcPr>
            <w:tcW w:w="3168" w:type="dxa"/>
            <w:shd w:val="clear" w:color="auto" w:fill="F5F9FC"/>
            <w:tcMar>
              <w:top w:w="120" w:type="dxa"/>
              <w:left w:w="150" w:type="dxa"/>
              <w:bottom w:w="120" w:type="dxa"/>
              <w:right w:w="150" w:type="dxa"/>
            </w:tcMar>
            <w:vAlign w:val="center"/>
          </w:tcPr>
          <w:p w14:paraId="0A7136DF"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Downloads the current stage review material</w:t>
            </w:r>
          </w:p>
        </w:tc>
        <w:tc>
          <w:tcPr>
            <w:tcW w:w="4464" w:type="dxa"/>
            <w:shd w:val="clear" w:color="auto" w:fill="F5F9FC"/>
            <w:tcMar>
              <w:top w:w="120" w:type="dxa"/>
              <w:left w:w="150" w:type="dxa"/>
              <w:bottom w:w="120" w:type="dxa"/>
              <w:right w:w="150" w:type="dxa"/>
            </w:tcMar>
            <w:vAlign w:val="center"/>
          </w:tcPr>
          <w:p w14:paraId="3452C8C7"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It remains locked until processing succeeds</w:t>
            </w:r>
          </w:p>
        </w:tc>
      </w:tr>
    </w:tbl>
    <w:p w14:paraId="3751AA17" w14:textId="77777777" w:rsidR="00CA6BE2" w:rsidRPr="00CB35D4" w:rsidRDefault="00CA6BE2">
      <w:pPr>
        <w:spacing w:after="20"/>
        <w:rPr>
          <w:rFonts w:ascii="Times New Roman" w:hAnsi="Times New Roman" w:cs="Times New Roman"/>
        </w:rPr>
      </w:pPr>
    </w:p>
    <w:p w14:paraId="52F6F34B"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Recommended Processing Order</w:t>
      </w:r>
    </w:p>
    <w:p w14:paraId="66E07443"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Process Construction TXT first, then Operation and Silo, so unmatched pile numbers appear early. If files are incomplete, process any available group and synchronize confirmed fields.</w:t>
      </w:r>
    </w:p>
    <w:p w14:paraId="4BD91D62"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The Eight Preview Fields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952"/>
        <w:gridCol w:w="2232"/>
        <w:gridCol w:w="2664"/>
      </w:tblGrid>
      <w:tr w:rsidR="00CA6BE2" w:rsidRPr="00CB35D4" w14:paraId="3D9A4643" w14:textId="77777777">
        <w:trPr>
          <w:tblHeader/>
          <w:jc w:val="center"/>
        </w:trPr>
        <w:tc>
          <w:tcPr>
            <w:tcW w:w="2088" w:type="dxa"/>
            <w:shd w:val="clear" w:color="auto" w:fill="17324D"/>
            <w:tcMar>
              <w:top w:w="120" w:type="dxa"/>
              <w:left w:w="150" w:type="dxa"/>
              <w:bottom w:w="120" w:type="dxa"/>
              <w:right w:w="150" w:type="dxa"/>
            </w:tcMar>
            <w:vAlign w:val="center"/>
          </w:tcPr>
          <w:p w14:paraId="634919C8"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Field</w:t>
            </w:r>
          </w:p>
        </w:tc>
        <w:tc>
          <w:tcPr>
            <w:tcW w:w="2952" w:type="dxa"/>
            <w:shd w:val="clear" w:color="auto" w:fill="17324D"/>
            <w:tcMar>
              <w:top w:w="120" w:type="dxa"/>
              <w:left w:w="150" w:type="dxa"/>
              <w:bottom w:w="120" w:type="dxa"/>
              <w:right w:w="150" w:type="dxa"/>
            </w:tcMar>
            <w:vAlign w:val="center"/>
          </w:tcPr>
          <w:p w14:paraId="066EFE0D"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Source</w:t>
            </w:r>
          </w:p>
        </w:tc>
        <w:tc>
          <w:tcPr>
            <w:tcW w:w="2232" w:type="dxa"/>
            <w:shd w:val="clear" w:color="auto" w:fill="17324D"/>
            <w:tcMar>
              <w:top w:w="120" w:type="dxa"/>
              <w:left w:w="150" w:type="dxa"/>
              <w:bottom w:w="120" w:type="dxa"/>
              <w:right w:w="150" w:type="dxa"/>
            </w:tcMar>
            <w:vAlign w:val="center"/>
          </w:tcPr>
          <w:p w14:paraId="6B14FDE1"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Field</w:t>
            </w:r>
          </w:p>
        </w:tc>
        <w:tc>
          <w:tcPr>
            <w:tcW w:w="2664" w:type="dxa"/>
            <w:shd w:val="clear" w:color="auto" w:fill="17324D"/>
            <w:tcMar>
              <w:top w:w="120" w:type="dxa"/>
              <w:left w:w="150" w:type="dxa"/>
              <w:bottom w:w="120" w:type="dxa"/>
              <w:right w:w="150" w:type="dxa"/>
            </w:tcMar>
            <w:vAlign w:val="center"/>
          </w:tcPr>
          <w:p w14:paraId="1F5C93AE"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Source</w:t>
            </w:r>
          </w:p>
        </w:tc>
      </w:tr>
      <w:tr w:rsidR="00CA6BE2" w:rsidRPr="00CB35D4" w14:paraId="1F4B3A42" w14:textId="77777777">
        <w:trPr>
          <w:jc w:val="center"/>
        </w:trPr>
        <w:tc>
          <w:tcPr>
            <w:tcW w:w="2088" w:type="dxa"/>
            <w:shd w:val="clear" w:color="auto" w:fill="FFFFFF"/>
            <w:tcMar>
              <w:top w:w="120" w:type="dxa"/>
              <w:left w:w="150" w:type="dxa"/>
              <w:bottom w:w="120" w:type="dxa"/>
              <w:right w:w="150" w:type="dxa"/>
            </w:tcMar>
            <w:vAlign w:val="center"/>
          </w:tcPr>
          <w:p w14:paraId="62866030"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Date</w:t>
            </w:r>
          </w:p>
        </w:tc>
        <w:tc>
          <w:tcPr>
            <w:tcW w:w="2952" w:type="dxa"/>
            <w:shd w:val="clear" w:color="auto" w:fill="FFFFFF"/>
            <w:tcMar>
              <w:top w:w="120" w:type="dxa"/>
              <w:left w:w="150" w:type="dxa"/>
              <w:bottom w:w="120" w:type="dxa"/>
              <w:right w:w="150" w:type="dxa"/>
            </w:tcMar>
            <w:vAlign w:val="center"/>
          </w:tcPr>
          <w:p w14:paraId="58250833"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Report date</w:t>
            </w:r>
          </w:p>
        </w:tc>
        <w:tc>
          <w:tcPr>
            <w:tcW w:w="2232" w:type="dxa"/>
            <w:shd w:val="clear" w:color="auto" w:fill="FFFFFF"/>
            <w:tcMar>
              <w:top w:w="120" w:type="dxa"/>
              <w:left w:w="150" w:type="dxa"/>
              <w:bottom w:w="120" w:type="dxa"/>
              <w:right w:w="150" w:type="dxa"/>
            </w:tcMar>
            <w:vAlign w:val="center"/>
          </w:tcPr>
          <w:p w14:paraId="1FB8628C"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Operator</w:t>
            </w:r>
          </w:p>
        </w:tc>
        <w:tc>
          <w:tcPr>
            <w:tcW w:w="2664" w:type="dxa"/>
            <w:shd w:val="clear" w:color="auto" w:fill="FFFFFF"/>
            <w:tcMar>
              <w:top w:w="120" w:type="dxa"/>
              <w:left w:w="150" w:type="dxa"/>
              <w:bottom w:w="120" w:type="dxa"/>
              <w:right w:w="150" w:type="dxa"/>
            </w:tcMar>
            <w:vAlign w:val="center"/>
          </w:tcPr>
          <w:p w14:paraId="7FA95C6A"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Operation account and mapping file</w:t>
            </w:r>
          </w:p>
        </w:tc>
      </w:tr>
      <w:tr w:rsidR="00CA6BE2" w:rsidRPr="00CB35D4" w14:paraId="31C9D0C7" w14:textId="77777777">
        <w:trPr>
          <w:jc w:val="center"/>
        </w:trPr>
        <w:tc>
          <w:tcPr>
            <w:tcW w:w="2088" w:type="dxa"/>
            <w:shd w:val="clear" w:color="auto" w:fill="F5F9FC"/>
            <w:tcMar>
              <w:top w:w="120" w:type="dxa"/>
              <w:left w:w="150" w:type="dxa"/>
              <w:bottom w:w="120" w:type="dxa"/>
              <w:right w:w="150" w:type="dxa"/>
            </w:tcMar>
            <w:vAlign w:val="center"/>
          </w:tcPr>
          <w:p w14:paraId="2406B13F"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Pile NO.</w:t>
            </w:r>
          </w:p>
        </w:tc>
        <w:tc>
          <w:tcPr>
            <w:tcW w:w="2952" w:type="dxa"/>
            <w:shd w:val="clear" w:color="auto" w:fill="F5F9FC"/>
            <w:tcMar>
              <w:top w:w="120" w:type="dxa"/>
              <w:left w:w="150" w:type="dxa"/>
              <w:bottom w:w="120" w:type="dxa"/>
              <w:right w:w="150" w:type="dxa"/>
            </w:tcMar>
            <w:vAlign w:val="center"/>
          </w:tcPr>
          <w:p w14:paraId="2FCA8B5D"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Construction TXT or chat files</w:t>
            </w:r>
          </w:p>
        </w:tc>
        <w:tc>
          <w:tcPr>
            <w:tcW w:w="2232" w:type="dxa"/>
            <w:shd w:val="clear" w:color="auto" w:fill="F5F9FC"/>
            <w:tcMar>
              <w:top w:w="120" w:type="dxa"/>
              <w:left w:w="150" w:type="dxa"/>
              <w:bottom w:w="120" w:type="dxa"/>
              <w:right w:w="150" w:type="dxa"/>
            </w:tcMar>
            <w:vAlign w:val="center"/>
          </w:tcPr>
          <w:p w14:paraId="08514196"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Cement Content</w:t>
            </w:r>
          </w:p>
        </w:tc>
        <w:tc>
          <w:tcPr>
            <w:tcW w:w="2664" w:type="dxa"/>
            <w:shd w:val="clear" w:color="auto" w:fill="F5F9FC"/>
            <w:tcMar>
              <w:top w:w="120" w:type="dxa"/>
              <w:left w:w="150" w:type="dxa"/>
              <w:bottom w:w="120" w:type="dxa"/>
              <w:right w:w="150" w:type="dxa"/>
            </w:tcMar>
            <w:vAlign w:val="center"/>
          </w:tcPr>
          <w:p w14:paraId="304DBFF4"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Silo LED reading divided by two</w:t>
            </w:r>
          </w:p>
        </w:tc>
      </w:tr>
      <w:tr w:rsidR="00CA6BE2" w:rsidRPr="00CB35D4" w14:paraId="7E4303C1" w14:textId="77777777">
        <w:trPr>
          <w:jc w:val="center"/>
        </w:trPr>
        <w:tc>
          <w:tcPr>
            <w:tcW w:w="2088" w:type="dxa"/>
            <w:shd w:val="clear" w:color="auto" w:fill="FFFFFF"/>
            <w:tcMar>
              <w:top w:w="120" w:type="dxa"/>
              <w:left w:w="150" w:type="dxa"/>
              <w:bottom w:w="120" w:type="dxa"/>
              <w:right w:w="150" w:type="dxa"/>
            </w:tcMar>
            <w:vAlign w:val="center"/>
          </w:tcPr>
          <w:p w14:paraId="265B33AB"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Equipment NO.</w:t>
            </w:r>
          </w:p>
        </w:tc>
        <w:tc>
          <w:tcPr>
            <w:tcW w:w="2952" w:type="dxa"/>
            <w:shd w:val="clear" w:color="auto" w:fill="FFFFFF"/>
            <w:tcMar>
              <w:top w:w="120" w:type="dxa"/>
              <w:left w:w="150" w:type="dxa"/>
              <w:bottom w:w="120" w:type="dxa"/>
              <w:right w:w="150" w:type="dxa"/>
            </w:tcMar>
            <w:vAlign w:val="center"/>
          </w:tcPr>
          <w:p w14:paraId="13D9E4A4"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Selected DCM card</w:t>
            </w:r>
          </w:p>
        </w:tc>
        <w:tc>
          <w:tcPr>
            <w:tcW w:w="2232" w:type="dxa"/>
            <w:shd w:val="clear" w:color="auto" w:fill="FFFFFF"/>
            <w:tcMar>
              <w:top w:w="120" w:type="dxa"/>
              <w:left w:w="150" w:type="dxa"/>
              <w:bottom w:w="120" w:type="dxa"/>
              <w:right w:w="150" w:type="dxa"/>
            </w:tcMar>
            <w:vAlign w:val="center"/>
          </w:tcPr>
          <w:p w14:paraId="29251FED"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Drilling Start Time</w:t>
            </w:r>
          </w:p>
        </w:tc>
        <w:tc>
          <w:tcPr>
            <w:tcW w:w="2664" w:type="dxa"/>
            <w:shd w:val="clear" w:color="auto" w:fill="FFFFFF"/>
            <w:tcMar>
              <w:top w:w="120" w:type="dxa"/>
              <w:left w:w="150" w:type="dxa"/>
              <w:bottom w:w="120" w:type="dxa"/>
              <w:right w:w="150" w:type="dxa"/>
            </w:tcMar>
            <w:vAlign w:val="center"/>
          </w:tcPr>
          <w:p w14:paraId="1046915B"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Construction TXT</w:t>
            </w:r>
          </w:p>
        </w:tc>
      </w:tr>
      <w:tr w:rsidR="00CA6BE2" w:rsidRPr="00CB35D4" w14:paraId="72E259A6" w14:textId="77777777">
        <w:trPr>
          <w:jc w:val="center"/>
        </w:trPr>
        <w:tc>
          <w:tcPr>
            <w:tcW w:w="2088" w:type="dxa"/>
            <w:shd w:val="clear" w:color="auto" w:fill="F5F9FC"/>
            <w:tcMar>
              <w:top w:w="120" w:type="dxa"/>
              <w:left w:w="150" w:type="dxa"/>
              <w:bottom w:w="120" w:type="dxa"/>
              <w:right w:w="150" w:type="dxa"/>
            </w:tcMar>
            <w:vAlign w:val="center"/>
          </w:tcPr>
          <w:p w14:paraId="6BF4100D"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Drilling Complete Time</w:t>
            </w:r>
          </w:p>
        </w:tc>
        <w:tc>
          <w:tcPr>
            <w:tcW w:w="2952" w:type="dxa"/>
            <w:shd w:val="clear" w:color="auto" w:fill="F5F9FC"/>
            <w:tcMar>
              <w:top w:w="120" w:type="dxa"/>
              <w:left w:w="150" w:type="dxa"/>
              <w:bottom w:w="120" w:type="dxa"/>
              <w:right w:w="150" w:type="dxa"/>
            </w:tcMar>
            <w:vAlign w:val="center"/>
          </w:tcPr>
          <w:p w14:paraId="0D18B631"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Construction TXT</w:t>
            </w:r>
          </w:p>
        </w:tc>
        <w:tc>
          <w:tcPr>
            <w:tcW w:w="2232" w:type="dxa"/>
            <w:shd w:val="clear" w:color="auto" w:fill="F5F9FC"/>
            <w:tcMar>
              <w:top w:w="120" w:type="dxa"/>
              <w:left w:w="150" w:type="dxa"/>
              <w:bottom w:w="120" w:type="dxa"/>
              <w:right w:w="150" w:type="dxa"/>
            </w:tcMar>
            <w:vAlign w:val="center"/>
          </w:tcPr>
          <w:p w14:paraId="081225D5"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Point Complete Time</w:t>
            </w:r>
          </w:p>
        </w:tc>
        <w:tc>
          <w:tcPr>
            <w:tcW w:w="2664" w:type="dxa"/>
            <w:shd w:val="clear" w:color="auto" w:fill="F5F9FC"/>
            <w:tcMar>
              <w:top w:w="120" w:type="dxa"/>
              <w:left w:w="150" w:type="dxa"/>
              <w:bottom w:w="120" w:type="dxa"/>
              <w:right w:w="150" w:type="dxa"/>
            </w:tcMar>
            <w:vAlign w:val="center"/>
          </w:tcPr>
          <w:p w14:paraId="3B42206A"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Construction TXT</w:t>
            </w:r>
          </w:p>
        </w:tc>
      </w:tr>
    </w:tbl>
    <w:p w14:paraId="709618A8" w14:textId="77777777" w:rsidR="00CA6BE2" w:rsidRPr="00CB35D4" w:rsidRDefault="00CA6BE2">
      <w:pPr>
        <w:spacing w:after="20"/>
        <w:rPr>
          <w:rFonts w:ascii="Times New Roman" w:hAnsi="Times New Roman" w:cs="Times New Roman"/>
        </w:rPr>
      </w:pPr>
    </w:p>
    <w:p w14:paraId="493CDFD7" w14:textId="77777777" w:rsidR="00CA6BE2" w:rsidRPr="00CB35D4" w:rsidRDefault="00CA6BE2">
      <w:pPr>
        <w:rPr>
          <w:rFonts w:ascii="Times New Roman" w:hAnsi="Times New Roman" w:cs="Times New Roman"/>
        </w:rPr>
        <w:sectPr w:rsidR="00CA6BE2" w:rsidRPr="00CB35D4">
          <w:pgSz w:w="12240" w:h="15840"/>
          <w:pgMar w:top="1037" w:right="1123" w:bottom="979" w:left="1123" w:header="403" w:footer="403" w:gutter="0"/>
          <w:cols w:space="720"/>
          <w:docGrid w:linePitch="360"/>
        </w:sectPr>
      </w:pPr>
    </w:p>
    <w:p w14:paraId="3F6409DB" w14:textId="77777777" w:rsidR="00CA6BE2" w:rsidRPr="00CB35D4" w:rsidRDefault="00000000">
      <w:pPr>
        <w:spacing w:after="120"/>
        <w:rPr>
          <w:rFonts w:ascii="Times New Roman" w:hAnsi="Times New Roman" w:cs="Times New Roman"/>
        </w:rPr>
      </w:pPr>
      <w:r w:rsidRPr="00CB35D4">
        <w:rPr>
          <w:rFonts w:ascii="Times New Roman" w:hAnsi="Times New Roman" w:cs="Times New Roman"/>
          <w:color w:val="FFFFFF"/>
          <w:sz w:val="18"/>
        </w:rPr>
        <w:lastRenderedPageBreak/>
        <w:t> </w:t>
      </w:r>
    </w:p>
    <w:p w14:paraId="7BDAECB9" w14:textId="77777777" w:rsidR="00CA6BE2" w:rsidRPr="00CB35D4" w:rsidRDefault="00000000">
      <w:pPr>
        <w:pStyle w:val="1"/>
        <w:spacing w:before="200" w:after="120"/>
        <w:rPr>
          <w:rFonts w:ascii="Times New Roman" w:hAnsi="Times New Roman" w:cs="Times New Roman"/>
        </w:rPr>
      </w:pPr>
      <w:r w:rsidRPr="00CB35D4">
        <w:rPr>
          <w:rFonts w:ascii="Times New Roman" w:eastAsia="微软雅黑" w:hAnsi="Times New Roman" w:cs="Times New Roman"/>
        </w:rPr>
        <w:t>4  Processing Construction Review</w:t>
      </w:r>
    </w:p>
    <w:p w14:paraId="18B87111"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The Construction stage assigns TXT files to DCM-1 through DCM-8. Select only the units that worked that day. Unselected units are treated as inactive and do not create missing-data alerts.</w:t>
      </w:r>
    </w:p>
    <w:p w14:paraId="76D65664"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1. </w:t>
      </w:r>
      <w:r w:rsidRPr="00CB35D4">
        <w:rPr>
          <w:rFonts w:ascii="Times New Roman" w:hAnsi="Times New Roman" w:cs="Times New Roman"/>
          <w:b/>
          <w:sz w:val="19"/>
        </w:rPr>
        <w:t>Open Construction Review</w:t>
      </w:r>
      <w:r w:rsidRPr="00CB35D4">
        <w:rPr>
          <w:rFonts w:ascii="Times New Roman" w:hAnsi="Times New Roman" w:cs="Times New Roman"/>
          <w:sz w:val="19"/>
        </w:rPr>
        <w:t xml:space="preserve">  Confirm that the report date shown on the page is correct.</w:t>
      </w:r>
    </w:p>
    <w:p w14:paraId="17BD2388"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2. </w:t>
      </w:r>
      <w:r w:rsidRPr="00CB35D4">
        <w:rPr>
          <w:rFonts w:ascii="Times New Roman" w:hAnsi="Times New Roman" w:cs="Times New Roman"/>
          <w:b/>
          <w:sz w:val="19"/>
        </w:rPr>
        <w:t>Select files for active units</w:t>
      </w:r>
      <w:r w:rsidRPr="00CB35D4">
        <w:rPr>
          <w:rFonts w:ascii="Times New Roman" w:hAnsi="Times New Roman" w:cs="Times New Roman"/>
          <w:sz w:val="19"/>
        </w:rPr>
        <w:t xml:space="preserve">  Select a TXT in the corresponding DCM card. A file must be placed in the card for the unit that produced it.</w:t>
      </w:r>
    </w:p>
    <w:p w14:paraId="4E08CCC8"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3. </w:t>
      </w:r>
      <w:r w:rsidRPr="00CB35D4">
        <w:rPr>
          <w:rFonts w:ascii="Times New Roman" w:hAnsi="Times New Roman" w:cs="Times New Roman"/>
          <w:b/>
          <w:sz w:val="19"/>
        </w:rPr>
        <w:t>Check the file list</w:t>
      </w:r>
      <w:r w:rsidRPr="00CB35D4">
        <w:rPr>
          <w:rFonts w:ascii="Times New Roman" w:hAnsi="Times New Roman" w:cs="Times New Roman"/>
          <w:sz w:val="19"/>
        </w:rPr>
        <w:t xml:space="preserve">  Review the selected unit count and filenames. If a file is assigned incorrectly, remove it and add the correct one.</w:t>
      </w:r>
    </w:p>
    <w:p w14:paraId="42A4ED39"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4. </w:t>
      </w:r>
      <w:r w:rsidRPr="00CB35D4">
        <w:rPr>
          <w:rFonts w:ascii="Times New Roman" w:hAnsi="Times New Roman" w:cs="Times New Roman"/>
          <w:b/>
          <w:sz w:val="19"/>
        </w:rPr>
        <w:t>Confirm and process</w:t>
      </w:r>
      <w:r w:rsidRPr="00CB35D4">
        <w:rPr>
          <w:rFonts w:ascii="Times New Roman" w:hAnsi="Times New Roman" w:cs="Times New Roman"/>
          <w:sz w:val="19"/>
        </w:rPr>
        <w:t xml:space="preserve">  Click the confirmation button. The system uploads all selected TXT files together and extracts the pile number and three construction times.</w:t>
      </w:r>
    </w:p>
    <w:p w14:paraId="4C2D7202"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5. </w:t>
      </w:r>
      <w:r w:rsidRPr="00CB35D4">
        <w:rPr>
          <w:rFonts w:ascii="Times New Roman" w:hAnsi="Times New Roman" w:cs="Times New Roman"/>
          <w:b/>
          <w:sz w:val="19"/>
        </w:rPr>
        <w:t>Review the results</w:t>
      </w:r>
      <w:r w:rsidRPr="00CB35D4">
        <w:rPr>
          <w:rFonts w:ascii="Times New Roman" w:hAnsi="Times New Roman" w:cs="Times New Roman"/>
          <w:sz w:val="19"/>
        </w:rPr>
        <w:t xml:space="preserve">  Check the preview table and content alerts, especially missing times, invalid time order, and duplicate pile numbers.</w:t>
      </w:r>
    </w:p>
    <w:p w14:paraId="067B8974"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6. </w:t>
      </w:r>
      <w:r w:rsidRPr="00CB35D4">
        <w:rPr>
          <w:rFonts w:ascii="Times New Roman" w:hAnsi="Times New Roman" w:cs="Times New Roman"/>
          <w:b/>
          <w:sz w:val="19"/>
        </w:rPr>
        <w:t>Download review materials</w:t>
      </w:r>
      <w:r w:rsidRPr="00CB35D4">
        <w:rPr>
          <w:rFonts w:ascii="Times New Roman" w:hAnsi="Times New Roman" w:cs="Times New Roman"/>
          <w:sz w:val="19"/>
        </w:rPr>
        <w:t xml:space="preserve">  Download the Construction Review Excel and structured review ZIP for manual checking or archiving.</w:t>
      </w:r>
    </w:p>
    <w:p w14:paraId="4C54C8A2"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Construction Stage Checklist</w:t>
      </w:r>
    </w:p>
    <w:p w14:paraId="6BA1D01B"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Confirm that Equipment NO. matches the selected DCM card.</w:t>
      </w:r>
    </w:p>
    <w:p w14:paraId="39B9932C"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Confirm that Pile NO. is complete and that every letter, number, and hyphen is correct.</w:t>
      </w:r>
    </w:p>
    <w:p w14:paraId="1F4FC019"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Confirm that all three times fall within the report window and that the start time is earlier than drilling completion and point completion.</w:t>
      </w:r>
    </w:p>
    <w:p w14:paraId="51895300"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Check whether the same pile number appears with different equipment or conflicting times.</w:t>
      </w:r>
    </w:p>
    <w:p w14:paraId="1C4211A0"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b/>
          <w:sz w:val="19"/>
        </w:rPr>
        <w:t>If only some units worked that day,</w:t>
      </w:r>
      <w:r w:rsidRPr="00CB35D4">
        <w:rPr>
          <w:rFonts w:ascii="Times New Roman" w:hAnsi="Times New Roman" w:cs="Times New Roman"/>
          <w:sz w:val="19"/>
        </w:rPr>
        <w:t xml:space="preserve"> do not upload empty files for inactive units. The system explicitly marks unselected units as inactive for the day.</w:t>
      </w:r>
    </w:p>
    <w:p w14:paraId="2DAAECCF" w14:textId="77777777" w:rsidR="00CA6BE2" w:rsidRPr="00CB35D4" w:rsidRDefault="00CA6BE2">
      <w:pPr>
        <w:rPr>
          <w:rFonts w:ascii="Times New Roman" w:hAnsi="Times New Roman" w:cs="Times New Roman"/>
        </w:rPr>
        <w:sectPr w:rsidR="00CA6BE2" w:rsidRPr="00CB35D4">
          <w:pgSz w:w="12240" w:h="15840"/>
          <w:pgMar w:top="1037" w:right="1123" w:bottom="979" w:left="1123" w:header="403" w:footer="403" w:gutter="0"/>
          <w:cols w:space="720"/>
          <w:docGrid w:linePitch="360"/>
        </w:sectPr>
      </w:pPr>
    </w:p>
    <w:p w14:paraId="114B9832" w14:textId="77777777" w:rsidR="00CA6BE2" w:rsidRPr="00CB35D4" w:rsidRDefault="00000000">
      <w:pPr>
        <w:spacing w:after="120"/>
        <w:rPr>
          <w:rFonts w:ascii="Times New Roman" w:hAnsi="Times New Roman" w:cs="Times New Roman"/>
        </w:rPr>
      </w:pPr>
      <w:r w:rsidRPr="00CB35D4">
        <w:rPr>
          <w:rFonts w:ascii="Times New Roman" w:hAnsi="Times New Roman" w:cs="Times New Roman"/>
          <w:color w:val="FFFFFF"/>
          <w:sz w:val="18"/>
        </w:rPr>
        <w:lastRenderedPageBreak/>
        <w:t> </w:t>
      </w:r>
    </w:p>
    <w:p w14:paraId="1C1A6539" w14:textId="77777777" w:rsidR="00CA6BE2" w:rsidRPr="00CB35D4" w:rsidRDefault="00000000">
      <w:pPr>
        <w:pStyle w:val="1"/>
        <w:spacing w:before="200" w:after="120"/>
        <w:rPr>
          <w:rFonts w:ascii="Times New Roman" w:hAnsi="Times New Roman" w:cs="Times New Roman"/>
        </w:rPr>
      </w:pPr>
      <w:r w:rsidRPr="00CB35D4">
        <w:rPr>
          <w:rFonts w:ascii="Times New Roman" w:eastAsia="微软雅黑" w:hAnsi="Times New Roman" w:cs="Times New Roman"/>
        </w:rPr>
        <w:t>5  Processing the Operation Group</w:t>
      </w:r>
    </w:p>
    <w:p w14:paraId="3BA9F1E1"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The Operation stage reads the complete pile number from control-screen images and matches the WhatsApp sender account to the operator's full name.</w:t>
      </w:r>
    </w:p>
    <w:p w14:paraId="01B12B18"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1. </w:t>
      </w:r>
      <w:r w:rsidRPr="00CB35D4">
        <w:rPr>
          <w:rFonts w:ascii="Times New Roman" w:hAnsi="Times New Roman" w:cs="Times New Roman"/>
          <w:b/>
          <w:sz w:val="19"/>
        </w:rPr>
        <w:t>Prepare the ZIP</w:t>
      </w:r>
      <w:r w:rsidRPr="00CB35D4">
        <w:rPr>
          <w:rFonts w:ascii="Times New Roman" w:hAnsi="Times New Roman" w:cs="Times New Roman"/>
          <w:sz w:val="19"/>
        </w:rPr>
        <w:t xml:space="preserve">  The ZIP must contain both the exported WhatsApp TXT and the corresponding original images.</w:t>
      </w:r>
    </w:p>
    <w:p w14:paraId="04CEEFD8"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2. </w:t>
      </w:r>
      <w:r w:rsidRPr="00CB35D4">
        <w:rPr>
          <w:rFonts w:ascii="Times New Roman" w:hAnsi="Times New Roman" w:cs="Times New Roman"/>
          <w:b/>
          <w:sz w:val="19"/>
        </w:rPr>
        <w:t>Select and verify</w:t>
      </w:r>
      <w:r w:rsidRPr="00CB35D4">
        <w:rPr>
          <w:rFonts w:ascii="Times New Roman" w:hAnsi="Times New Roman" w:cs="Times New Roman"/>
          <w:sz w:val="19"/>
        </w:rPr>
        <w:t xml:space="preserve">  Open the Operation section and drag in or select the ZIP. Check that the filename and file size are correct.</w:t>
      </w:r>
    </w:p>
    <w:p w14:paraId="11D3E6D3"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3. </w:t>
      </w:r>
      <w:r w:rsidRPr="00CB35D4">
        <w:rPr>
          <w:rFonts w:ascii="Times New Roman" w:hAnsi="Times New Roman" w:cs="Times New Roman"/>
          <w:b/>
          <w:sz w:val="19"/>
        </w:rPr>
        <w:t>Start recognition</w:t>
      </w:r>
      <w:r w:rsidRPr="00CB35D4">
        <w:rPr>
          <w:rFonts w:ascii="Times New Roman" w:hAnsi="Times New Roman" w:cs="Times New Roman"/>
          <w:sz w:val="19"/>
        </w:rPr>
        <w:t xml:space="preserve">  Click the confirmation button. After upload, you may switch pages while the task continues in the background.</w:t>
      </w:r>
    </w:p>
    <w:p w14:paraId="094ADD5A"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4. </w:t>
      </w:r>
      <w:r w:rsidRPr="00CB35D4">
        <w:rPr>
          <w:rFonts w:ascii="Times New Roman" w:hAnsi="Times New Roman" w:cs="Times New Roman"/>
          <w:b/>
          <w:sz w:val="19"/>
        </w:rPr>
        <w:t>Open the review Word file</w:t>
      </w:r>
      <w:r w:rsidRPr="00CB35D4">
        <w:rPr>
          <w:rFonts w:ascii="Times New Roman" w:hAnsi="Times New Roman" w:cs="Times New Roman"/>
          <w:sz w:val="19"/>
        </w:rPr>
        <w:t xml:space="preserve">  After processing, download the Operation review Word file and compare the sender account, full name, sent time, original image, and recognized pile number.</w:t>
      </w:r>
    </w:p>
    <w:p w14:paraId="181A6C79"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5. </w:t>
      </w:r>
      <w:r w:rsidRPr="00CB35D4">
        <w:rPr>
          <w:rFonts w:ascii="Times New Roman" w:hAnsi="Times New Roman" w:cs="Times New Roman"/>
          <w:b/>
          <w:sz w:val="19"/>
        </w:rPr>
        <w:t>Correct the preview</w:t>
      </w:r>
      <w:r w:rsidRPr="00CB35D4">
        <w:rPr>
          <w:rFonts w:ascii="Times New Roman" w:hAnsi="Times New Roman" w:cs="Times New Roman"/>
          <w:sz w:val="19"/>
        </w:rPr>
        <w:t xml:space="preserve">  If a pile number or operator is wrong, double-click the corresponding cell, edit it, and save.</w:t>
      </w:r>
    </w:p>
    <w:p w14:paraId="48C02494"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6. </w:t>
      </w:r>
      <w:r w:rsidRPr="00CB35D4">
        <w:rPr>
          <w:rFonts w:ascii="Times New Roman" w:hAnsi="Times New Roman" w:cs="Times New Roman"/>
          <w:b/>
          <w:sz w:val="19"/>
        </w:rPr>
        <w:t>Confirm the stage</w:t>
      </w:r>
      <w:r w:rsidRPr="00CB35D4">
        <w:rPr>
          <w:rFonts w:ascii="Times New Roman" w:hAnsi="Times New Roman" w:cs="Times New Roman"/>
          <w:sz w:val="19"/>
        </w:rPr>
        <w:t xml:space="preserve">  Confirmation updates the operator work analysis. Unconfirmed data should not be used as final analysis evidence.</w:t>
      </w:r>
    </w:p>
    <w:p w14:paraId="0E480FF5"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Operator Mapping File</w:t>
      </w:r>
    </w:p>
    <w:p w14:paraId="7D98DF0D"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If an operator's full name is not matched, upload an Excel file through the Operator Mapping entry. The file must contain Account Name and Full Name headers. Account Name must match the sender account in the chat record.</w:t>
      </w:r>
    </w:p>
    <w:p w14:paraId="6CB1E6A3"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Results That Require Extra Review</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20"/>
        <w:gridCol w:w="7488"/>
      </w:tblGrid>
      <w:tr w:rsidR="00CA6BE2" w:rsidRPr="00CB35D4" w14:paraId="199891B4" w14:textId="77777777">
        <w:trPr>
          <w:tblHeader/>
          <w:jc w:val="center"/>
        </w:trPr>
        <w:tc>
          <w:tcPr>
            <w:tcW w:w="2520" w:type="dxa"/>
            <w:shd w:val="clear" w:color="auto" w:fill="17324D"/>
            <w:tcMar>
              <w:top w:w="120" w:type="dxa"/>
              <w:left w:w="150" w:type="dxa"/>
              <w:bottom w:w="120" w:type="dxa"/>
              <w:right w:w="150" w:type="dxa"/>
            </w:tcMar>
            <w:vAlign w:val="center"/>
          </w:tcPr>
          <w:p w14:paraId="7FE9F139"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Situation</w:t>
            </w:r>
          </w:p>
        </w:tc>
        <w:tc>
          <w:tcPr>
            <w:tcW w:w="7488" w:type="dxa"/>
            <w:shd w:val="clear" w:color="auto" w:fill="17324D"/>
            <w:tcMar>
              <w:top w:w="120" w:type="dxa"/>
              <w:left w:w="150" w:type="dxa"/>
              <w:bottom w:w="120" w:type="dxa"/>
              <w:right w:w="150" w:type="dxa"/>
            </w:tcMar>
            <w:vAlign w:val="center"/>
          </w:tcPr>
          <w:p w14:paraId="4CD81B35"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Required action</w:t>
            </w:r>
          </w:p>
        </w:tc>
      </w:tr>
      <w:tr w:rsidR="00CA6BE2" w:rsidRPr="00CB35D4" w14:paraId="3EEFE75C" w14:textId="77777777">
        <w:trPr>
          <w:jc w:val="center"/>
        </w:trPr>
        <w:tc>
          <w:tcPr>
            <w:tcW w:w="2520" w:type="dxa"/>
            <w:shd w:val="clear" w:color="auto" w:fill="FFFFFF"/>
            <w:tcMar>
              <w:top w:w="120" w:type="dxa"/>
              <w:left w:w="150" w:type="dxa"/>
              <w:bottom w:w="120" w:type="dxa"/>
              <w:right w:w="150" w:type="dxa"/>
            </w:tcMar>
            <w:vAlign w:val="center"/>
          </w:tcPr>
          <w:p w14:paraId="0D1A6AE1"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Low confidence</w:t>
            </w:r>
          </w:p>
        </w:tc>
        <w:tc>
          <w:tcPr>
            <w:tcW w:w="7488" w:type="dxa"/>
            <w:shd w:val="clear" w:color="auto" w:fill="FFFFFF"/>
            <w:tcMar>
              <w:top w:w="120" w:type="dxa"/>
              <w:left w:w="150" w:type="dxa"/>
              <w:bottom w:w="120" w:type="dxa"/>
              <w:right w:w="150" w:type="dxa"/>
            </w:tcMar>
            <w:vAlign w:val="center"/>
          </w:tcPr>
          <w:p w14:paraId="4982EDF7"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Open the review Word file, enlarge the original image, and verify every character</w:t>
            </w:r>
          </w:p>
        </w:tc>
      </w:tr>
      <w:tr w:rsidR="00CA6BE2" w:rsidRPr="00CB35D4" w14:paraId="7E518349" w14:textId="77777777">
        <w:trPr>
          <w:jc w:val="center"/>
        </w:trPr>
        <w:tc>
          <w:tcPr>
            <w:tcW w:w="2520" w:type="dxa"/>
            <w:shd w:val="clear" w:color="auto" w:fill="F5F9FC"/>
            <w:tcMar>
              <w:top w:w="120" w:type="dxa"/>
              <w:left w:w="150" w:type="dxa"/>
              <w:bottom w:w="120" w:type="dxa"/>
              <w:right w:w="150" w:type="dxa"/>
            </w:tcMar>
            <w:vAlign w:val="center"/>
          </w:tcPr>
          <w:p w14:paraId="148B8AF8"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Several images for one pile</w:t>
            </w:r>
          </w:p>
        </w:tc>
        <w:tc>
          <w:tcPr>
            <w:tcW w:w="7488" w:type="dxa"/>
            <w:shd w:val="clear" w:color="auto" w:fill="F5F9FC"/>
            <w:tcMar>
              <w:top w:w="120" w:type="dxa"/>
              <w:left w:w="150" w:type="dxa"/>
              <w:bottom w:w="120" w:type="dxa"/>
              <w:right w:w="150" w:type="dxa"/>
            </w:tcMar>
            <w:vAlign w:val="center"/>
          </w:tcPr>
          <w:p w14:paraId="485EF7B4"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Decide whether the images are duplicates or separate evidence; avoid duplicate records</w:t>
            </w:r>
          </w:p>
        </w:tc>
      </w:tr>
      <w:tr w:rsidR="00CA6BE2" w:rsidRPr="00CB35D4" w14:paraId="21FE5D27" w14:textId="77777777">
        <w:trPr>
          <w:jc w:val="center"/>
        </w:trPr>
        <w:tc>
          <w:tcPr>
            <w:tcW w:w="2520" w:type="dxa"/>
            <w:shd w:val="clear" w:color="auto" w:fill="FFFFFF"/>
            <w:tcMar>
              <w:top w:w="120" w:type="dxa"/>
              <w:left w:w="150" w:type="dxa"/>
              <w:bottom w:w="120" w:type="dxa"/>
              <w:right w:w="150" w:type="dxa"/>
            </w:tcMar>
            <w:vAlign w:val="center"/>
          </w:tcPr>
          <w:p w14:paraId="182691FD"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Pile not found in Construction</w:t>
            </w:r>
          </w:p>
        </w:tc>
        <w:tc>
          <w:tcPr>
            <w:tcW w:w="7488" w:type="dxa"/>
            <w:shd w:val="clear" w:color="auto" w:fill="FFFFFF"/>
            <w:tcMar>
              <w:top w:w="120" w:type="dxa"/>
              <w:left w:w="150" w:type="dxa"/>
              <w:bottom w:w="120" w:type="dxa"/>
              <w:right w:w="150" w:type="dxa"/>
            </w:tcMar>
            <w:vAlign w:val="center"/>
          </w:tcPr>
          <w:p w14:paraId="1ABB642A"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Check the image and Construction TXT; keep the alert if files are incomplete</w:t>
            </w:r>
          </w:p>
        </w:tc>
      </w:tr>
      <w:tr w:rsidR="00CA6BE2" w:rsidRPr="00CB35D4" w14:paraId="7C2B4574" w14:textId="77777777">
        <w:trPr>
          <w:jc w:val="center"/>
        </w:trPr>
        <w:tc>
          <w:tcPr>
            <w:tcW w:w="2520" w:type="dxa"/>
            <w:shd w:val="clear" w:color="auto" w:fill="F5F9FC"/>
            <w:tcMar>
              <w:top w:w="120" w:type="dxa"/>
              <w:left w:w="150" w:type="dxa"/>
              <w:bottom w:w="120" w:type="dxa"/>
              <w:right w:w="150" w:type="dxa"/>
            </w:tcMar>
            <w:vAlign w:val="center"/>
          </w:tcPr>
          <w:p w14:paraId="364855FE"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Operator not matched</w:t>
            </w:r>
          </w:p>
        </w:tc>
        <w:tc>
          <w:tcPr>
            <w:tcW w:w="7488" w:type="dxa"/>
            <w:shd w:val="clear" w:color="auto" w:fill="F5F9FC"/>
            <w:tcMar>
              <w:top w:w="120" w:type="dxa"/>
              <w:left w:w="150" w:type="dxa"/>
              <w:bottom w:w="120" w:type="dxa"/>
              <w:right w:w="150" w:type="dxa"/>
            </w:tcMar>
            <w:vAlign w:val="center"/>
          </w:tcPr>
          <w:p w14:paraId="1017CD4A"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Check the account spelling or update the mapping Excel, then process again</w:t>
            </w:r>
          </w:p>
        </w:tc>
      </w:tr>
    </w:tbl>
    <w:p w14:paraId="23146E7A" w14:textId="77777777" w:rsidR="00CA6BE2" w:rsidRPr="00CB35D4" w:rsidRDefault="00CA6BE2">
      <w:pPr>
        <w:spacing w:after="20"/>
        <w:rPr>
          <w:rFonts w:ascii="Times New Roman" w:hAnsi="Times New Roman" w:cs="Times New Roman"/>
        </w:rPr>
      </w:pPr>
    </w:p>
    <w:p w14:paraId="61DEF132" w14:textId="77777777" w:rsidR="00CA6BE2" w:rsidRPr="00CB35D4" w:rsidRDefault="00CA6BE2">
      <w:pPr>
        <w:rPr>
          <w:rFonts w:ascii="Times New Roman" w:hAnsi="Times New Roman" w:cs="Times New Roman"/>
        </w:rPr>
        <w:sectPr w:rsidR="00CA6BE2" w:rsidRPr="00CB35D4">
          <w:pgSz w:w="12240" w:h="15840"/>
          <w:pgMar w:top="1037" w:right="1123" w:bottom="979" w:left="1123" w:header="403" w:footer="403" w:gutter="0"/>
          <w:cols w:space="720"/>
          <w:docGrid w:linePitch="360"/>
        </w:sectPr>
      </w:pPr>
    </w:p>
    <w:p w14:paraId="40D7F1D1" w14:textId="77777777" w:rsidR="00CA6BE2" w:rsidRPr="00CB35D4" w:rsidRDefault="00000000">
      <w:pPr>
        <w:spacing w:after="120"/>
        <w:rPr>
          <w:rFonts w:ascii="Times New Roman" w:hAnsi="Times New Roman" w:cs="Times New Roman"/>
        </w:rPr>
      </w:pPr>
      <w:r w:rsidRPr="00CB35D4">
        <w:rPr>
          <w:rFonts w:ascii="Times New Roman" w:hAnsi="Times New Roman" w:cs="Times New Roman"/>
          <w:color w:val="FFFFFF"/>
          <w:sz w:val="18"/>
        </w:rPr>
        <w:lastRenderedPageBreak/>
        <w:t> </w:t>
      </w:r>
    </w:p>
    <w:p w14:paraId="3764B2EC" w14:textId="77777777" w:rsidR="00CA6BE2" w:rsidRPr="00CB35D4" w:rsidRDefault="00000000">
      <w:pPr>
        <w:pStyle w:val="1"/>
        <w:spacing w:before="200" w:after="120"/>
        <w:rPr>
          <w:rFonts w:ascii="Times New Roman" w:hAnsi="Times New Roman" w:cs="Times New Roman"/>
        </w:rPr>
      </w:pPr>
      <w:r w:rsidRPr="00CB35D4">
        <w:rPr>
          <w:rFonts w:ascii="Times New Roman" w:eastAsia="微软雅黑" w:hAnsi="Times New Roman" w:cs="Times New Roman"/>
        </w:rPr>
        <w:t>6  Processing the Silo Operation Group</w:t>
      </w:r>
    </w:p>
    <w:p w14:paraId="2D30D2F7"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The Silo stage reads the pile number from the chat message, reads the truly illuminated red LED digits from the cement counter image, and writes the reading divided by two to Cement Content.</w:t>
      </w:r>
    </w:p>
    <w:p w14:paraId="451A0F4B"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1. </w:t>
      </w:r>
      <w:r w:rsidRPr="00CB35D4">
        <w:rPr>
          <w:rFonts w:ascii="Times New Roman" w:hAnsi="Times New Roman" w:cs="Times New Roman"/>
          <w:b/>
          <w:sz w:val="19"/>
        </w:rPr>
        <w:t>Prepare the ZIP</w:t>
      </w:r>
      <w:r w:rsidRPr="00CB35D4">
        <w:rPr>
          <w:rFonts w:ascii="Times New Roman" w:hAnsi="Times New Roman" w:cs="Times New Roman"/>
          <w:sz w:val="19"/>
        </w:rPr>
        <w:t xml:space="preserve">  Keep the original chat TXT and original meter images. Do not crop the images manually.</w:t>
      </w:r>
    </w:p>
    <w:p w14:paraId="13C9879E"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2. </w:t>
      </w:r>
      <w:r w:rsidRPr="00CB35D4">
        <w:rPr>
          <w:rFonts w:ascii="Times New Roman" w:hAnsi="Times New Roman" w:cs="Times New Roman"/>
          <w:b/>
          <w:sz w:val="19"/>
        </w:rPr>
        <w:t>Select and confirm</w:t>
      </w:r>
      <w:r w:rsidRPr="00CB35D4">
        <w:rPr>
          <w:rFonts w:ascii="Times New Roman" w:hAnsi="Times New Roman" w:cs="Times New Roman"/>
          <w:sz w:val="19"/>
        </w:rPr>
        <w:t xml:space="preserve">  Open the Silo Operation section, select the correct ZIP, check the filename, and start processing.</w:t>
      </w:r>
    </w:p>
    <w:p w14:paraId="356463EF"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3. </w:t>
      </w:r>
      <w:r w:rsidRPr="00CB35D4">
        <w:rPr>
          <w:rFonts w:ascii="Times New Roman" w:hAnsi="Times New Roman" w:cs="Times New Roman"/>
          <w:b/>
          <w:sz w:val="19"/>
        </w:rPr>
        <w:t>Wait for recognition</w:t>
      </w:r>
      <w:r w:rsidRPr="00CB35D4">
        <w:rPr>
          <w:rFonts w:ascii="Times New Roman" w:hAnsi="Times New Roman" w:cs="Times New Roman"/>
          <w:sz w:val="19"/>
        </w:rPr>
        <w:t xml:space="preserve">  The system automatically locates the red LED area and falls back to the original image if it cannot obtain a valid result.</w:t>
      </w:r>
    </w:p>
    <w:p w14:paraId="675A8FC1"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4. </w:t>
      </w:r>
      <w:r w:rsidRPr="00CB35D4">
        <w:rPr>
          <w:rFonts w:ascii="Times New Roman" w:hAnsi="Times New Roman" w:cs="Times New Roman"/>
          <w:b/>
          <w:sz w:val="19"/>
        </w:rPr>
        <w:t>Review the original image</w:t>
      </w:r>
      <w:r w:rsidRPr="00CB35D4">
        <w:rPr>
          <w:rFonts w:ascii="Times New Roman" w:hAnsi="Times New Roman" w:cs="Times New Roman"/>
          <w:sz w:val="19"/>
        </w:rPr>
        <w:t xml:space="preserve">  Download the Silo review Word file and check the message pile number, original meter image, recognized reading, and divided-by-two result.</w:t>
      </w:r>
    </w:p>
    <w:p w14:paraId="1849C757"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5. </w:t>
      </w:r>
      <w:r w:rsidRPr="00CB35D4">
        <w:rPr>
          <w:rFonts w:ascii="Times New Roman" w:hAnsi="Times New Roman" w:cs="Times New Roman"/>
          <w:b/>
          <w:sz w:val="19"/>
        </w:rPr>
        <w:t>Correct errors</w:t>
      </w:r>
      <w:r w:rsidRPr="00CB35D4">
        <w:rPr>
          <w:rFonts w:ascii="Times New Roman" w:hAnsi="Times New Roman" w:cs="Times New Roman"/>
          <w:sz w:val="19"/>
        </w:rPr>
        <w:t xml:space="preserve">  If Cement Content is wrong, double-click the cell, enter the manually confirmed value, and save.</w:t>
      </w:r>
    </w:p>
    <w:p w14:paraId="6171217B"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How to Verify Red LED Digits</w:t>
      </w:r>
    </w:p>
    <w:p w14:paraId="4C1E5375"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Read only brightly illuminated digits. Do not count dark red figure-eight outlines from inactive display segments.</w:t>
      </w:r>
    </w:p>
    <w:p w14:paraId="42749F4C"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For example, if the first two positions are only dim outlines and the final two clearly show 33, the original reading is 33, not 8833 or 8888.</w:t>
      </w:r>
    </w:p>
    <w:p w14:paraId="0F1000C0"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Mechanical water meters, red pointers, timestamps, and equipment labels are not target readings.</w:t>
      </w:r>
    </w:p>
    <w:p w14:paraId="73F98CEE"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After confirming the original reading, verify that Cement Content equals that reading divided by two.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68"/>
        <w:gridCol w:w="4968"/>
      </w:tblGrid>
      <w:tr w:rsidR="00CA6BE2" w:rsidRPr="00CB35D4" w14:paraId="06F92EEF" w14:textId="77777777">
        <w:trPr>
          <w:tblHeader/>
          <w:jc w:val="center"/>
        </w:trPr>
        <w:tc>
          <w:tcPr>
            <w:tcW w:w="4968" w:type="dxa"/>
            <w:shd w:val="clear" w:color="auto" w:fill="17324D"/>
            <w:tcMar>
              <w:top w:w="120" w:type="dxa"/>
              <w:left w:w="150" w:type="dxa"/>
              <w:bottom w:w="120" w:type="dxa"/>
              <w:right w:w="150" w:type="dxa"/>
            </w:tcMar>
            <w:vAlign w:val="center"/>
          </w:tcPr>
          <w:p w14:paraId="47A075BB"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Original LED reading</w:t>
            </w:r>
          </w:p>
        </w:tc>
        <w:tc>
          <w:tcPr>
            <w:tcW w:w="4968" w:type="dxa"/>
            <w:shd w:val="clear" w:color="auto" w:fill="17324D"/>
            <w:tcMar>
              <w:top w:w="120" w:type="dxa"/>
              <w:left w:w="150" w:type="dxa"/>
              <w:bottom w:w="120" w:type="dxa"/>
              <w:right w:w="150" w:type="dxa"/>
            </w:tcMar>
            <w:vAlign w:val="center"/>
          </w:tcPr>
          <w:p w14:paraId="71D156BB"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Website Cement Content</w:t>
            </w:r>
          </w:p>
        </w:tc>
      </w:tr>
      <w:tr w:rsidR="00CA6BE2" w:rsidRPr="00CB35D4" w14:paraId="5DC33EE6" w14:textId="77777777">
        <w:trPr>
          <w:jc w:val="center"/>
        </w:trPr>
        <w:tc>
          <w:tcPr>
            <w:tcW w:w="4968" w:type="dxa"/>
            <w:shd w:val="clear" w:color="auto" w:fill="FFFFFF"/>
            <w:tcMar>
              <w:top w:w="120" w:type="dxa"/>
              <w:left w:w="150" w:type="dxa"/>
              <w:bottom w:w="120" w:type="dxa"/>
              <w:right w:w="150" w:type="dxa"/>
            </w:tcMar>
            <w:vAlign w:val="center"/>
          </w:tcPr>
          <w:p w14:paraId="208A48FD"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10</w:t>
            </w:r>
          </w:p>
        </w:tc>
        <w:tc>
          <w:tcPr>
            <w:tcW w:w="4968" w:type="dxa"/>
            <w:shd w:val="clear" w:color="auto" w:fill="FFFFFF"/>
            <w:tcMar>
              <w:top w:w="120" w:type="dxa"/>
              <w:left w:w="150" w:type="dxa"/>
              <w:bottom w:w="120" w:type="dxa"/>
              <w:right w:w="150" w:type="dxa"/>
            </w:tcMar>
            <w:vAlign w:val="center"/>
          </w:tcPr>
          <w:p w14:paraId="741ED44B"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5</w:t>
            </w:r>
          </w:p>
        </w:tc>
      </w:tr>
      <w:tr w:rsidR="00CA6BE2" w:rsidRPr="00CB35D4" w14:paraId="0A0C1DD9" w14:textId="77777777">
        <w:trPr>
          <w:jc w:val="center"/>
        </w:trPr>
        <w:tc>
          <w:tcPr>
            <w:tcW w:w="4968" w:type="dxa"/>
            <w:shd w:val="clear" w:color="auto" w:fill="F5F9FC"/>
            <w:tcMar>
              <w:top w:w="120" w:type="dxa"/>
              <w:left w:w="150" w:type="dxa"/>
              <w:bottom w:w="120" w:type="dxa"/>
              <w:right w:w="150" w:type="dxa"/>
            </w:tcMar>
            <w:vAlign w:val="center"/>
          </w:tcPr>
          <w:p w14:paraId="2650EEE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33</w:t>
            </w:r>
          </w:p>
        </w:tc>
        <w:tc>
          <w:tcPr>
            <w:tcW w:w="4968" w:type="dxa"/>
            <w:shd w:val="clear" w:color="auto" w:fill="F5F9FC"/>
            <w:tcMar>
              <w:top w:w="120" w:type="dxa"/>
              <w:left w:w="150" w:type="dxa"/>
              <w:bottom w:w="120" w:type="dxa"/>
              <w:right w:w="150" w:type="dxa"/>
            </w:tcMar>
            <w:vAlign w:val="center"/>
          </w:tcPr>
          <w:p w14:paraId="09EAA6C2"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16.5</w:t>
            </w:r>
          </w:p>
        </w:tc>
      </w:tr>
      <w:tr w:rsidR="00CA6BE2" w:rsidRPr="00CB35D4" w14:paraId="0D759A22" w14:textId="77777777">
        <w:trPr>
          <w:jc w:val="center"/>
        </w:trPr>
        <w:tc>
          <w:tcPr>
            <w:tcW w:w="4968" w:type="dxa"/>
            <w:shd w:val="clear" w:color="auto" w:fill="FFFFFF"/>
            <w:tcMar>
              <w:top w:w="120" w:type="dxa"/>
              <w:left w:w="150" w:type="dxa"/>
              <w:bottom w:w="120" w:type="dxa"/>
              <w:right w:w="150" w:type="dxa"/>
            </w:tcMar>
            <w:vAlign w:val="center"/>
          </w:tcPr>
          <w:p w14:paraId="0DE1B83F"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6</w:t>
            </w:r>
          </w:p>
        </w:tc>
        <w:tc>
          <w:tcPr>
            <w:tcW w:w="4968" w:type="dxa"/>
            <w:shd w:val="clear" w:color="auto" w:fill="FFFFFF"/>
            <w:tcMar>
              <w:top w:w="120" w:type="dxa"/>
              <w:left w:w="150" w:type="dxa"/>
              <w:bottom w:w="120" w:type="dxa"/>
              <w:right w:w="150" w:type="dxa"/>
            </w:tcMar>
            <w:vAlign w:val="center"/>
          </w:tcPr>
          <w:p w14:paraId="2765F505"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3</w:t>
            </w:r>
          </w:p>
        </w:tc>
      </w:tr>
      <w:tr w:rsidR="00CA6BE2" w:rsidRPr="00CB35D4" w14:paraId="3BAE4F9D" w14:textId="77777777">
        <w:trPr>
          <w:jc w:val="center"/>
        </w:trPr>
        <w:tc>
          <w:tcPr>
            <w:tcW w:w="4968" w:type="dxa"/>
            <w:shd w:val="clear" w:color="auto" w:fill="F5F9FC"/>
            <w:tcMar>
              <w:top w:w="120" w:type="dxa"/>
              <w:left w:w="150" w:type="dxa"/>
              <w:bottom w:w="120" w:type="dxa"/>
              <w:right w:w="150" w:type="dxa"/>
            </w:tcMar>
            <w:vAlign w:val="center"/>
          </w:tcPr>
          <w:p w14:paraId="73A6D19B"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21</w:t>
            </w:r>
          </w:p>
        </w:tc>
        <w:tc>
          <w:tcPr>
            <w:tcW w:w="4968" w:type="dxa"/>
            <w:shd w:val="clear" w:color="auto" w:fill="F5F9FC"/>
            <w:tcMar>
              <w:top w:w="120" w:type="dxa"/>
              <w:left w:w="150" w:type="dxa"/>
              <w:bottom w:w="120" w:type="dxa"/>
              <w:right w:w="150" w:type="dxa"/>
            </w:tcMar>
            <w:vAlign w:val="center"/>
          </w:tcPr>
          <w:p w14:paraId="61C41D8B"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10.5</w:t>
            </w:r>
          </w:p>
        </w:tc>
      </w:tr>
    </w:tbl>
    <w:p w14:paraId="29310604" w14:textId="77777777" w:rsidR="00CA6BE2" w:rsidRPr="00CB35D4" w:rsidRDefault="00CA6BE2">
      <w:pPr>
        <w:spacing w:after="20"/>
        <w:rPr>
          <w:rFonts w:ascii="Times New Roman" w:hAnsi="Times New Roman" w:cs="Times New Roman"/>
        </w:rPr>
      </w:pPr>
    </w:p>
    <w:p w14:paraId="58C081F9" w14:textId="77777777" w:rsidR="00CA6BE2" w:rsidRPr="00CB35D4" w:rsidRDefault="00CA6BE2">
      <w:pPr>
        <w:rPr>
          <w:rFonts w:ascii="Times New Roman" w:hAnsi="Times New Roman" w:cs="Times New Roman"/>
        </w:rPr>
        <w:sectPr w:rsidR="00CA6BE2" w:rsidRPr="00CB35D4">
          <w:pgSz w:w="12240" w:h="15840"/>
          <w:pgMar w:top="1037" w:right="1123" w:bottom="979" w:left="1123" w:header="403" w:footer="403" w:gutter="0"/>
          <w:cols w:space="720"/>
          <w:docGrid w:linePitch="360"/>
        </w:sectPr>
      </w:pPr>
    </w:p>
    <w:p w14:paraId="6C4701F9" w14:textId="77777777" w:rsidR="00CA6BE2" w:rsidRPr="00CB35D4" w:rsidRDefault="00000000">
      <w:pPr>
        <w:spacing w:after="120"/>
        <w:rPr>
          <w:rFonts w:ascii="Times New Roman" w:hAnsi="Times New Roman" w:cs="Times New Roman"/>
        </w:rPr>
      </w:pPr>
      <w:r w:rsidRPr="00CB35D4">
        <w:rPr>
          <w:rFonts w:ascii="Times New Roman" w:hAnsi="Times New Roman" w:cs="Times New Roman"/>
          <w:color w:val="FFFFFF"/>
          <w:sz w:val="18"/>
        </w:rPr>
        <w:lastRenderedPageBreak/>
        <w:t> </w:t>
      </w:r>
    </w:p>
    <w:p w14:paraId="7B23A976" w14:textId="77777777" w:rsidR="00CA6BE2" w:rsidRPr="00CB35D4" w:rsidRDefault="00000000">
      <w:pPr>
        <w:pStyle w:val="1"/>
        <w:spacing w:before="200" w:after="120"/>
        <w:rPr>
          <w:rFonts w:ascii="Times New Roman" w:hAnsi="Times New Roman" w:cs="Times New Roman"/>
        </w:rPr>
      </w:pPr>
      <w:r w:rsidRPr="00CB35D4">
        <w:rPr>
          <w:rFonts w:ascii="Times New Roman" w:eastAsia="微软雅黑" w:hAnsi="Times New Roman" w:cs="Times New Roman"/>
        </w:rPr>
        <w:t>7  Reviewing and Synchronizing to Feishu</w:t>
      </w:r>
    </w:p>
    <w:p w14:paraId="22290563"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The combined preview merges processed information by Pile NO. Check the table, alerts, and review materials before synchronization.</w:t>
      </w:r>
    </w:p>
    <w:p w14:paraId="1AC061A3"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Preview and Editing</w:t>
      </w:r>
    </w:p>
    <w:p w14:paraId="616E664E"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1. </w:t>
      </w:r>
      <w:r w:rsidRPr="00CB35D4">
        <w:rPr>
          <w:rFonts w:ascii="Times New Roman" w:hAnsi="Times New Roman" w:cs="Times New Roman"/>
          <w:b/>
          <w:sz w:val="19"/>
        </w:rPr>
        <w:t>Open Combined Preview and Sync</w:t>
      </w:r>
      <w:r w:rsidRPr="00CB35D4">
        <w:rPr>
          <w:rFonts w:ascii="Times New Roman" w:hAnsi="Times New Roman" w:cs="Times New Roman"/>
          <w:sz w:val="19"/>
        </w:rPr>
        <w:t xml:space="preserve">  Check that the run contains the records to synchronize.</w:t>
      </w:r>
    </w:p>
    <w:p w14:paraId="6357B219"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2. </w:t>
      </w:r>
      <w:r w:rsidRPr="00CB35D4">
        <w:rPr>
          <w:rFonts w:ascii="Times New Roman" w:hAnsi="Times New Roman" w:cs="Times New Roman"/>
          <w:b/>
          <w:sz w:val="19"/>
        </w:rPr>
        <w:t>Review each row</w:t>
      </w:r>
      <w:r w:rsidRPr="00CB35D4">
        <w:rPr>
          <w:rFonts w:ascii="Times New Roman" w:hAnsi="Times New Roman" w:cs="Times New Roman"/>
          <w:sz w:val="19"/>
        </w:rPr>
        <w:t xml:space="preserve">  Verify that the pile number, equipment, times, operator, and cement quantity belong to one pile.</w:t>
      </w:r>
    </w:p>
    <w:p w14:paraId="36585B46"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3. </w:t>
      </w:r>
      <w:r w:rsidRPr="00CB35D4">
        <w:rPr>
          <w:rFonts w:ascii="Times New Roman" w:hAnsi="Times New Roman" w:cs="Times New Roman"/>
          <w:b/>
          <w:sz w:val="19"/>
        </w:rPr>
        <w:t>Resolve alerts</w:t>
      </w:r>
      <w:r w:rsidRPr="00CB35D4">
        <w:rPr>
          <w:rFonts w:ascii="Times New Roman" w:hAnsi="Times New Roman" w:cs="Times New Roman"/>
          <w:sz w:val="19"/>
        </w:rPr>
        <w:t xml:space="preserve">  Alerts neither block synchronization nor enter Feishu. Review and correct them.</w:t>
      </w:r>
    </w:p>
    <w:p w14:paraId="76B25F5F"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4. </w:t>
      </w:r>
      <w:r w:rsidRPr="00CB35D4">
        <w:rPr>
          <w:rFonts w:ascii="Times New Roman" w:hAnsi="Times New Roman" w:cs="Times New Roman"/>
          <w:b/>
          <w:sz w:val="19"/>
        </w:rPr>
        <w:t>Save changes</w:t>
      </w:r>
      <w:r w:rsidRPr="00CB35D4">
        <w:rPr>
          <w:rFonts w:ascii="Times New Roman" w:hAnsi="Times New Roman" w:cs="Times New Roman"/>
          <w:sz w:val="19"/>
        </w:rPr>
        <w:t xml:space="preserve">  Double-click a cell, edit it, then click Save Current Changes.</w:t>
      </w:r>
    </w:p>
    <w:p w14:paraId="3401C2A3" w14:textId="77777777" w:rsidR="00CA6BE2" w:rsidRPr="00CB35D4" w:rsidRDefault="00000000">
      <w:pPr>
        <w:spacing w:after="60" w:line="259" w:lineRule="auto"/>
        <w:ind w:left="490" w:hanging="490"/>
        <w:rPr>
          <w:rFonts w:ascii="Times New Roman" w:hAnsi="Times New Roman" w:cs="Times New Roman"/>
        </w:rPr>
      </w:pPr>
      <w:r w:rsidRPr="00CB35D4">
        <w:rPr>
          <w:rFonts w:ascii="Times New Roman" w:hAnsi="Times New Roman" w:cs="Times New Roman"/>
          <w:b/>
          <w:color w:val="2563A5"/>
          <w:sz w:val="19"/>
        </w:rPr>
        <w:t xml:space="preserve">5. </w:t>
      </w:r>
      <w:r w:rsidRPr="00CB35D4">
        <w:rPr>
          <w:rFonts w:ascii="Times New Roman" w:hAnsi="Times New Roman" w:cs="Times New Roman"/>
          <w:b/>
          <w:sz w:val="19"/>
        </w:rPr>
        <w:t>Synchronize to Feishu</w:t>
      </w:r>
      <w:r w:rsidRPr="00CB35D4">
        <w:rPr>
          <w:rFonts w:ascii="Times New Roman" w:hAnsi="Times New Roman" w:cs="Times New Roman"/>
          <w:sz w:val="19"/>
        </w:rPr>
        <w:t xml:space="preserve">  Click Save Preview and Sync to Feishu, then confirm.</w:t>
      </w:r>
    </w:p>
    <w:p w14:paraId="4294BC42"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Feishu Write Rules</w:t>
      </w:r>
    </w:p>
    <w:p w14:paraId="5F071008"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Pile NO. is the unique key: new piles create records; existing piles update available values.</w:t>
      </w:r>
    </w:p>
    <w:p w14:paraId="2CFEFDDD"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You may synchronize one or two groups. Later files update the same pile row.</w:t>
      </w:r>
    </w:p>
    <w:p w14:paraId="4D5DE3E5"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If Feishu has duplicate rows for one pile, merge them before retrying.</w:t>
      </w:r>
    </w:p>
    <w:p w14:paraId="25FCB584"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For a new Operator option, confirm the prompt so the website can add it.</w:t>
      </w:r>
    </w:p>
    <w:p w14:paraId="6ACC3CF3"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Final Check Before Synchronization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7344"/>
      </w:tblGrid>
      <w:tr w:rsidR="00CA6BE2" w:rsidRPr="00CB35D4" w14:paraId="09236B0B" w14:textId="77777777">
        <w:trPr>
          <w:tblHeader/>
          <w:jc w:val="center"/>
        </w:trPr>
        <w:tc>
          <w:tcPr>
            <w:tcW w:w="2592" w:type="dxa"/>
            <w:shd w:val="clear" w:color="auto" w:fill="17324D"/>
            <w:tcMar>
              <w:top w:w="120" w:type="dxa"/>
              <w:left w:w="150" w:type="dxa"/>
              <w:bottom w:w="120" w:type="dxa"/>
              <w:right w:w="150" w:type="dxa"/>
            </w:tcMar>
            <w:vAlign w:val="center"/>
          </w:tcPr>
          <w:p w14:paraId="384B38BA"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Check</w:t>
            </w:r>
          </w:p>
        </w:tc>
        <w:tc>
          <w:tcPr>
            <w:tcW w:w="7344" w:type="dxa"/>
            <w:shd w:val="clear" w:color="auto" w:fill="17324D"/>
            <w:tcMar>
              <w:top w:w="120" w:type="dxa"/>
              <w:left w:w="150" w:type="dxa"/>
              <w:bottom w:w="120" w:type="dxa"/>
              <w:right w:w="150" w:type="dxa"/>
            </w:tcMar>
            <w:vAlign w:val="center"/>
          </w:tcPr>
          <w:p w14:paraId="38CC1A8D"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Pass standard</w:t>
            </w:r>
          </w:p>
        </w:tc>
      </w:tr>
      <w:tr w:rsidR="00CA6BE2" w:rsidRPr="00CB35D4" w14:paraId="7C36676F" w14:textId="77777777">
        <w:trPr>
          <w:jc w:val="center"/>
        </w:trPr>
        <w:tc>
          <w:tcPr>
            <w:tcW w:w="2592" w:type="dxa"/>
            <w:shd w:val="clear" w:color="auto" w:fill="FFFFFF"/>
            <w:tcMar>
              <w:top w:w="120" w:type="dxa"/>
              <w:left w:w="150" w:type="dxa"/>
              <w:bottom w:w="120" w:type="dxa"/>
              <w:right w:w="150" w:type="dxa"/>
            </w:tcMar>
            <w:vAlign w:val="center"/>
          </w:tcPr>
          <w:p w14:paraId="2ECE33FA"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Report date</w:t>
            </w:r>
          </w:p>
        </w:tc>
        <w:tc>
          <w:tcPr>
            <w:tcW w:w="7344" w:type="dxa"/>
            <w:shd w:val="clear" w:color="auto" w:fill="FFFFFF"/>
            <w:tcMar>
              <w:top w:w="120" w:type="dxa"/>
              <w:left w:w="150" w:type="dxa"/>
              <w:bottom w:w="120" w:type="dxa"/>
              <w:right w:w="150" w:type="dxa"/>
            </w:tcMar>
            <w:vAlign w:val="center"/>
          </w:tcPr>
          <w:p w14:paraId="37ACD364"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The date and 07:00-to-next-day-07:00 window are correct</w:t>
            </w:r>
          </w:p>
        </w:tc>
      </w:tr>
      <w:tr w:rsidR="00CA6BE2" w:rsidRPr="00CB35D4" w14:paraId="47056AA3" w14:textId="77777777">
        <w:trPr>
          <w:jc w:val="center"/>
        </w:trPr>
        <w:tc>
          <w:tcPr>
            <w:tcW w:w="2592" w:type="dxa"/>
            <w:shd w:val="clear" w:color="auto" w:fill="F5F9FC"/>
            <w:tcMar>
              <w:top w:w="120" w:type="dxa"/>
              <w:left w:w="150" w:type="dxa"/>
              <w:bottom w:w="120" w:type="dxa"/>
              <w:right w:w="150" w:type="dxa"/>
            </w:tcMar>
            <w:vAlign w:val="center"/>
          </w:tcPr>
          <w:p w14:paraId="4E2B11C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Pile number</w:t>
            </w:r>
          </w:p>
        </w:tc>
        <w:tc>
          <w:tcPr>
            <w:tcW w:w="7344" w:type="dxa"/>
            <w:shd w:val="clear" w:color="auto" w:fill="F5F9FC"/>
            <w:tcMar>
              <w:top w:w="120" w:type="dxa"/>
              <w:left w:w="150" w:type="dxa"/>
              <w:bottom w:w="120" w:type="dxa"/>
              <w:right w:w="150" w:type="dxa"/>
            </w:tcMar>
            <w:vAlign w:val="center"/>
          </w:tcPr>
          <w:p w14:paraId="65569E57"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Complete format with no obvious duplicate or incorrect character</w:t>
            </w:r>
          </w:p>
        </w:tc>
      </w:tr>
      <w:tr w:rsidR="00CA6BE2" w:rsidRPr="00CB35D4" w14:paraId="70AD84A6" w14:textId="77777777">
        <w:trPr>
          <w:jc w:val="center"/>
        </w:trPr>
        <w:tc>
          <w:tcPr>
            <w:tcW w:w="2592" w:type="dxa"/>
            <w:shd w:val="clear" w:color="auto" w:fill="FFFFFF"/>
            <w:tcMar>
              <w:top w:w="120" w:type="dxa"/>
              <w:left w:w="150" w:type="dxa"/>
              <w:bottom w:w="120" w:type="dxa"/>
              <w:right w:w="150" w:type="dxa"/>
            </w:tcMar>
            <w:vAlign w:val="center"/>
          </w:tcPr>
          <w:p w14:paraId="35D8D2C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Construction times</w:t>
            </w:r>
          </w:p>
        </w:tc>
        <w:tc>
          <w:tcPr>
            <w:tcW w:w="7344" w:type="dxa"/>
            <w:shd w:val="clear" w:color="auto" w:fill="FFFFFF"/>
            <w:tcMar>
              <w:top w:w="120" w:type="dxa"/>
              <w:left w:w="150" w:type="dxa"/>
              <w:bottom w:w="120" w:type="dxa"/>
              <w:right w:w="150" w:type="dxa"/>
            </w:tcMar>
            <w:vAlign w:val="center"/>
          </w:tcPr>
          <w:p w14:paraId="5A1B9EF2"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All fields are present and the sequence is reasonable</w:t>
            </w:r>
          </w:p>
        </w:tc>
      </w:tr>
      <w:tr w:rsidR="00CA6BE2" w:rsidRPr="00CB35D4" w14:paraId="642C188B" w14:textId="77777777">
        <w:trPr>
          <w:jc w:val="center"/>
        </w:trPr>
        <w:tc>
          <w:tcPr>
            <w:tcW w:w="2592" w:type="dxa"/>
            <w:shd w:val="clear" w:color="auto" w:fill="F5F9FC"/>
            <w:tcMar>
              <w:top w:w="120" w:type="dxa"/>
              <w:left w:w="150" w:type="dxa"/>
              <w:bottom w:w="120" w:type="dxa"/>
              <w:right w:w="150" w:type="dxa"/>
            </w:tcMar>
            <w:vAlign w:val="center"/>
          </w:tcPr>
          <w:p w14:paraId="4BC6D33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Operator</w:t>
            </w:r>
          </w:p>
        </w:tc>
        <w:tc>
          <w:tcPr>
            <w:tcW w:w="7344" w:type="dxa"/>
            <w:shd w:val="clear" w:color="auto" w:fill="F5F9FC"/>
            <w:tcMar>
              <w:top w:w="120" w:type="dxa"/>
              <w:left w:w="150" w:type="dxa"/>
              <w:bottom w:w="120" w:type="dxa"/>
              <w:right w:w="150" w:type="dxa"/>
            </w:tcMar>
            <w:vAlign w:val="center"/>
          </w:tcPr>
          <w:p w14:paraId="25A27340"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Full name is correct and the account mapping is verified</w:t>
            </w:r>
          </w:p>
        </w:tc>
      </w:tr>
      <w:tr w:rsidR="00CA6BE2" w:rsidRPr="00CB35D4" w14:paraId="395166AF" w14:textId="77777777">
        <w:trPr>
          <w:jc w:val="center"/>
        </w:trPr>
        <w:tc>
          <w:tcPr>
            <w:tcW w:w="2592" w:type="dxa"/>
            <w:shd w:val="clear" w:color="auto" w:fill="FFFFFF"/>
            <w:tcMar>
              <w:top w:w="120" w:type="dxa"/>
              <w:left w:w="150" w:type="dxa"/>
              <w:bottom w:w="120" w:type="dxa"/>
              <w:right w:w="150" w:type="dxa"/>
            </w:tcMar>
            <w:vAlign w:val="center"/>
          </w:tcPr>
          <w:p w14:paraId="0AB6727A"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Cement quantity</w:t>
            </w:r>
          </w:p>
        </w:tc>
        <w:tc>
          <w:tcPr>
            <w:tcW w:w="7344" w:type="dxa"/>
            <w:shd w:val="clear" w:color="auto" w:fill="FFFFFF"/>
            <w:tcMar>
              <w:top w:w="120" w:type="dxa"/>
              <w:left w:w="150" w:type="dxa"/>
              <w:bottom w:w="120" w:type="dxa"/>
              <w:right w:w="150" w:type="dxa"/>
            </w:tcMar>
            <w:vAlign w:val="center"/>
          </w:tcPr>
          <w:p w14:paraId="14526DF7"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Equals the original Silo LED reading divided by two</w:t>
            </w:r>
          </w:p>
        </w:tc>
      </w:tr>
      <w:tr w:rsidR="00CA6BE2" w:rsidRPr="00CB35D4" w14:paraId="708A3177" w14:textId="77777777">
        <w:trPr>
          <w:jc w:val="center"/>
        </w:trPr>
        <w:tc>
          <w:tcPr>
            <w:tcW w:w="2592" w:type="dxa"/>
            <w:shd w:val="clear" w:color="auto" w:fill="F5F9FC"/>
            <w:tcMar>
              <w:top w:w="120" w:type="dxa"/>
              <w:left w:w="150" w:type="dxa"/>
              <w:bottom w:w="120" w:type="dxa"/>
              <w:right w:w="150" w:type="dxa"/>
            </w:tcMar>
            <w:vAlign w:val="center"/>
          </w:tcPr>
          <w:p w14:paraId="02DD2C22"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Alerts</w:t>
            </w:r>
          </w:p>
        </w:tc>
        <w:tc>
          <w:tcPr>
            <w:tcW w:w="7344" w:type="dxa"/>
            <w:shd w:val="clear" w:color="auto" w:fill="F5F9FC"/>
            <w:tcMar>
              <w:top w:w="120" w:type="dxa"/>
              <w:left w:w="150" w:type="dxa"/>
              <w:bottom w:w="120" w:type="dxa"/>
              <w:right w:w="150" w:type="dxa"/>
            </w:tcMar>
            <w:vAlign w:val="center"/>
          </w:tcPr>
          <w:p w14:paraId="79F2BEAF"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Every alert has been reviewed and a decision recorded</w:t>
            </w:r>
          </w:p>
        </w:tc>
      </w:tr>
    </w:tbl>
    <w:p w14:paraId="009896C0" w14:textId="77777777" w:rsidR="00CA6BE2" w:rsidRPr="00CB35D4" w:rsidRDefault="00CA6BE2">
      <w:pPr>
        <w:spacing w:after="20"/>
        <w:rPr>
          <w:rFonts w:ascii="Times New Roman" w:hAnsi="Times New Roman" w:cs="Times New Roman"/>
        </w:rPr>
      </w:pPr>
    </w:p>
    <w:p w14:paraId="78DBE23E" w14:textId="77777777" w:rsidR="00CA6BE2" w:rsidRPr="00CB35D4" w:rsidRDefault="00CA6BE2">
      <w:pPr>
        <w:rPr>
          <w:rFonts w:ascii="Times New Roman" w:hAnsi="Times New Roman" w:cs="Times New Roman"/>
        </w:rPr>
        <w:sectPr w:rsidR="00CA6BE2" w:rsidRPr="00CB35D4">
          <w:pgSz w:w="12240" w:h="15840"/>
          <w:pgMar w:top="1037" w:right="1123" w:bottom="979" w:left="1123" w:header="403" w:footer="403" w:gutter="0"/>
          <w:cols w:space="720"/>
          <w:docGrid w:linePitch="360"/>
        </w:sectPr>
      </w:pPr>
    </w:p>
    <w:p w14:paraId="268361F5" w14:textId="77777777" w:rsidR="00CA6BE2" w:rsidRPr="00CB35D4" w:rsidRDefault="00000000">
      <w:pPr>
        <w:spacing w:after="120"/>
        <w:rPr>
          <w:rFonts w:ascii="Times New Roman" w:hAnsi="Times New Roman" w:cs="Times New Roman"/>
        </w:rPr>
      </w:pPr>
      <w:r w:rsidRPr="00CB35D4">
        <w:rPr>
          <w:rFonts w:ascii="Times New Roman" w:hAnsi="Times New Roman" w:cs="Times New Roman"/>
          <w:color w:val="FFFFFF"/>
          <w:sz w:val="18"/>
        </w:rPr>
        <w:lastRenderedPageBreak/>
        <w:t> </w:t>
      </w:r>
    </w:p>
    <w:p w14:paraId="1951B592" w14:textId="77777777" w:rsidR="00CA6BE2" w:rsidRPr="00CB35D4" w:rsidRDefault="00000000">
      <w:pPr>
        <w:pStyle w:val="1"/>
        <w:spacing w:before="200" w:after="120"/>
        <w:rPr>
          <w:rFonts w:ascii="Times New Roman" w:hAnsi="Times New Roman" w:cs="Times New Roman"/>
        </w:rPr>
      </w:pPr>
      <w:r w:rsidRPr="00CB35D4">
        <w:rPr>
          <w:rFonts w:ascii="Times New Roman" w:eastAsia="微软雅黑" w:hAnsi="Times New Roman" w:cs="Times New Roman"/>
        </w:rPr>
        <w:t>8  Troubleshooting and Security</w:t>
      </w:r>
    </w:p>
    <w:p w14:paraId="6EAF530A"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Keep the original file and complete error message, then use the table below. Never modify evidence merely to remove an error.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384"/>
        <w:gridCol w:w="4320"/>
      </w:tblGrid>
      <w:tr w:rsidR="00CA6BE2" w:rsidRPr="00CB35D4" w14:paraId="6EEBE22D" w14:textId="77777777">
        <w:trPr>
          <w:tblHeader/>
          <w:jc w:val="center"/>
        </w:trPr>
        <w:tc>
          <w:tcPr>
            <w:tcW w:w="2232" w:type="dxa"/>
            <w:shd w:val="clear" w:color="auto" w:fill="17324D"/>
            <w:tcMar>
              <w:top w:w="120" w:type="dxa"/>
              <w:left w:w="150" w:type="dxa"/>
              <w:bottom w:w="120" w:type="dxa"/>
              <w:right w:w="150" w:type="dxa"/>
            </w:tcMar>
            <w:vAlign w:val="center"/>
          </w:tcPr>
          <w:p w14:paraId="57119EE4"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Problem</w:t>
            </w:r>
          </w:p>
        </w:tc>
        <w:tc>
          <w:tcPr>
            <w:tcW w:w="3384" w:type="dxa"/>
            <w:shd w:val="clear" w:color="auto" w:fill="17324D"/>
            <w:tcMar>
              <w:top w:w="120" w:type="dxa"/>
              <w:left w:w="150" w:type="dxa"/>
              <w:bottom w:w="120" w:type="dxa"/>
              <w:right w:w="150" w:type="dxa"/>
            </w:tcMar>
            <w:vAlign w:val="center"/>
          </w:tcPr>
          <w:p w14:paraId="5A097F32"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Possible cause</w:t>
            </w:r>
          </w:p>
        </w:tc>
        <w:tc>
          <w:tcPr>
            <w:tcW w:w="4320" w:type="dxa"/>
            <w:shd w:val="clear" w:color="auto" w:fill="17324D"/>
            <w:tcMar>
              <w:top w:w="120" w:type="dxa"/>
              <w:left w:w="150" w:type="dxa"/>
              <w:bottom w:w="120" w:type="dxa"/>
              <w:right w:w="150" w:type="dxa"/>
            </w:tcMar>
            <w:vAlign w:val="center"/>
          </w:tcPr>
          <w:p w14:paraId="3961905C"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b/>
                <w:color w:val="FFFFFF"/>
                <w:sz w:val="16"/>
              </w:rPr>
              <w:t>Solution</w:t>
            </w:r>
          </w:p>
        </w:tc>
      </w:tr>
      <w:tr w:rsidR="00CA6BE2" w:rsidRPr="00CB35D4" w14:paraId="6502E10C" w14:textId="77777777">
        <w:trPr>
          <w:jc w:val="center"/>
        </w:trPr>
        <w:tc>
          <w:tcPr>
            <w:tcW w:w="2232" w:type="dxa"/>
            <w:shd w:val="clear" w:color="auto" w:fill="FFFFFF"/>
            <w:tcMar>
              <w:top w:w="120" w:type="dxa"/>
              <w:left w:w="150" w:type="dxa"/>
              <w:bottom w:w="120" w:type="dxa"/>
              <w:right w:w="150" w:type="dxa"/>
            </w:tcMar>
            <w:vAlign w:val="center"/>
          </w:tcPr>
          <w:p w14:paraId="6A50C07F"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Website will not open</w:t>
            </w:r>
          </w:p>
        </w:tc>
        <w:tc>
          <w:tcPr>
            <w:tcW w:w="3384" w:type="dxa"/>
            <w:shd w:val="clear" w:color="auto" w:fill="FFFFFF"/>
            <w:tcMar>
              <w:top w:w="120" w:type="dxa"/>
              <w:left w:w="150" w:type="dxa"/>
              <w:bottom w:w="120" w:type="dxa"/>
              <w:right w:w="150" w:type="dxa"/>
            </w:tcMar>
            <w:vAlign w:val="center"/>
          </w:tcPr>
          <w:p w14:paraId="36F5B48F"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Service stopped or PowerShell closed</w:t>
            </w:r>
          </w:p>
        </w:tc>
        <w:tc>
          <w:tcPr>
            <w:tcW w:w="4320" w:type="dxa"/>
            <w:shd w:val="clear" w:color="auto" w:fill="FFFFFF"/>
            <w:tcMar>
              <w:top w:w="120" w:type="dxa"/>
              <w:left w:w="150" w:type="dxa"/>
              <w:bottom w:w="120" w:type="dxa"/>
              <w:right w:w="150" w:type="dxa"/>
            </w:tcMar>
            <w:vAlign w:val="center"/>
          </w:tcPr>
          <w:p w14:paraId="0B1CA56C"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Run .\start.ps1 and keep the window open</w:t>
            </w:r>
          </w:p>
        </w:tc>
      </w:tr>
      <w:tr w:rsidR="00CA6BE2" w:rsidRPr="00CB35D4" w14:paraId="3867201E" w14:textId="77777777">
        <w:trPr>
          <w:jc w:val="center"/>
        </w:trPr>
        <w:tc>
          <w:tcPr>
            <w:tcW w:w="2232" w:type="dxa"/>
            <w:shd w:val="clear" w:color="auto" w:fill="F5F9FC"/>
            <w:tcMar>
              <w:top w:w="120" w:type="dxa"/>
              <w:left w:w="150" w:type="dxa"/>
              <w:bottom w:w="120" w:type="dxa"/>
              <w:right w:w="150" w:type="dxa"/>
            </w:tcMar>
            <w:vAlign w:val="center"/>
          </w:tcPr>
          <w:p w14:paraId="3A8067C5"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Image recognition unavailable</w:t>
            </w:r>
          </w:p>
        </w:tc>
        <w:tc>
          <w:tcPr>
            <w:tcW w:w="3384" w:type="dxa"/>
            <w:shd w:val="clear" w:color="auto" w:fill="F5F9FC"/>
            <w:tcMar>
              <w:top w:w="120" w:type="dxa"/>
              <w:left w:w="150" w:type="dxa"/>
              <w:bottom w:w="120" w:type="dxa"/>
              <w:right w:w="150" w:type="dxa"/>
            </w:tcMar>
            <w:vAlign w:val="center"/>
          </w:tcPr>
          <w:p w14:paraId="6B19C54F"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DeepSeek Key missing or service not restarted</w:t>
            </w:r>
          </w:p>
        </w:tc>
        <w:tc>
          <w:tcPr>
            <w:tcW w:w="4320" w:type="dxa"/>
            <w:shd w:val="clear" w:color="auto" w:fill="F5F9FC"/>
            <w:tcMar>
              <w:top w:w="120" w:type="dxa"/>
              <w:left w:w="150" w:type="dxa"/>
              <w:bottom w:w="120" w:type="dxa"/>
              <w:right w:w="150" w:type="dxa"/>
            </w:tcMar>
            <w:vAlign w:val="center"/>
          </w:tcPr>
          <w:p w14:paraId="56B3523F"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Check .env, save, and restart the service</w:t>
            </w:r>
          </w:p>
        </w:tc>
      </w:tr>
      <w:tr w:rsidR="00CA6BE2" w:rsidRPr="00CB35D4" w14:paraId="7992F0A2" w14:textId="77777777">
        <w:trPr>
          <w:jc w:val="center"/>
        </w:trPr>
        <w:tc>
          <w:tcPr>
            <w:tcW w:w="2232" w:type="dxa"/>
            <w:shd w:val="clear" w:color="auto" w:fill="FFFFFF"/>
            <w:tcMar>
              <w:top w:w="120" w:type="dxa"/>
              <w:left w:w="150" w:type="dxa"/>
              <w:bottom w:w="120" w:type="dxa"/>
              <w:right w:w="150" w:type="dxa"/>
            </w:tcMar>
            <w:vAlign w:val="center"/>
          </w:tcPr>
          <w:p w14:paraId="6747E195"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ZIP cannot be processed</w:t>
            </w:r>
          </w:p>
        </w:tc>
        <w:tc>
          <w:tcPr>
            <w:tcW w:w="3384" w:type="dxa"/>
            <w:shd w:val="clear" w:color="auto" w:fill="FFFFFF"/>
            <w:tcMar>
              <w:top w:w="120" w:type="dxa"/>
              <w:left w:w="150" w:type="dxa"/>
              <w:bottom w:w="120" w:type="dxa"/>
              <w:right w:w="150" w:type="dxa"/>
            </w:tcMar>
            <w:vAlign w:val="center"/>
          </w:tcPr>
          <w:p w14:paraId="4BA6044B"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Missing TXT, damaged ZIP, or no date-window messages</w:t>
            </w:r>
          </w:p>
        </w:tc>
        <w:tc>
          <w:tcPr>
            <w:tcW w:w="4320" w:type="dxa"/>
            <w:shd w:val="clear" w:color="auto" w:fill="FFFFFF"/>
            <w:tcMar>
              <w:top w:w="120" w:type="dxa"/>
              <w:left w:w="150" w:type="dxa"/>
              <w:bottom w:w="120" w:type="dxa"/>
              <w:right w:w="150" w:type="dxa"/>
            </w:tcMar>
            <w:vAlign w:val="center"/>
          </w:tcPr>
          <w:p w14:paraId="3AFF920E"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Export again and confirm the report date</w:t>
            </w:r>
          </w:p>
        </w:tc>
      </w:tr>
      <w:tr w:rsidR="00CA6BE2" w:rsidRPr="00CB35D4" w14:paraId="6EBB0299" w14:textId="77777777">
        <w:trPr>
          <w:jc w:val="center"/>
        </w:trPr>
        <w:tc>
          <w:tcPr>
            <w:tcW w:w="2232" w:type="dxa"/>
            <w:shd w:val="clear" w:color="auto" w:fill="F5F9FC"/>
            <w:tcMar>
              <w:top w:w="120" w:type="dxa"/>
              <w:left w:w="150" w:type="dxa"/>
              <w:bottom w:w="120" w:type="dxa"/>
              <w:right w:w="150" w:type="dxa"/>
            </w:tcMar>
            <w:vAlign w:val="center"/>
          </w:tcPr>
          <w:p w14:paraId="152676FB"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Processing does not finish</w:t>
            </w:r>
          </w:p>
        </w:tc>
        <w:tc>
          <w:tcPr>
            <w:tcW w:w="3384" w:type="dxa"/>
            <w:shd w:val="clear" w:color="auto" w:fill="F5F9FC"/>
            <w:tcMar>
              <w:top w:w="120" w:type="dxa"/>
              <w:left w:w="150" w:type="dxa"/>
              <w:bottom w:w="120" w:type="dxa"/>
              <w:right w:w="150" w:type="dxa"/>
            </w:tcMar>
            <w:vAlign w:val="center"/>
          </w:tcPr>
          <w:p w14:paraId="7FAF4609"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Many images or a slow model request</w:t>
            </w:r>
          </w:p>
        </w:tc>
        <w:tc>
          <w:tcPr>
            <w:tcW w:w="4320" w:type="dxa"/>
            <w:shd w:val="clear" w:color="auto" w:fill="F5F9FC"/>
            <w:tcMar>
              <w:top w:w="120" w:type="dxa"/>
              <w:left w:w="150" w:type="dxa"/>
              <w:bottom w:w="120" w:type="dxa"/>
              <w:right w:w="150" w:type="dxa"/>
            </w:tcMar>
            <w:vAlign w:val="center"/>
          </w:tcPr>
          <w:p w14:paraId="021EB2B9"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Wait and monitor; do not upload again</w:t>
            </w:r>
          </w:p>
        </w:tc>
      </w:tr>
      <w:tr w:rsidR="00CA6BE2" w:rsidRPr="00CB35D4" w14:paraId="1EE82C01" w14:textId="77777777">
        <w:trPr>
          <w:jc w:val="center"/>
        </w:trPr>
        <w:tc>
          <w:tcPr>
            <w:tcW w:w="2232" w:type="dxa"/>
            <w:shd w:val="clear" w:color="auto" w:fill="FFFFFF"/>
            <w:tcMar>
              <w:top w:w="120" w:type="dxa"/>
              <w:left w:w="150" w:type="dxa"/>
              <w:bottom w:w="120" w:type="dxa"/>
              <w:right w:w="150" w:type="dxa"/>
            </w:tcMar>
            <w:vAlign w:val="center"/>
          </w:tcPr>
          <w:p w14:paraId="175FABE9"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Recognition is inaccurate</w:t>
            </w:r>
          </w:p>
        </w:tc>
        <w:tc>
          <w:tcPr>
            <w:tcW w:w="3384" w:type="dxa"/>
            <w:shd w:val="clear" w:color="auto" w:fill="FFFFFF"/>
            <w:tcMar>
              <w:top w:w="120" w:type="dxa"/>
              <w:left w:w="150" w:type="dxa"/>
              <w:bottom w:w="120" w:type="dxa"/>
              <w:right w:w="150" w:type="dxa"/>
            </w:tcMar>
            <w:vAlign w:val="center"/>
          </w:tcPr>
          <w:p w14:paraId="4C52CBA8"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Blur, small target, or dark display ghosts</w:t>
            </w:r>
          </w:p>
        </w:tc>
        <w:tc>
          <w:tcPr>
            <w:tcW w:w="4320" w:type="dxa"/>
            <w:shd w:val="clear" w:color="auto" w:fill="FFFFFF"/>
            <w:tcMar>
              <w:top w:w="120" w:type="dxa"/>
              <w:left w:w="150" w:type="dxa"/>
              <w:bottom w:w="120" w:type="dxa"/>
              <w:right w:w="150" w:type="dxa"/>
            </w:tcMar>
            <w:vAlign w:val="center"/>
          </w:tcPr>
          <w:p w14:paraId="1F5BC6D9"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Review the original image and correct manually</w:t>
            </w:r>
          </w:p>
        </w:tc>
      </w:tr>
      <w:tr w:rsidR="00CA6BE2" w:rsidRPr="00CB35D4" w14:paraId="14654E3E" w14:textId="77777777">
        <w:trPr>
          <w:jc w:val="center"/>
        </w:trPr>
        <w:tc>
          <w:tcPr>
            <w:tcW w:w="2232" w:type="dxa"/>
            <w:shd w:val="clear" w:color="auto" w:fill="F5F9FC"/>
            <w:tcMar>
              <w:top w:w="120" w:type="dxa"/>
              <w:left w:w="150" w:type="dxa"/>
              <w:bottom w:w="120" w:type="dxa"/>
              <w:right w:w="150" w:type="dxa"/>
            </w:tcMar>
            <w:vAlign w:val="center"/>
          </w:tcPr>
          <w:p w14:paraId="4BECEC8B"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Feishu sync fails</w:t>
            </w:r>
          </w:p>
        </w:tc>
        <w:tc>
          <w:tcPr>
            <w:tcW w:w="3384" w:type="dxa"/>
            <w:shd w:val="clear" w:color="auto" w:fill="F5F9FC"/>
            <w:tcMar>
              <w:top w:w="120" w:type="dxa"/>
              <w:left w:w="150" w:type="dxa"/>
              <w:bottom w:w="120" w:type="dxa"/>
              <w:right w:w="150" w:type="dxa"/>
            </w:tcMar>
            <w:vAlign w:val="center"/>
          </w:tcPr>
          <w:p w14:paraId="5B3B6397"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Incorrect credentials, permissions, or schema</w:t>
            </w:r>
          </w:p>
        </w:tc>
        <w:tc>
          <w:tcPr>
            <w:tcW w:w="4320" w:type="dxa"/>
            <w:shd w:val="clear" w:color="auto" w:fill="F5F9FC"/>
            <w:tcMar>
              <w:top w:w="120" w:type="dxa"/>
              <w:left w:w="150" w:type="dxa"/>
              <w:bottom w:w="120" w:type="dxa"/>
              <w:right w:w="150" w:type="dxa"/>
            </w:tcMar>
            <w:vAlign w:val="center"/>
          </w:tcPr>
          <w:p w14:paraId="1068828E"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Check the Feishu app and all eight fields</w:t>
            </w:r>
          </w:p>
        </w:tc>
      </w:tr>
      <w:tr w:rsidR="00CA6BE2" w:rsidRPr="00CB35D4" w14:paraId="5C68BCBE" w14:textId="77777777">
        <w:trPr>
          <w:jc w:val="center"/>
        </w:trPr>
        <w:tc>
          <w:tcPr>
            <w:tcW w:w="2232" w:type="dxa"/>
            <w:shd w:val="clear" w:color="auto" w:fill="FFFFFF"/>
            <w:tcMar>
              <w:top w:w="120" w:type="dxa"/>
              <w:left w:w="150" w:type="dxa"/>
              <w:bottom w:w="120" w:type="dxa"/>
              <w:right w:w="150" w:type="dxa"/>
            </w:tcMar>
            <w:vAlign w:val="center"/>
          </w:tcPr>
          <w:p w14:paraId="0D774D09" w14:textId="77777777" w:rsidR="00CA6BE2" w:rsidRPr="00CB35D4" w:rsidRDefault="00000000">
            <w:pPr>
              <w:spacing w:after="0" w:line="240" w:lineRule="auto"/>
              <w:jc w:val="center"/>
              <w:rPr>
                <w:rFonts w:ascii="Times New Roman" w:hAnsi="Times New Roman" w:cs="Times New Roman"/>
              </w:rPr>
            </w:pPr>
            <w:r w:rsidRPr="00CB35D4">
              <w:rPr>
                <w:rFonts w:ascii="Times New Roman" w:hAnsi="Times New Roman" w:cs="Times New Roman"/>
                <w:sz w:val="16"/>
              </w:rPr>
              <w:t>Records disappear after restart</w:t>
            </w:r>
          </w:p>
        </w:tc>
        <w:tc>
          <w:tcPr>
            <w:tcW w:w="3384" w:type="dxa"/>
            <w:shd w:val="clear" w:color="auto" w:fill="FFFFFF"/>
            <w:tcMar>
              <w:top w:w="120" w:type="dxa"/>
              <w:left w:w="150" w:type="dxa"/>
              <w:bottom w:w="120" w:type="dxa"/>
              <w:right w:w="150" w:type="dxa"/>
            </w:tcMar>
            <w:vAlign w:val="center"/>
          </w:tcPr>
          <w:p w14:paraId="34D301B3"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Session data is stored in server memory</w:t>
            </w:r>
          </w:p>
        </w:tc>
        <w:tc>
          <w:tcPr>
            <w:tcW w:w="4320" w:type="dxa"/>
            <w:shd w:val="clear" w:color="auto" w:fill="FFFFFF"/>
            <w:tcMar>
              <w:top w:w="120" w:type="dxa"/>
              <w:left w:w="150" w:type="dxa"/>
              <w:bottom w:w="120" w:type="dxa"/>
              <w:right w:w="150" w:type="dxa"/>
            </w:tcMar>
            <w:vAlign w:val="center"/>
          </w:tcPr>
          <w:p w14:paraId="1DF5090B" w14:textId="77777777" w:rsidR="00CA6BE2" w:rsidRPr="00CB35D4" w:rsidRDefault="00000000">
            <w:pPr>
              <w:spacing w:after="0" w:line="240" w:lineRule="auto"/>
              <w:rPr>
                <w:rFonts w:ascii="Times New Roman" w:hAnsi="Times New Roman" w:cs="Times New Roman"/>
              </w:rPr>
            </w:pPr>
            <w:r w:rsidRPr="00CB35D4">
              <w:rPr>
                <w:rFonts w:ascii="Times New Roman" w:hAnsi="Times New Roman" w:cs="Times New Roman"/>
                <w:sz w:val="16"/>
              </w:rPr>
              <w:t>Select the date and re-upload source files</w:t>
            </w:r>
          </w:p>
        </w:tc>
      </w:tr>
    </w:tbl>
    <w:p w14:paraId="391DA562" w14:textId="77777777" w:rsidR="00CA6BE2" w:rsidRPr="00CB35D4" w:rsidRDefault="00CA6BE2">
      <w:pPr>
        <w:spacing w:after="20"/>
        <w:rPr>
          <w:rFonts w:ascii="Times New Roman" w:hAnsi="Times New Roman" w:cs="Times New Roman"/>
        </w:rPr>
      </w:pPr>
    </w:p>
    <w:p w14:paraId="415E6AB5"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Data and Credential Security</w:t>
      </w:r>
    </w:p>
    <w:p w14:paraId="5E306DE1"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Never send .env, the DeepSeek API Key, or Feishu App Secret to engineers or place them in frontend code.</w:t>
      </w:r>
    </w:p>
    <w:p w14:paraId="02F43F90"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Engineers upload files through the website. The browser never asks for an API Key.</w:t>
      </w:r>
    </w:p>
    <w:p w14:paraId="6F371D39"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Images and review files stay in the server's local data folder. Archive or remove them under project policy.</w:t>
      </w:r>
    </w:p>
    <w:p w14:paraId="30691077"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A service restart clears the web session. Synchronize or download required files before stopping it.</w:t>
      </w:r>
    </w:p>
    <w:p w14:paraId="49A98045" w14:textId="77777777" w:rsidR="00CA6BE2" w:rsidRPr="00CB35D4" w:rsidRDefault="00000000">
      <w:pPr>
        <w:pStyle w:val="a0"/>
        <w:spacing w:after="60" w:line="259" w:lineRule="auto"/>
        <w:ind w:left="346" w:hanging="202"/>
        <w:rPr>
          <w:rFonts w:ascii="Times New Roman" w:hAnsi="Times New Roman" w:cs="Times New Roman"/>
        </w:rPr>
      </w:pPr>
      <w:r w:rsidRPr="00CB35D4">
        <w:rPr>
          <w:rFonts w:ascii="Times New Roman" w:hAnsi="Times New Roman" w:cs="Times New Roman"/>
          <w:sz w:val="19"/>
        </w:rPr>
        <w:t>AI reduces manual entry but does not replace final engineer review.</w:t>
      </w:r>
    </w:p>
    <w:p w14:paraId="06AAA525" w14:textId="77777777" w:rsidR="00CA6BE2" w:rsidRPr="00CB35D4" w:rsidRDefault="00000000">
      <w:pPr>
        <w:pStyle w:val="21"/>
        <w:spacing w:before="140" w:after="120"/>
        <w:rPr>
          <w:rFonts w:ascii="Times New Roman" w:hAnsi="Times New Roman" w:cs="Times New Roman"/>
        </w:rPr>
      </w:pPr>
      <w:r w:rsidRPr="00CB35D4">
        <w:rPr>
          <w:rFonts w:ascii="Times New Roman" w:eastAsia="微软雅黑" w:hAnsi="Times New Roman" w:cs="Times New Roman"/>
        </w:rPr>
        <w:t>When to Contact the Administrator</w:t>
      </w:r>
    </w:p>
    <w:p w14:paraId="5B8E3A42" w14:textId="77777777" w:rsidR="00CA6BE2" w:rsidRPr="00CB35D4" w:rsidRDefault="00000000">
      <w:pPr>
        <w:spacing w:after="60" w:line="259" w:lineRule="auto"/>
        <w:rPr>
          <w:rFonts w:ascii="Times New Roman" w:hAnsi="Times New Roman" w:cs="Times New Roman"/>
        </w:rPr>
      </w:pPr>
      <w:r w:rsidRPr="00CB35D4">
        <w:rPr>
          <w:rFonts w:ascii="Times New Roman" w:hAnsi="Times New Roman" w:cs="Times New Roman"/>
          <w:sz w:val="19"/>
        </w:rPr>
        <w:t>Contact the administrator for startup, model, Feishu, schema, upload-limit, or duplicate-pile problems. Provide the report date, stage, filename, and complete error message, but never send credentials.</w:t>
      </w:r>
    </w:p>
    <w:sectPr w:rsidR="00CA6BE2" w:rsidRPr="00CB35D4" w:rsidSect="00034616">
      <w:pgSz w:w="12240" w:h="15840"/>
      <w:pgMar w:top="1037" w:right="1123" w:bottom="979"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09A97" w14:textId="77777777" w:rsidR="00826909" w:rsidRDefault="00826909">
      <w:pPr>
        <w:spacing w:after="0" w:line="240" w:lineRule="auto"/>
        <w:rPr>
          <w:rFonts w:hint="eastAsia"/>
        </w:rPr>
      </w:pPr>
      <w:r>
        <w:separator/>
      </w:r>
    </w:p>
  </w:endnote>
  <w:endnote w:type="continuationSeparator" w:id="0">
    <w:p w14:paraId="729B0616" w14:textId="77777777" w:rsidR="00826909" w:rsidRDefault="008269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896E" w14:textId="77777777" w:rsidR="00CA6BE2" w:rsidRDefault="00000000">
    <w:pPr>
      <w:pStyle w:val="a7"/>
      <w:jc w:val="center"/>
      <w:rPr>
        <w:rFonts w:hint="eastAsia"/>
      </w:rPr>
    </w:pPr>
    <w:r>
      <w:rPr>
        <w:color w:val="667085"/>
        <w:sz w:val="17"/>
      </w:rPr>
      <w:t xml:space="preserve">Site Daily Report </w:t>
    </w:r>
    <w:proofErr w:type="gramStart"/>
    <w:r>
      <w:rPr>
        <w:color w:val="667085"/>
        <w:sz w:val="17"/>
      </w:rPr>
      <w:t>Review  |</w:t>
    </w:r>
    <w:proofErr w:type="gramEnd"/>
    <w:r>
      <w:rPr>
        <w:color w:val="667085"/>
        <w:sz w:val="17"/>
      </w:rPr>
      <w:t xml:space="preserve">  Page </w:t>
    </w:r>
    <w:r>
      <w:rPr>
        <w:color w:val="667085"/>
        <w:sz w:val="17"/>
      </w:rPr>
      <w:fldChar w:fldCharType="begin"/>
    </w:r>
    <w:r>
      <w:rPr>
        <w:color w:val="667085"/>
        <w:sz w:val="17"/>
      </w:rPr>
      <w:instrText>PAGE</w:instrText>
    </w:r>
    <w:r w:rsidR="00CB35D4">
      <w:rPr>
        <w:rFonts w:hint="eastAsia"/>
        <w:color w:val="667085"/>
        <w:sz w:val="17"/>
      </w:rPr>
      <w:fldChar w:fldCharType="separate"/>
    </w:r>
    <w:r w:rsidR="00CB35D4">
      <w:rPr>
        <w:rFonts w:hint="eastAsia"/>
        <w:noProof/>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8C0A" w14:textId="77777777" w:rsidR="00826909" w:rsidRDefault="00826909">
      <w:pPr>
        <w:spacing w:after="0" w:line="240" w:lineRule="auto"/>
        <w:rPr>
          <w:rFonts w:hint="eastAsia"/>
        </w:rPr>
      </w:pPr>
      <w:r>
        <w:separator/>
      </w:r>
    </w:p>
  </w:footnote>
  <w:footnote w:type="continuationSeparator" w:id="0">
    <w:p w14:paraId="65E32616" w14:textId="77777777" w:rsidR="00826909" w:rsidRDefault="0082690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29F9" w14:textId="77777777" w:rsidR="00CA6BE2" w:rsidRDefault="00000000">
    <w:pPr>
      <w:pStyle w:val="a5"/>
      <w:jc w:val="right"/>
      <w:rPr>
        <w:rFonts w:hint="eastAsia"/>
      </w:rPr>
    </w:pPr>
    <w:r>
      <w:rPr>
        <w:b/>
        <w:color w:val="667085"/>
        <w:sz w:val="16"/>
      </w:rPr>
      <w:t xml:space="preserve">SITE DAILY REPORT </w:t>
    </w:r>
    <w:proofErr w:type="gramStart"/>
    <w:r>
      <w:rPr>
        <w:b/>
        <w:color w:val="667085"/>
        <w:sz w:val="16"/>
      </w:rPr>
      <w:t>AGENT  USER</w:t>
    </w:r>
    <w:proofErr w:type="gramEnd"/>
    <w:r>
      <w:rPr>
        <w:b/>
        <w:color w:val="667085"/>
        <w:sz w:val="16"/>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3384743">
    <w:abstractNumId w:val="8"/>
  </w:num>
  <w:num w:numId="2" w16cid:durableId="266351651">
    <w:abstractNumId w:val="6"/>
  </w:num>
  <w:num w:numId="3" w16cid:durableId="464349770">
    <w:abstractNumId w:val="5"/>
  </w:num>
  <w:num w:numId="4" w16cid:durableId="1924755959">
    <w:abstractNumId w:val="4"/>
  </w:num>
  <w:num w:numId="5" w16cid:durableId="1723555171">
    <w:abstractNumId w:val="7"/>
  </w:num>
  <w:num w:numId="6" w16cid:durableId="1456634571">
    <w:abstractNumId w:val="3"/>
  </w:num>
  <w:num w:numId="7" w16cid:durableId="1952322443">
    <w:abstractNumId w:val="2"/>
  </w:num>
  <w:num w:numId="8" w16cid:durableId="835193583">
    <w:abstractNumId w:val="1"/>
  </w:num>
  <w:num w:numId="9" w16cid:durableId="12898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3C1B"/>
    <w:rsid w:val="00826909"/>
    <w:rsid w:val="00AA1D8D"/>
    <w:rsid w:val="00B47730"/>
    <w:rsid w:val="00CA6BE2"/>
    <w:rsid w:val="00CB0664"/>
    <w:rsid w:val="00CB3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6D98D7"/>
  <w14:defaultImageDpi w14:val="300"/>
  <w15:docId w15:val="{A0A4145B-D20D-4644-BEC3-D1B0D0DA7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6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2157</Words>
  <Characters>11607</Characters>
  <Application>Microsoft Office Word</Application>
  <DocSecurity>0</DocSecurity>
  <Lines>341</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Daily Report Agent Website User Guide</dc:title>
  <dc:subject>English user guide for daily report processing and review</dc:subject>
  <dc:creator>Site Daily Report Agent</dc:creator>
  <cp:keywords>daily report, user guide, Operation, Silo, Feishu</cp:keywords>
  <dc:description>generated by python-docx</dc:description>
  <cp:lastModifiedBy>Ranyi X</cp:lastModifiedBy>
  <cp:revision>2</cp:revision>
  <dcterms:created xsi:type="dcterms:W3CDTF">2013-12-23T23:15:00Z</dcterms:created>
  <dcterms:modified xsi:type="dcterms:W3CDTF">2026-09-27T07:24:00Z</dcterms:modified>
  <cp:category/>
  <dc:language>en-US</dc:language>
</cp:coreProperties>
</file>