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560"/>
      </w:pPr>
      <w:r>
        <w:rPr>
          <w:rFonts w:ascii="Arial" w:hAnsi="Arial" w:eastAsia="Microsoft YaHei"/>
          <w:b/>
          <w:i w:val="0"/>
          <w:color w:val="17365D"/>
          <w:sz w:val="20"/>
        </w:rPr>
        <w:t>SHOW ME YOUR AGENTS HACKATHON</w:t>
      </w:r>
    </w:p>
    <w:p>
      <w:pPr>
        <w:pStyle w:val="Title"/>
      </w:pPr>
      <w:r>
        <w:t>施工日报智能代理</w:t>
      </w:r>
    </w:p>
    <w:p>
      <w:pPr>
        <w:spacing w:after="360"/>
      </w:pPr>
      <w:r>
        <w:rPr>
          <w:rFonts w:ascii="Arial" w:hAnsi="Arial" w:eastAsia="Microsoft YaHei"/>
          <w:b/>
          <w:i w:val="0"/>
          <w:color w:val="000000"/>
          <w:sz w:val="36"/>
        </w:rPr>
        <w:t>技术文档</w:t>
      </w:r>
    </w:p>
    <w:p>
      <w:pPr>
        <w:spacing w:after="480"/>
      </w:pPr>
      <w:r>
        <w:rPr>
          <w:rFonts w:ascii="Arial" w:hAnsi="Arial" w:eastAsia="Microsoft YaHei"/>
          <w:i w:val="0"/>
          <w:color w:val="666666"/>
          <w:sz w:val="22"/>
        </w:rPr>
        <w:t>系统架构 处理逻辑 集成方式 审核控制 测试 部署与运行说明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238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17365D"/>
          </w:tcPr>
          <w:p>
            <w:pPr>
              <w:spacing w:after="0"/>
            </w:pPr>
            <w:r>
              <w:rPr>
                <w:rFonts w:ascii="Arial" w:hAnsi="Arial" w:eastAsia="Microsoft YaHei"/>
                <w:b/>
                <w:i w:val="0"/>
                <w:color w:val="FFFFFF"/>
                <w:sz w:val="18"/>
              </w:rPr>
              <w:t>提交信息</w:t>
            </w:r>
          </w:p>
        </w:tc>
        <w:tc>
          <w:tcPr>
            <w:tcW w:type="dxa" w:w="6803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17365D"/>
          </w:tcPr>
          <w:p>
            <w:pPr>
              <w:spacing w:after="0"/>
            </w:pPr>
            <w:r>
              <w:rPr>
                <w:rFonts w:ascii="Arial" w:hAnsi="Arial" w:eastAsia="Microsoft YaHei"/>
                <w:b/>
                <w:i w:val="0"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团队代码</w:t>
            </w:r>
          </w:p>
        </w:tc>
        <w:tc>
          <w:tcPr>
            <w:tcW w:type="dxa" w:w="6803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DCY214XK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团队名称</w:t>
            </w:r>
          </w:p>
        </w:tc>
        <w:tc>
          <w:tcPr>
            <w:tcW w:type="dxa" w:w="6803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GEOpilot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团队成员</w:t>
            </w:r>
          </w:p>
        </w:tc>
        <w:tc>
          <w:tcPr>
            <w:tcW w:type="dxa" w:w="6803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Kaede Iijima; SHI JING; XIE RANYI; Yelin Zhong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项目名称</w:t>
            </w:r>
          </w:p>
        </w:tc>
        <w:tc>
          <w:tcPr>
            <w:tcW w:type="dxa" w:w="6803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GEOpilot - Site Daily Report Agent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问题陈述</w:t>
            </w:r>
          </w:p>
        </w:tc>
        <w:tc>
          <w:tcPr>
            <w:tcW w:type="dxa" w:w="6803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自动提取 审核 匹配并录入 WhatsApp 群聊中的每日施工信息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GitHub 仓库</w:t>
            </w:r>
          </w:p>
        </w:tc>
        <w:tc>
          <w:tcPr>
            <w:tcW w:type="dxa" w:w="6803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https://github.com/Ranyix0302/GEOpilot_site-daily-report-agent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在线部署</w:t>
            </w:r>
          </w:p>
        </w:tc>
        <w:tc>
          <w:tcPr>
            <w:tcW w:type="dxa" w:w="6803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[AWS LIGHTSAIL URL]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文档版本</w:t>
            </w:r>
          </w:p>
        </w:tc>
        <w:tc>
          <w:tcPr>
            <w:tcW w:type="dxa" w:w="6803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1.0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提交日期</w:t>
            </w:r>
          </w:p>
        </w:tc>
        <w:tc>
          <w:tcPr>
            <w:tcW w:type="dxa" w:w="6803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2026 年 9 月 28 日</w:t>
            </w:r>
          </w:p>
        </w:tc>
      </w:tr>
    </w:tbl>
    <w:p>
      <w:pPr>
        <w:spacing w:after="20"/>
      </w:pPr>
    </w:p>
    <w:p>
      <w:pPr>
        <w:spacing w:before="360"/>
      </w:pPr>
      <w:r>
        <w:rPr>
          <w:rFonts w:ascii="Arial" w:hAnsi="Arial" w:eastAsia="Microsoft YaHei"/>
          <w:i/>
          <w:color w:val="666666"/>
          <w:sz w:val="19"/>
        </w:rPr>
        <w:t>供黑客松评审委员会审阅</w:t>
      </w:r>
    </w:p>
    <w:p>
      <w:r>
        <w:br w:type="page"/>
      </w:r>
    </w:p>
    <w:p>
      <w:pPr>
        <w:pStyle w:val="Heading1"/>
      </w:pPr>
      <w:r>
        <w:t>文档目录</w:t>
      </w:r>
    </w:p>
    <w:p>
      <w:pPr>
        <w:keepLines/>
      </w:pPr>
      <w:r>
        <w:rPr>
          <w:rFonts w:ascii="Arial" w:hAnsi="Arial" w:eastAsia="Microsoft YaHei"/>
          <w:i w:val="0"/>
          <w:color w:val="000000"/>
          <w:sz w:val="20"/>
        </w:rPr>
        <w:t>本文说明已实现的系统架构 处理规则 接口 控制措施 测试证据 部署设计和当前限制。</w:t>
      </w:r>
    </w:p>
    <w:p>
      <w:pPr>
        <w:spacing w:after="80"/>
      </w:pPr>
      <w:r>
        <w:rPr>
          <w:rFonts w:ascii="Arial" w:hAnsi="Arial" w:eastAsia="Microsoft YaHei"/>
          <w:b/>
          <w:i w:val="0"/>
          <w:color w:val="17365D"/>
          <w:sz w:val="20"/>
        </w:rPr>
        <w:t xml:space="preserve">1  </w:t>
      </w:r>
      <w:r>
        <w:rPr>
          <w:rFonts w:ascii="Arial" w:hAnsi="Arial" w:eastAsia="Microsoft YaHei"/>
          <w:i w:val="0"/>
          <w:color w:val="000000"/>
          <w:sz w:val="20"/>
        </w:rPr>
        <w:t>文档目的与系统范围</w:t>
      </w:r>
    </w:p>
    <w:p>
      <w:pPr>
        <w:spacing w:after="80"/>
      </w:pPr>
      <w:r>
        <w:rPr>
          <w:rFonts w:ascii="Arial" w:hAnsi="Arial" w:eastAsia="Microsoft YaHei"/>
          <w:b/>
          <w:i w:val="0"/>
          <w:color w:val="17365D"/>
          <w:sz w:val="20"/>
        </w:rPr>
        <w:t xml:space="preserve">2  </w:t>
      </w:r>
      <w:r>
        <w:rPr>
          <w:rFonts w:ascii="Arial" w:hAnsi="Arial" w:eastAsia="Microsoft YaHei"/>
          <w:i w:val="0"/>
          <w:color w:val="000000"/>
          <w:sz w:val="20"/>
        </w:rPr>
        <w:t>系统架构</w:t>
      </w:r>
    </w:p>
    <w:p>
      <w:pPr>
        <w:spacing w:after="80"/>
      </w:pPr>
      <w:r>
        <w:rPr>
          <w:rFonts w:ascii="Arial" w:hAnsi="Arial" w:eastAsia="Microsoft YaHei"/>
          <w:b/>
          <w:i w:val="0"/>
          <w:color w:val="17365D"/>
          <w:sz w:val="20"/>
        </w:rPr>
        <w:t xml:space="preserve">3  </w:t>
      </w:r>
      <w:r>
        <w:rPr>
          <w:rFonts w:ascii="Arial" w:hAnsi="Arial" w:eastAsia="Microsoft YaHei"/>
          <w:i w:val="0"/>
          <w:color w:val="000000"/>
          <w:sz w:val="20"/>
        </w:rPr>
        <w:t>输入 输出与数据模型</w:t>
      </w:r>
    </w:p>
    <w:p>
      <w:pPr>
        <w:spacing w:after="80"/>
      </w:pPr>
      <w:r>
        <w:rPr>
          <w:rFonts w:ascii="Arial" w:hAnsi="Arial" w:eastAsia="Microsoft YaHei"/>
          <w:b/>
          <w:i w:val="0"/>
          <w:color w:val="17365D"/>
          <w:sz w:val="20"/>
        </w:rPr>
        <w:t xml:space="preserve">4  </w:t>
      </w:r>
      <w:r>
        <w:rPr>
          <w:rFonts w:ascii="Arial" w:hAnsi="Arial" w:eastAsia="Microsoft YaHei"/>
          <w:i w:val="0"/>
          <w:color w:val="000000"/>
          <w:sz w:val="20"/>
        </w:rPr>
        <w:t>处理逻辑</w:t>
      </w:r>
    </w:p>
    <w:p>
      <w:pPr>
        <w:spacing w:after="80"/>
      </w:pPr>
      <w:r>
        <w:rPr>
          <w:rFonts w:ascii="Arial" w:hAnsi="Arial" w:eastAsia="Microsoft YaHei"/>
          <w:b/>
          <w:i w:val="0"/>
          <w:color w:val="17365D"/>
          <w:sz w:val="20"/>
        </w:rPr>
        <w:t xml:space="preserve">5  </w:t>
      </w:r>
      <w:r>
        <w:rPr>
          <w:rFonts w:ascii="Arial" w:hAnsi="Arial" w:eastAsia="Microsoft YaHei"/>
          <w:i w:val="0"/>
          <w:color w:val="000000"/>
          <w:sz w:val="20"/>
        </w:rPr>
        <w:t>应用组件与接口</w:t>
      </w:r>
    </w:p>
    <w:p>
      <w:pPr>
        <w:spacing w:after="80"/>
      </w:pPr>
      <w:r>
        <w:rPr>
          <w:rFonts w:ascii="Arial" w:hAnsi="Arial" w:eastAsia="Microsoft YaHei"/>
          <w:b/>
          <w:i w:val="0"/>
          <w:color w:val="17365D"/>
          <w:sz w:val="20"/>
        </w:rPr>
        <w:t xml:space="preserve">6  </w:t>
      </w:r>
      <w:r>
        <w:rPr>
          <w:rFonts w:ascii="Arial" w:hAnsi="Arial" w:eastAsia="Microsoft YaHei"/>
          <w:i w:val="0"/>
          <w:color w:val="000000"/>
          <w:sz w:val="20"/>
        </w:rPr>
        <w:t>人工审核与数据质量控制</w:t>
      </w:r>
    </w:p>
    <w:p>
      <w:pPr>
        <w:spacing w:after="80"/>
      </w:pPr>
      <w:r>
        <w:rPr>
          <w:rFonts w:ascii="Arial" w:hAnsi="Arial" w:eastAsia="Microsoft YaHei"/>
          <w:b/>
          <w:i w:val="0"/>
          <w:color w:val="17365D"/>
          <w:sz w:val="20"/>
        </w:rPr>
        <w:t xml:space="preserve">7  </w:t>
      </w:r>
      <w:r>
        <w:rPr>
          <w:rFonts w:ascii="Arial" w:hAnsi="Arial" w:eastAsia="Microsoft YaHei"/>
          <w:i w:val="0"/>
          <w:color w:val="000000"/>
          <w:sz w:val="20"/>
        </w:rPr>
        <w:t>安全与隐私</w:t>
      </w:r>
    </w:p>
    <w:p>
      <w:pPr>
        <w:spacing w:after="80"/>
      </w:pPr>
      <w:r>
        <w:rPr>
          <w:rFonts w:ascii="Arial" w:hAnsi="Arial" w:eastAsia="Microsoft YaHei"/>
          <w:b/>
          <w:i w:val="0"/>
          <w:color w:val="17365D"/>
          <w:sz w:val="20"/>
        </w:rPr>
        <w:t xml:space="preserve">8  </w:t>
      </w:r>
      <w:r>
        <w:rPr>
          <w:rFonts w:ascii="Arial" w:hAnsi="Arial" w:eastAsia="Microsoft YaHei"/>
          <w:i w:val="0"/>
          <w:color w:val="000000"/>
          <w:sz w:val="20"/>
        </w:rPr>
        <w:t>测试与当前证据</w:t>
      </w:r>
    </w:p>
    <w:p>
      <w:pPr>
        <w:spacing w:after="80"/>
      </w:pPr>
      <w:r>
        <w:rPr>
          <w:rFonts w:ascii="Arial" w:hAnsi="Arial" w:eastAsia="Microsoft YaHei"/>
          <w:b/>
          <w:i w:val="0"/>
          <w:color w:val="17365D"/>
          <w:sz w:val="20"/>
        </w:rPr>
        <w:t xml:space="preserve">9  </w:t>
      </w:r>
      <w:r>
        <w:rPr>
          <w:rFonts w:ascii="Arial" w:hAnsi="Arial" w:eastAsia="Microsoft YaHei"/>
          <w:i w:val="0"/>
          <w:color w:val="000000"/>
          <w:sz w:val="20"/>
        </w:rPr>
        <w:t>AWS Lightsail 部署设计</w:t>
      </w:r>
    </w:p>
    <w:p>
      <w:pPr>
        <w:spacing w:after="80"/>
      </w:pPr>
      <w:r>
        <w:rPr>
          <w:rFonts w:ascii="Arial" w:hAnsi="Arial" w:eastAsia="Microsoft YaHei"/>
          <w:b/>
          <w:i w:val="0"/>
          <w:color w:val="17365D"/>
          <w:sz w:val="20"/>
        </w:rPr>
        <w:t xml:space="preserve">10  </w:t>
      </w:r>
      <w:r>
        <w:rPr>
          <w:rFonts w:ascii="Arial" w:hAnsi="Arial" w:eastAsia="Microsoft YaHei"/>
          <w:i w:val="0"/>
          <w:color w:val="000000"/>
          <w:sz w:val="20"/>
        </w:rPr>
        <w:t>运行限制与路线图</w:t>
      </w:r>
    </w:p>
    <w:p>
      <w:r>
        <w:br w:type="page"/>
      </w:r>
    </w:p>
    <w:p>
      <w:pPr>
        <w:pStyle w:val="Heading1"/>
      </w:pPr>
      <w:r>
        <w:t>1 文档目的与系统范围</w:t>
      </w:r>
    </w:p>
    <w:p>
      <w:pPr>
        <w:keepLines/>
      </w:pPr>
      <w:r>
        <w:rPr>
          <w:rFonts w:ascii="Arial" w:hAnsi="Arial" w:eastAsia="Microsoft YaHei"/>
          <w:i w:val="0"/>
          <w:color w:val="000000"/>
          <w:sz w:val="20"/>
        </w:rPr>
        <w:t>本文描述 GEOpilot - Site Daily Report Agent的当前实现 以及完成黑客松提交所需的生产部署设计。目标读者包括技术评审 部署管理员和需要了解源证据如何变成审核后日报记录的工程师。</w:t>
      </w:r>
    </w:p>
    <w:p>
      <w:pPr>
        <w:pStyle w:val="Heading2"/>
      </w:pPr>
      <w:r>
        <w:t>系统目标</w:t>
      </w:r>
    </w:p>
    <w:p>
      <w:pPr>
        <w:keepLines/>
      </w:pPr>
      <w:r>
        <w:rPr>
          <w:rFonts w:ascii="Arial" w:hAnsi="Arial" w:eastAsia="Microsoft YaHei"/>
          <w:i w:val="0"/>
          <w:color w:val="000000"/>
          <w:sz w:val="20"/>
        </w:rPr>
        <w:t>系统处理来自十个施工群聊的 WhatsApp 导出记录 提取结构化字段 按桩号关联证据 生成人工审核材料 并把批准后的值写入飞书多维表格。系统是受监督的报表助手 不直接访问私人 WhatsApp 账号 也不会在没有用户操作时自动提交数据。</w:t>
      </w:r>
    </w:p>
    <w:p>
      <w:pPr>
        <w:pStyle w:val="Heading2"/>
      </w:pPr>
      <w:r>
        <w:t>当前技术栈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266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17365D"/>
          </w:tcPr>
          <w:p>
            <w:pPr>
              <w:spacing w:after="0"/>
            </w:pPr>
            <w:r>
              <w:rPr>
                <w:rFonts w:ascii="Arial" w:hAnsi="Arial" w:eastAsia="Microsoft YaHei"/>
                <w:b/>
                <w:i w:val="0"/>
                <w:color w:val="FFFFFF"/>
                <w:sz w:val="18"/>
              </w:rPr>
              <w:t>层级</w:t>
            </w:r>
          </w:p>
        </w:tc>
        <w:tc>
          <w:tcPr>
            <w:tcW w:type="dxa" w:w="652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17365D"/>
          </w:tcPr>
          <w:p>
            <w:pPr>
              <w:spacing w:after="0"/>
            </w:pPr>
            <w:r>
              <w:rPr>
                <w:rFonts w:ascii="Arial" w:hAnsi="Arial" w:eastAsia="Microsoft YaHei"/>
                <w:b/>
                <w:i w:val="0"/>
                <w:color w:val="FFFFFF"/>
                <w:sz w:val="18"/>
              </w:rPr>
              <w:t>实现</w:t>
            </w:r>
          </w:p>
        </w:tc>
      </w:tr>
      <w:tr>
        <w:trPr>
          <w:cantSplit/>
        </w:trPr>
        <w:tc>
          <w:tcPr>
            <w:tcW w:type="dxa" w:w="266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Web 客户端</w:t>
            </w:r>
          </w:p>
        </w:tc>
        <w:tc>
          <w:tcPr>
            <w:tcW w:type="dxa" w:w="652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服务端 HTML 配合 JavaScript CSS 和中英文界面文本</w:t>
            </w:r>
          </w:p>
        </w:tc>
      </w:tr>
      <w:tr>
        <w:trPr>
          <w:cantSplit/>
        </w:trPr>
        <w:tc>
          <w:tcPr>
            <w:tcW w:type="dxa" w:w="266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应用服务器</w:t>
            </w:r>
          </w:p>
        </w:tc>
        <w:tc>
          <w:tcPr>
            <w:tcW w:type="dxa" w:w="652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Python Flask</w:t>
            </w:r>
          </w:p>
        </w:tc>
      </w:tr>
      <w:tr>
        <w:trPr>
          <w:cantSplit/>
        </w:trPr>
        <w:tc>
          <w:tcPr>
            <w:tcW w:type="dxa" w:w="266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文本与表格处理</w:t>
            </w:r>
          </w:p>
        </w:tc>
        <w:tc>
          <w:tcPr>
            <w:tcW w:type="dxa" w:w="652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Python 标准库和 openpyxl</w:t>
            </w:r>
          </w:p>
        </w:tc>
      </w:tr>
      <w:tr>
        <w:trPr>
          <w:cantSplit/>
        </w:trPr>
        <w:tc>
          <w:tcPr>
            <w:tcW w:type="dxa" w:w="266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Word 审核材料</w:t>
            </w:r>
          </w:p>
        </w:tc>
        <w:tc>
          <w:tcPr>
            <w:tcW w:type="dxa" w:w="652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python-docx</w:t>
            </w:r>
          </w:p>
        </w:tc>
      </w:tr>
      <w:tr>
        <w:trPr>
          <w:cantSplit/>
        </w:trPr>
        <w:tc>
          <w:tcPr>
            <w:tcW w:type="dxa" w:w="266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图片预处理</w:t>
            </w:r>
          </w:p>
        </w:tc>
        <w:tc>
          <w:tcPr>
            <w:tcW w:type="dxa" w:w="652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Pillow</w:t>
            </w:r>
          </w:p>
        </w:tc>
      </w:tr>
      <w:tr>
        <w:trPr>
          <w:cantSplit/>
        </w:trPr>
        <w:tc>
          <w:tcPr>
            <w:tcW w:type="dxa" w:w="266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图片识别</w:t>
            </w:r>
          </w:p>
        </w:tc>
        <w:tc>
          <w:tcPr>
            <w:tcW w:type="dxa" w:w="652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服务器端通过 HTTP 调用兼容 DeepSeek Vision 的 API</w:t>
            </w:r>
          </w:p>
        </w:tc>
      </w:tr>
      <w:tr>
        <w:trPr>
          <w:cantSplit/>
        </w:trPr>
        <w:tc>
          <w:tcPr>
            <w:tcW w:type="dxa" w:w="266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外部报表系统</w:t>
            </w:r>
          </w:p>
        </w:tc>
        <w:tc>
          <w:tcPr>
            <w:tcW w:type="dxa" w:w="652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飞书或 Lark Bitable Open API</w:t>
            </w:r>
          </w:p>
        </w:tc>
      </w:tr>
      <w:tr>
        <w:trPr>
          <w:cantSplit/>
        </w:trPr>
        <w:tc>
          <w:tcPr>
            <w:tcW w:type="dxa" w:w="266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当前运行状态存储</w:t>
            </w:r>
          </w:p>
        </w:tc>
        <w:tc>
          <w:tcPr>
            <w:tcW w:type="dxa" w:w="652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内存字典和本地生成图片</w:t>
            </w:r>
          </w:p>
        </w:tc>
      </w:tr>
      <w:tr>
        <w:trPr>
          <w:cantSplit/>
        </w:trPr>
        <w:tc>
          <w:tcPr>
            <w:tcW w:type="dxa" w:w="266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自动化测试</w:t>
            </w:r>
          </w:p>
        </w:tc>
        <w:tc>
          <w:tcPr>
            <w:tcW w:type="dxa" w:w="652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Python unittest 和 Node test runner</w:t>
            </w:r>
          </w:p>
        </w:tc>
      </w:tr>
    </w:tbl>
    <w:p>
      <w:pPr>
        <w:spacing w:after="20"/>
      </w:pPr>
    </w:p>
    <w:p>
      <w:pPr>
        <w:pStyle w:val="Heading1"/>
      </w:pPr>
      <w:r>
        <w:t>2 系统架构</w:t>
      </w:r>
    </w:p>
    <w:p>
      <w:pPr>
        <w:pStyle w:val="Heading2"/>
      </w:pPr>
      <w:r>
        <w:t>逻辑架构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28"/>
        <w:gridCol w:w="1928"/>
        <w:gridCol w:w="1928"/>
        <w:gridCol w:w="1928"/>
        <w:gridCol w:w="1928"/>
      </w:tblGrid>
      <w:tr>
        <w:trPr>
          <w:cantSplit/>
        </w:trPr>
        <w:tc>
          <w:tcPr>
            <w:tcW w:type="dxa" w:w="1837"/>
            <w:vAlign w:val="center"/>
            <w:tcMar>
              <w:top w:w="170" w:type="dxa"/>
              <w:start w:w="90" w:type="dxa"/>
              <w:bottom w:w="170" w:type="dxa"/>
              <w:end w:w="90" w:type="dxa"/>
            </w:tcMar>
            <w:shd w:fill="DCE6F1"/>
          </w:tcPr>
          <w:p>
            <w:pPr>
              <w:spacing w:after="0"/>
              <w:jc w:val="center"/>
            </w:pPr>
            <w:r>
              <w:rPr>
                <w:rFonts w:ascii="Arial" w:hAnsi="Arial" w:eastAsia="Microsoft YaHei"/>
                <w:b/>
                <w:i w:val="0"/>
                <w:color w:val="17365D"/>
                <w:sz w:val="16"/>
              </w:rPr>
              <w:t>浏览器界面</w:t>
            </w:r>
          </w:p>
        </w:tc>
        <w:tc>
          <w:tcPr>
            <w:tcW w:type="dxa" w:w="1837"/>
            <w:vAlign w:val="center"/>
            <w:tcMar>
              <w:top w:w="170" w:type="dxa"/>
              <w:start w:w="90" w:type="dxa"/>
              <w:bottom w:w="170" w:type="dxa"/>
              <w:end w:w="90" w:type="dxa"/>
            </w:tcMar>
            <w:shd w:fill="F3F7FB"/>
          </w:tcPr>
          <w:p>
            <w:pPr>
              <w:spacing w:after="0"/>
              <w:jc w:val="center"/>
            </w:pPr>
            <w:r>
              <w:rPr>
                <w:rFonts w:ascii="Arial" w:hAnsi="Arial" w:eastAsia="Microsoft YaHei"/>
                <w:b/>
                <w:i w:val="0"/>
                <w:color w:val="17365D"/>
                <w:sz w:val="16"/>
              </w:rPr>
              <w:t>Flask API</w:t>
            </w:r>
          </w:p>
        </w:tc>
        <w:tc>
          <w:tcPr>
            <w:tcW w:type="dxa" w:w="1837"/>
            <w:vAlign w:val="center"/>
            <w:tcMar>
              <w:top w:w="170" w:type="dxa"/>
              <w:start w:w="90" w:type="dxa"/>
              <w:bottom w:w="170" w:type="dxa"/>
              <w:end w:w="90" w:type="dxa"/>
            </w:tcMar>
            <w:shd w:fill="DCE6F1"/>
          </w:tcPr>
          <w:p>
            <w:pPr>
              <w:spacing w:after="0"/>
              <w:jc w:val="center"/>
            </w:pPr>
            <w:r>
              <w:rPr>
                <w:rFonts w:ascii="Arial" w:hAnsi="Arial" w:eastAsia="Microsoft YaHei"/>
                <w:b/>
                <w:i w:val="0"/>
                <w:color w:val="17365D"/>
                <w:sz w:val="16"/>
              </w:rPr>
              <w:t>解析 合并与预警服务</w:t>
            </w:r>
          </w:p>
        </w:tc>
        <w:tc>
          <w:tcPr>
            <w:tcW w:type="dxa" w:w="1837"/>
            <w:vAlign w:val="center"/>
            <w:tcMar>
              <w:top w:w="170" w:type="dxa"/>
              <w:start w:w="90" w:type="dxa"/>
              <w:bottom w:w="170" w:type="dxa"/>
              <w:end w:w="90" w:type="dxa"/>
            </w:tcMar>
            <w:shd w:fill="F3F7FB"/>
          </w:tcPr>
          <w:p>
            <w:pPr>
              <w:spacing w:after="0"/>
              <w:jc w:val="center"/>
            </w:pPr>
            <w:r>
              <w:rPr>
                <w:rFonts w:ascii="Arial" w:hAnsi="Arial" w:eastAsia="Microsoft YaHei"/>
                <w:b/>
                <w:i w:val="0"/>
                <w:color w:val="17365D"/>
                <w:sz w:val="16"/>
              </w:rPr>
              <w:t>视觉模型和飞书集成</w:t>
            </w:r>
          </w:p>
        </w:tc>
        <w:tc>
          <w:tcPr>
            <w:tcW w:type="dxa" w:w="1837"/>
            <w:vAlign w:val="center"/>
            <w:tcMar>
              <w:top w:w="170" w:type="dxa"/>
              <w:start w:w="90" w:type="dxa"/>
              <w:bottom w:w="170" w:type="dxa"/>
              <w:end w:w="90" w:type="dxa"/>
            </w:tcMar>
            <w:shd w:fill="DCE6F1"/>
          </w:tcPr>
          <w:p>
            <w:pPr>
              <w:spacing w:after="0"/>
              <w:jc w:val="center"/>
            </w:pPr>
            <w:r>
              <w:rPr>
                <w:rFonts w:ascii="Arial" w:hAnsi="Arial" w:eastAsia="Microsoft YaHei"/>
                <w:b/>
                <w:i w:val="0"/>
                <w:color w:val="17365D"/>
                <w:sz w:val="16"/>
              </w:rPr>
              <w:t>审核输出与公司报表</w:t>
            </w:r>
          </w:p>
        </w:tc>
      </w:tr>
    </w:tbl>
    <w:p>
      <w:pPr>
        <w:spacing w:after="40"/>
      </w:pPr>
    </w:p>
    <w:p>
      <w:pPr>
        <w:keepLines/>
      </w:pPr>
      <w:r>
        <w:rPr>
          <w:rFonts w:ascii="Arial" w:hAnsi="Arial" w:eastAsia="Microsoft YaHei"/>
          <w:i w:val="0"/>
          <w:color w:val="000000"/>
          <w:sz w:val="20"/>
        </w:rPr>
        <w:t>浏览器负责文件选择 进度显示 预览 预警 分析 下载和确认。Flask 负责创建日报运行 校验上传 解析文本 调度图片识别 合并记录 生成审核文件并与飞书通信。所有凭证保留在服务器端 浏览器只接收服务是否就绪的状态。</w:t>
      </w:r>
    </w:p>
    <w:p>
      <w:pPr>
        <w:pStyle w:val="Heading2"/>
      </w:pPr>
      <w:r>
        <w:t>组件职责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283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17365D"/>
          </w:tcPr>
          <w:p>
            <w:pPr>
              <w:spacing w:after="0"/>
            </w:pPr>
            <w:r>
              <w:rPr>
                <w:rFonts w:ascii="Arial" w:hAnsi="Arial" w:eastAsia="Microsoft YaHei"/>
                <w:b/>
                <w:i w:val="0"/>
                <w:color w:val="FFFFFF"/>
                <w:sz w:val="17"/>
              </w:rPr>
              <w:t>组件</w:t>
            </w:r>
          </w:p>
        </w:tc>
        <w:tc>
          <w:tcPr>
            <w:tcW w:type="dxa" w:w="635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17365D"/>
          </w:tcPr>
          <w:p>
            <w:pPr>
              <w:spacing w:after="0"/>
            </w:pPr>
            <w:r>
              <w:rPr>
                <w:rFonts w:ascii="Arial" w:hAnsi="Arial" w:eastAsia="Microsoft YaHei"/>
                <w:b/>
                <w:i w:val="0"/>
                <w:color w:val="FFFFFF"/>
                <w:sz w:val="17"/>
              </w:rPr>
              <w:t>职责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7"/>
              </w:rPr>
              <w:t>templates/index.html</w:t>
            </w:r>
          </w:p>
        </w:tc>
        <w:tc>
          <w:tcPr>
            <w:tcW w:type="dxa" w:w="635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7"/>
              </w:rPr>
              <w:t>定义单页工作流 导航 上传控件 预览表 预警 分析和确认对话框。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7"/>
              </w:rPr>
              <w:t>static/app.js</w:t>
            </w:r>
          </w:p>
        </w:tc>
        <w:tc>
          <w:tcPr>
            <w:tcW w:type="dxa" w:w="635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7"/>
              </w:rPr>
              <w:t>管理前端状态 上传确认 进度轮询 编辑 下载和飞书写入操作。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7"/>
              </w:rPr>
              <w:t>static/i18n.js</w:t>
            </w:r>
          </w:p>
        </w:tc>
        <w:tc>
          <w:tcPr>
            <w:tcW w:type="dxa" w:w="635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7"/>
              </w:rPr>
              <w:t>提供英文和中文界面文本。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7"/>
              </w:rPr>
              <w:t>agent/app.py</w:t>
            </w:r>
          </w:p>
        </w:tc>
        <w:tc>
          <w:tcPr>
            <w:tcW w:type="dxa" w:w="635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7"/>
              </w:rPr>
              <w:t>实现 Flask 路由 聊天解析 合并规则 校验 文档生成 作业控制和飞书集成。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7"/>
              </w:rPr>
              <w:t>agent/deepseek_vision.py</w:t>
            </w:r>
          </w:p>
        </w:tc>
        <w:tc>
          <w:tcPr>
            <w:tcW w:type="dxa" w:w="635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7"/>
              </w:rPr>
              <w:t>准备图片候选区域 调用视觉 API 校验结构化输出并在裁剪无效时回退原图。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7"/>
              </w:rPr>
              <w:t>data/operator_roster.json</w:t>
            </w:r>
          </w:p>
        </w:tc>
        <w:tc>
          <w:tcPr>
            <w:tcW w:type="dxa" w:w="635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7"/>
              </w:rPr>
              <w:t>保存本地默认的账号到操作手姓名映射。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7"/>
              </w:rPr>
              <w:t>sample_data</w:t>
            </w:r>
          </w:p>
        </w:tc>
        <w:tc>
          <w:tcPr>
            <w:tcW w:type="dxa" w:w="635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7"/>
              </w:rPr>
              <w:t>提供开发和演示样本 公开仓库中只能保留脱敏数据。</w:t>
            </w:r>
          </w:p>
        </w:tc>
      </w:tr>
    </w:tbl>
    <w:p>
      <w:pPr>
        <w:spacing w:after="20"/>
      </w:pPr>
    </w:p>
    <w:p>
      <w:pPr>
        <w:pStyle w:val="Heading1"/>
      </w:pPr>
      <w:r>
        <w:t>3 输入 输出与数据模型</w:t>
      </w:r>
    </w:p>
    <w:p>
      <w:pPr>
        <w:pStyle w:val="Heading2"/>
      </w:pPr>
      <w:r>
        <w:t>输入文件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204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17365D"/>
          </w:tcPr>
          <w:p>
            <w:pPr>
              <w:spacing w:after="0"/>
            </w:pPr>
            <w:r>
              <w:rPr>
                <w:rFonts w:ascii="Arial" w:hAnsi="Arial" w:eastAsia="Microsoft YaHei"/>
                <w:b/>
                <w:i w:val="0"/>
                <w:color w:val="FFFFFF"/>
                <w:sz w:val="16"/>
              </w:rPr>
              <w:t>输入</w:t>
            </w:r>
          </w:p>
        </w:tc>
        <w:tc>
          <w:tcPr>
            <w:tcW w:type="dxa" w:w="35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17365D"/>
          </w:tcPr>
          <w:p>
            <w:pPr>
              <w:spacing w:after="0"/>
            </w:pPr>
            <w:r>
              <w:rPr>
                <w:rFonts w:ascii="Arial" w:hAnsi="Arial" w:eastAsia="Microsoft YaHei"/>
                <w:b/>
                <w:i w:val="0"/>
                <w:color w:val="FFFFFF"/>
                <w:sz w:val="16"/>
              </w:rPr>
              <w:t>预期内容</w:t>
            </w:r>
          </w:p>
        </w:tc>
        <w:tc>
          <w:tcPr>
            <w:tcW w:type="dxa" w:w="35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17365D"/>
          </w:tcPr>
          <w:p>
            <w:pPr>
              <w:spacing w:after="0"/>
            </w:pPr>
            <w:r>
              <w:rPr>
                <w:rFonts w:ascii="Arial" w:hAnsi="Arial" w:eastAsia="Microsoft YaHei"/>
                <w:b/>
                <w:i w:val="0"/>
                <w:color w:val="FFFFFF"/>
                <w:sz w:val="16"/>
              </w:rPr>
              <w:t>用途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Construction TXT</w:t>
            </w:r>
          </w:p>
        </w:tc>
        <w:tc>
          <w:tcPr>
            <w:tcW w:type="dxa" w:w="35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当天工作的每台 DCM 设备各一份 WhatsApp 文本导出</w:t>
            </w:r>
          </w:p>
        </w:tc>
        <w:tc>
          <w:tcPr>
            <w:tcW w:type="dxa" w:w="35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提取桩号和施工时间 设备编号来自用户选择的机器卡片。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Operation ZIP</w:t>
            </w:r>
          </w:p>
        </w:tc>
        <w:tc>
          <w:tcPr>
            <w:tcW w:type="dxa" w:w="35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聊天 TXT 和机器控制屏原图</w:t>
            </w:r>
          </w:p>
        </w:tc>
        <w:tc>
          <w:tcPr>
            <w:tcW w:type="dxa" w:w="35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从图片读取桩号 并把发送账号匹配为操作手。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Silo Operation ZIP</w:t>
            </w:r>
          </w:p>
        </w:tc>
        <w:tc>
          <w:tcPr>
            <w:tcW w:type="dxa" w:w="35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聊天 TXT 和材料仪表原图</w:t>
            </w:r>
          </w:p>
        </w:tc>
        <w:tc>
          <w:tcPr>
            <w:tcW w:type="dxa" w:w="35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从消息读取桩号 从点亮显示屏读取材料用量。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操作手映射 Excel</w:t>
            </w:r>
          </w:p>
        </w:tc>
        <w:tc>
          <w:tcPr>
            <w:tcW w:type="dxa" w:w="35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Account Name 和 Full Name 两列</w:t>
            </w:r>
          </w:p>
        </w:tc>
        <w:tc>
          <w:tcPr>
            <w:tcW w:type="dxa" w:w="35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在不暴露服务器凭证的情况下更新账号映射。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日报日期</w:t>
            </w:r>
          </w:p>
        </w:tc>
        <w:tc>
          <w:tcPr>
            <w:tcW w:type="dxa" w:w="35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用户选择的日期</w:t>
            </w:r>
          </w:p>
        </w:tc>
        <w:tc>
          <w:tcPr>
            <w:tcW w:type="dxa" w:w="35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定义当天 07:00 至次日 07:00 的纳入窗口。</w:t>
            </w:r>
          </w:p>
        </w:tc>
      </w:tr>
    </w:tbl>
    <w:p>
      <w:pPr>
        <w:spacing w:after="20"/>
      </w:pPr>
    </w:p>
    <w:p>
      <w:pPr>
        <w:pStyle w:val="Heading2"/>
      </w:pPr>
      <w:r>
        <w:t>标准输出字段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283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17365D"/>
          </w:tcPr>
          <w:p>
            <w:pPr>
              <w:spacing w:after="0"/>
            </w:pPr>
            <w:r>
              <w:rPr>
                <w:rFonts w:ascii="Arial" w:hAnsi="Arial" w:eastAsia="Microsoft YaHei"/>
                <w:b/>
                <w:i w:val="0"/>
                <w:color w:val="FFFFFF"/>
                <w:sz w:val="18"/>
              </w:rPr>
              <w:t>字段</w:t>
            </w:r>
          </w:p>
        </w:tc>
        <w:tc>
          <w:tcPr>
            <w:tcW w:type="dxa" w:w="635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17365D"/>
          </w:tcPr>
          <w:p>
            <w:pPr>
              <w:spacing w:after="0"/>
            </w:pPr>
            <w:r>
              <w:rPr>
                <w:rFonts w:ascii="Arial" w:hAnsi="Arial" w:eastAsia="Microsoft YaHei"/>
                <w:b/>
                <w:i w:val="0"/>
                <w:color w:val="FFFFFF"/>
                <w:sz w:val="18"/>
              </w:rPr>
              <w:t>来源与规则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Date</w:t>
            </w:r>
          </w:p>
        </w:tc>
        <w:tc>
          <w:tcPr>
            <w:tcW w:type="dxa" w:w="635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用户选择的日报日期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Pile NO.</w:t>
            </w:r>
          </w:p>
        </w:tc>
        <w:tc>
          <w:tcPr>
            <w:tcW w:type="dxa" w:w="635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施工文本 Operation 图片或 Silo 消息中的规范化桩号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Equipment NO.</w:t>
            </w:r>
          </w:p>
        </w:tc>
        <w:tc>
          <w:tcPr>
            <w:tcW w:type="dxa" w:w="635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上传施工 TXT 时选择的 DCM 机器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Drilling Start Time</w:t>
            </w:r>
          </w:p>
        </w:tc>
        <w:tc>
          <w:tcPr>
            <w:tcW w:type="dxa" w:w="635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日报窗口内的施工文本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Drilling Complete Time</w:t>
            </w:r>
          </w:p>
        </w:tc>
        <w:tc>
          <w:tcPr>
            <w:tcW w:type="dxa" w:w="635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日报窗口内的施工文本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Point Complete Time</w:t>
            </w:r>
          </w:p>
        </w:tc>
        <w:tc>
          <w:tcPr>
            <w:tcW w:type="dxa" w:w="635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日报窗口内的施工文本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Operator</w:t>
            </w:r>
          </w:p>
        </w:tc>
        <w:tc>
          <w:tcPr>
            <w:tcW w:type="dxa" w:w="635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Operation 消息发送账号映射得到的姓名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Cement Content</w:t>
            </w:r>
          </w:p>
        </w:tc>
        <w:tc>
          <w:tcPr>
            <w:tcW w:type="dxa" w:w="635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识别到的 Silo 点亮读数除以二</w:t>
            </w:r>
          </w:p>
        </w:tc>
      </w:tr>
    </w:tbl>
    <w:p>
      <w:pPr>
        <w:spacing w:after="20"/>
      </w:pPr>
    </w:p>
    <w:p>
      <w:pPr>
        <w:pStyle w:val="Heading2"/>
      </w:pPr>
      <w:r>
        <w:t>运行状态</w:t>
      </w:r>
    </w:p>
    <w:p>
      <w:pPr>
        <w:keepLines/>
      </w:pPr>
      <w:r>
        <w:rPr>
          <w:rFonts w:ascii="Arial" w:hAnsi="Arial" w:eastAsia="Microsoft YaHei"/>
          <w:i w:val="0"/>
          <w:color w:val="000000"/>
          <w:sz w:val="20"/>
        </w:rPr>
        <w:t>每次日报运行由 run ID 标识 保存日期 各阶段提取结果 合并预览 确认状态 预警和生成文件引用。当前实现把活动运行存放在应用内存中 审核文档所需的图片写入本地 data 目录。服务重启会清除内存运行 因此持久化仍属于生产改进项。</w:t>
      </w:r>
    </w:p>
    <w:p>
      <w:pPr>
        <w:pStyle w:val="Heading1"/>
      </w:pPr>
      <w:r>
        <w:t>4 处理逻辑</w:t>
      </w:r>
    </w:p>
    <w:p>
      <w:pPr>
        <w:pStyle w:val="Heading2"/>
      </w:pPr>
      <w:r>
        <w:t>日报窗口</w:t>
      </w:r>
    </w:p>
    <w:p>
      <w:pPr>
        <w:keepLines/>
      </w:pPr>
      <w:r>
        <w:rPr>
          <w:rFonts w:ascii="Arial" w:hAnsi="Arial" w:eastAsia="Microsoft YaHei"/>
          <w:i w:val="0"/>
          <w:color w:val="000000"/>
          <w:sz w:val="20"/>
        </w:rPr>
        <w:t>用户选择日期后 系统建立从当天 07:00 到次日 07:00 的左闭右开窗口。窗口外的消息不纳入本次运行 从而把跨午夜施工正确归入前一施工日。</w:t>
      </w:r>
    </w:p>
    <w:p>
      <w:pPr>
        <w:pStyle w:val="Heading2"/>
      </w:pPr>
      <w:r>
        <w:t>施工审核阶段</w:t>
      </w:r>
    </w:p>
    <w:p>
      <w:pPr>
        <w:keepLines/>
        <w:spacing w:after="60"/>
        <w:ind w:left="397" w:hanging="397"/>
      </w:pPr>
      <w:r>
        <w:rPr>
          <w:rFonts w:ascii="Arial" w:hAnsi="Arial" w:eastAsia="Microsoft YaHei"/>
          <w:i w:val="0"/>
          <w:color w:val="000000"/>
          <w:sz w:val="20"/>
        </w:rPr>
        <w:t>1.  用户为当天工作的 DCM 设备分别选择 TXT 最多八台。</w:t>
      </w:r>
    </w:p>
    <w:p>
      <w:pPr>
        <w:keepLines/>
        <w:spacing w:after="60"/>
        <w:ind w:left="397" w:hanging="397"/>
      </w:pPr>
      <w:r>
        <w:rPr>
          <w:rFonts w:ascii="Arial" w:hAnsi="Arial" w:eastAsia="Microsoft YaHei"/>
          <w:i w:val="0"/>
          <w:color w:val="000000"/>
          <w:sz w:val="20"/>
        </w:rPr>
        <w:t>2.  服务器解码上传文件并解析 WhatsApp 消息时间和正文。</w:t>
      </w:r>
    </w:p>
    <w:p>
      <w:pPr>
        <w:keepLines/>
        <w:spacing w:after="60"/>
        <w:ind w:left="397" w:hanging="397"/>
      </w:pPr>
      <w:r>
        <w:rPr>
          <w:rFonts w:ascii="Arial" w:hAnsi="Arial" w:eastAsia="Microsoft YaHei"/>
          <w:i w:val="0"/>
          <w:color w:val="000000"/>
          <w:sz w:val="20"/>
        </w:rPr>
        <w:t>3.  解析器提取 Point No. Drilling Start Time Drilling Complete Time 和 Point Complete Time。</w:t>
      </w:r>
    </w:p>
    <w:p>
      <w:pPr>
        <w:keepLines/>
        <w:spacing w:after="60"/>
        <w:ind w:left="397" w:hanging="397"/>
      </w:pPr>
      <w:r>
        <w:rPr>
          <w:rFonts w:ascii="Arial" w:hAnsi="Arial" w:eastAsia="Microsoft YaHei"/>
          <w:i w:val="0"/>
          <w:color w:val="000000"/>
          <w:sz w:val="20"/>
        </w:rPr>
        <w:t>4.  Equipment NO. 来自机器卡片 而不是自由文本推断。</w:t>
      </w:r>
    </w:p>
    <w:p>
      <w:pPr>
        <w:keepLines/>
        <w:spacing w:after="60"/>
        <w:ind w:left="397" w:hanging="397"/>
      </w:pPr>
      <w:r>
        <w:rPr>
          <w:rFonts w:ascii="Arial" w:hAnsi="Arial" w:eastAsia="Microsoft YaHei"/>
          <w:i w:val="0"/>
          <w:color w:val="000000"/>
          <w:sz w:val="20"/>
        </w:rPr>
        <w:t>5.  阶段输出结构化记录 预警 Excel 审核表和标准化证据 ZIP。</w:t>
      </w:r>
    </w:p>
    <w:p>
      <w:pPr>
        <w:pStyle w:val="Heading2"/>
      </w:pPr>
      <w:r>
        <w:t>Operation 阶段</w:t>
      </w:r>
    </w:p>
    <w:p>
      <w:pPr>
        <w:keepLines/>
        <w:spacing w:after="60"/>
        <w:ind w:left="397" w:hanging="397"/>
      </w:pPr>
      <w:r>
        <w:rPr>
          <w:rFonts w:ascii="Arial" w:hAnsi="Arial" w:eastAsia="Microsoft YaHei"/>
          <w:i w:val="0"/>
          <w:color w:val="000000"/>
          <w:sz w:val="20"/>
        </w:rPr>
        <w:t>1.  服务器校验 ZIP 并在隔离的临时目录中解压。</w:t>
      </w:r>
    </w:p>
    <w:p>
      <w:pPr>
        <w:keepLines/>
        <w:spacing w:after="60"/>
        <w:ind w:left="397" w:hanging="397"/>
      </w:pPr>
      <w:r>
        <w:rPr>
          <w:rFonts w:ascii="Arial" w:hAnsi="Arial" w:eastAsia="Microsoft YaHei"/>
          <w:i w:val="0"/>
          <w:color w:val="000000"/>
          <w:sz w:val="20"/>
        </w:rPr>
        <w:t>2.  识别聊天 TXT 和媒体文件 根据导出顺序与时间关联图片和消息。</w:t>
      </w:r>
    </w:p>
    <w:p>
      <w:pPr>
        <w:keepLines/>
        <w:spacing w:after="60"/>
        <w:ind w:left="397" w:hanging="397"/>
      </w:pPr>
      <w:r>
        <w:rPr>
          <w:rFonts w:ascii="Arial" w:hAnsi="Arial" w:eastAsia="Microsoft YaHei"/>
          <w:i w:val="0"/>
          <w:color w:val="000000"/>
          <w:sz w:val="20"/>
        </w:rPr>
        <w:t>3.  图片预处理优先检查机器屏幕右上区域 无效时回退原图。</w:t>
      </w:r>
    </w:p>
    <w:p>
      <w:pPr>
        <w:keepLines/>
        <w:spacing w:after="60"/>
        <w:ind w:left="397" w:hanging="397"/>
      </w:pPr>
      <w:r>
        <w:rPr>
          <w:rFonts w:ascii="Arial" w:hAnsi="Arial" w:eastAsia="Microsoft YaHei"/>
          <w:i w:val="0"/>
          <w:color w:val="000000"/>
          <w:sz w:val="20"/>
        </w:rPr>
        <w:t>4.  视觉服务返回结构化桩号和置信信息。</w:t>
      </w:r>
    </w:p>
    <w:p>
      <w:pPr>
        <w:keepLines/>
        <w:spacing w:after="60"/>
        <w:ind w:left="397" w:hanging="397"/>
      </w:pPr>
      <w:r>
        <w:rPr>
          <w:rFonts w:ascii="Arial" w:hAnsi="Arial" w:eastAsia="Microsoft YaHei"/>
          <w:i w:val="0"/>
          <w:color w:val="000000"/>
          <w:sz w:val="20"/>
        </w:rPr>
        <w:t>5.  发送账号与操作手名册匹配 系统生成包含原图和结果的 Word 审核材料。</w:t>
      </w:r>
    </w:p>
    <w:p>
      <w:pPr>
        <w:pStyle w:val="Heading2"/>
      </w:pPr>
      <w:r>
        <w:t>Silo Operation 阶段</w:t>
      </w:r>
    </w:p>
    <w:p>
      <w:pPr>
        <w:keepLines/>
        <w:spacing w:after="60"/>
        <w:ind w:left="397" w:hanging="397"/>
      </w:pPr>
      <w:r>
        <w:rPr>
          <w:rFonts w:ascii="Arial" w:hAnsi="Arial" w:eastAsia="Microsoft YaHei"/>
          <w:i w:val="0"/>
          <w:color w:val="000000"/>
          <w:sz w:val="20"/>
        </w:rPr>
        <w:t>1.  从关联消息中读取桩号。</w:t>
      </w:r>
    </w:p>
    <w:p>
      <w:pPr>
        <w:keepLines/>
        <w:spacing w:after="60"/>
        <w:ind w:left="397" w:hanging="397"/>
      </w:pPr>
      <w:r>
        <w:rPr>
          <w:rFonts w:ascii="Arial" w:hAnsi="Arial" w:eastAsia="Microsoft YaHei"/>
          <w:i w:val="0"/>
          <w:color w:val="000000"/>
          <w:sz w:val="20"/>
        </w:rPr>
        <w:t>2.  图片预处理搜索点亮的红色 LED 区域 并减少暗色未点亮 8 字轮廓干扰。</w:t>
      </w:r>
    </w:p>
    <w:p>
      <w:pPr>
        <w:keepLines/>
        <w:spacing w:after="60"/>
        <w:ind w:left="397" w:hanging="397"/>
      </w:pPr>
      <w:r>
        <w:rPr>
          <w:rFonts w:ascii="Arial" w:hAnsi="Arial" w:eastAsia="Microsoft YaHei"/>
          <w:i w:val="0"/>
          <w:color w:val="000000"/>
          <w:sz w:val="20"/>
        </w:rPr>
        <w:t>3.  视觉服务读取原始显示值 必要时回退原图。</w:t>
      </w:r>
    </w:p>
    <w:p>
      <w:pPr>
        <w:keepLines/>
        <w:spacing w:after="60"/>
        <w:ind w:left="397" w:hanging="397"/>
      </w:pPr>
      <w:r>
        <w:rPr>
          <w:rFonts w:ascii="Arial" w:hAnsi="Arial" w:eastAsia="Microsoft YaHei"/>
          <w:i w:val="0"/>
          <w:color w:val="000000"/>
          <w:sz w:val="20"/>
        </w:rPr>
        <w:t>4.  系统把确认后的原始读数除以二 得到 Cement Content。</w:t>
      </w:r>
    </w:p>
    <w:p>
      <w:pPr>
        <w:keepLines/>
        <w:spacing w:after="60"/>
        <w:ind w:left="397" w:hanging="397"/>
      </w:pPr>
      <w:r>
        <w:rPr>
          <w:rFonts w:ascii="Arial" w:hAnsi="Arial" w:eastAsia="Microsoft YaHei"/>
          <w:i w:val="0"/>
          <w:color w:val="000000"/>
          <w:sz w:val="20"/>
        </w:rPr>
        <w:t>5.  Word 审核材料展示消息桩号 原图 原始读数和计算结果。</w:t>
      </w:r>
    </w:p>
    <w:p>
      <w:pPr>
        <w:pStyle w:val="Heading2"/>
      </w:pPr>
      <w:r>
        <w:t>合并与预警逻辑</w:t>
      </w:r>
    </w:p>
    <w:p>
      <w:pPr>
        <w:keepLines/>
      </w:pPr>
      <w:r>
        <w:rPr>
          <w:rFonts w:ascii="Arial" w:hAnsi="Arial" w:eastAsia="Microsoft YaHei"/>
          <w:i w:val="0"/>
          <w:color w:val="000000"/>
          <w:sz w:val="20"/>
        </w:rPr>
        <w:t>三个阶段的记录按规范化 Pile NO. 合并 各阶段彼此独立 可按任意顺序处理。资料不全时可以先审核或同步部分字段 后续阶段再更新同一桩号。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283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17365D"/>
          </w:tcPr>
          <w:p>
            <w:pPr>
              <w:spacing w:after="0"/>
            </w:pPr>
            <w:r>
              <w:rPr>
                <w:rFonts w:ascii="Arial" w:hAnsi="Arial" w:eastAsia="Microsoft YaHei"/>
                <w:b/>
                <w:i w:val="0"/>
                <w:color w:val="FFFFFF"/>
                <w:sz w:val="18"/>
              </w:rPr>
              <w:t>控制项</w:t>
            </w:r>
          </w:p>
        </w:tc>
        <w:tc>
          <w:tcPr>
            <w:tcW w:type="dxa" w:w="635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17365D"/>
          </w:tcPr>
          <w:p>
            <w:pPr>
              <w:spacing w:after="0"/>
            </w:pPr>
            <w:r>
              <w:rPr>
                <w:rFonts w:ascii="Arial" w:hAnsi="Arial" w:eastAsia="Microsoft YaHei"/>
                <w:b/>
                <w:i w:val="0"/>
                <w:color w:val="FFFFFF"/>
                <w:sz w:val="18"/>
              </w:rPr>
              <w:t>系统行为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字段缺失</w:t>
            </w:r>
          </w:p>
        </w:tc>
        <w:tc>
          <w:tcPr>
            <w:tcW w:type="dxa" w:w="635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报告缺少的值 不自行补造。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值冲突</w:t>
            </w:r>
          </w:p>
        </w:tc>
        <w:tc>
          <w:tcPr>
            <w:tcW w:type="dxa" w:w="635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同一桩号来源不一致时保留问题并要求审核。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时间顺序</w:t>
            </w:r>
          </w:p>
        </w:tc>
        <w:tc>
          <w:tcPr>
            <w:tcW w:type="dxa" w:w="635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检查钻进和桩点完成时间是否合理。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低置信度</w:t>
            </w:r>
          </w:p>
        </w:tc>
        <w:tc>
          <w:tcPr>
            <w:tcW w:type="dxa" w:w="635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引导用户查看原图 不把结果当作确定值。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外部重复桩号</w:t>
            </w:r>
          </w:p>
        </w:tc>
        <w:tc>
          <w:tcPr>
            <w:tcW w:type="dxa" w:w="635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飞书中同一桩号已有多行时停止写入。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部分更新</w:t>
            </w:r>
          </w:p>
        </w:tc>
        <w:tc>
          <w:tcPr>
            <w:tcW w:type="dxa" w:w="635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只更新审核预览中有值的字段。</w:t>
            </w:r>
          </w:p>
        </w:tc>
      </w:tr>
    </w:tbl>
    <w:p>
      <w:pPr>
        <w:spacing w:after="20"/>
      </w:pPr>
    </w:p>
    <w:p>
      <w:pPr>
        <w:pStyle w:val="Heading2"/>
      </w:pPr>
      <w:r>
        <w:t>后台图片作业</w:t>
      </w:r>
    </w:p>
    <w:p>
      <w:pPr>
        <w:keepLines/>
      </w:pPr>
      <w:r>
        <w:rPr>
          <w:rFonts w:ascii="Arial" w:hAnsi="Arial" w:eastAsia="Microsoft YaHei"/>
          <w:i w:val="0"/>
          <w:color w:val="000000"/>
          <w:sz w:val="20"/>
        </w:rPr>
        <w:t>Operation 和 Silo 图片任务由服务器端小型线程池执行。浏览器轮询作业状态 用户可在识别期间切换页面。各阶段独立跟踪作业 避免旧任务覆盖新的运行。</w:t>
      </w:r>
    </w:p>
    <w:p>
      <w:pPr>
        <w:pStyle w:val="Heading1"/>
      </w:pPr>
      <w:r>
        <w:t>5 应用组件与接口</w:t>
      </w:r>
    </w:p>
    <w:p>
      <w:pPr>
        <w:pStyle w:val="Heading2"/>
      </w:pPr>
      <w:r>
        <w:t>主要 HTTP 接口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36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17365D"/>
          </w:tcPr>
          <w:p>
            <w:pPr>
              <w:spacing w:after="0"/>
            </w:pPr>
            <w:r>
              <w:rPr>
                <w:rFonts w:ascii="Arial" w:hAnsi="Arial" w:eastAsia="Microsoft YaHei"/>
                <w:b/>
                <w:i w:val="0"/>
                <w:color w:val="FFFFFF"/>
                <w:sz w:val="16"/>
              </w:rPr>
              <w:t>方法与路径</w:t>
            </w:r>
          </w:p>
        </w:tc>
        <w:tc>
          <w:tcPr>
            <w:tcW w:type="dxa" w:w="55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17365D"/>
          </w:tcPr>
          <w:p>
            <w:pPr>
              <w:spacing w:after="0"/>
            </w:pPr>
            <w:r>
              <w:rPr>
                <w:rFonts w:ascii="Arial" w:hAnsi="Arial" w:eastAsia="Microsoft YaHei"/>
                <w:b/>
                <w:i w:val="0"/>
                <w:color w:val="FFFFFF"/>
                <w:sz w:val="16"/>
              </w:rPr>
              <w:t>用途</w:t>
            </w:r>
          </w:p>
        </w:tc>
      </w:tr>
      <w:tr>
        <w:trPr>
          <w:cantSplit/>
        </w:trPr>
        <w:tc>
          <w:tcPr>
            <w:tcW w:type="dxa" w:w="36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GET /</w:t>
            </w:r>
          </w:p>
        </w:tc>
        <w:tc>
          <w:tcPr>
            <w:tcW w:type="dxa" w:w="55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加载中英文 Web 应用。</w:t>
            </w:r>
          </w:p>
        </w:tc>
      </w:tr>
      <w:tr>
        <w:trPr>
          <w:cantSplit/>
        </w:trPr>
        <w:tc>
          <w:tcPr>
            <w:tcW w:type="dxa" w:w="36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GET /api/status</w:t>
            </w:r>
          </w:p>
        </w:tc>
        <w:tc>
          <w:tcPr>
            <w:tcW w:type="dxa" w:w="55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返回模型和飞书配置是否就绪 不暴露凭证。</w:t>
            </w:r>
          </w:p>
        </w:tc>
      </w:tr>
      <w:tr>
        <w:trPr>
          <w:cantSplit/>
        </w:trPr>
        <w:tc>
          <w:tcPr>
            <w:tcW w:type="dxa" w:w="36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POST /api/runs</w:t>
            </w:r>
          </w:p>
        </w:tc>
        <w:tc>
          <w:tcPr>
            <w:tcW w:type="dxa" w:w="55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为选择的日报日期创建运行。</w:t>
            </w:r>
          </w:p>
        </w:tc>
      </w:tr>
      <w:tr>
        <w:trPr>
          <w:cantSplit/>
        </w:trPr>
        <w:tc>
          <w:tcPr>
            <w:tcW w:type="dxa" w:w="36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POST /api/runs/{id}/construction/batch</w:t>
            </w:r>
          </w:p>
        </w:tc>
        <w:tc>
          <w:tcPr>
            <w:tcW w:type="dxa" w:w="55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上传并处理工作机器的 Construction TXT。</w:t>
            </w:r>
          </w:p>
        </w:tc>
      </w:tr>
      <w:tr>
        <w:trPr>
          <w:cantSplit/>
        </w:trPr>
        <w:tc>
          <w:tcPr>
            <w:tcW w:type="dxa" w:w="36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POST /api/runs/{id}/operation</w:t>
            </w:r>
          </w:p>
        </w:tc>
        <w:tc>
          <w:tcPr>
            <w:tcW w:type="dxa" w:w="55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排队处理 Operation ZIP。</w:t>
            </w:r>
          </w:p>
        </w:tc>
      </w:tr>
      <w:tr>
        <w:trPr>
          <w:cantSplit/>
        </w:trPr>
        <w:tc>
          <w:tcPr>
            <w:tcW w:type="dxa" w:w="36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POST /api/runs/{id}/silo</w:t>
            </w:r>
          </w:p>
        </w:tc>
        <w:tc>
          <w:tcPr>
            <w:tcW w:type="dxa" w:w="55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排队处理 Silo ZIP。</w:t>
            </w:r>
          </w:p>
        </w:tc>
      </w:tr>
      <w:tr>
        <w:trPr>
          <w:cantSplit/>
        </w:trPr>
        <w:tc>
          <w:tcPr>
            <w:tcW w:type="dxa" w:w="36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GET /api/jobs/{job_id}</w:t>
            </w:r>
          </w:p>
        </w:tc>
        <w:tc>
          <w:tcPr>
            <w:tcW w:type="dxa" w:w="55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查询后台任务进度和结果。</w:t>
            </w:r>
          </w:p>
        </w:tc>
      </w:tr>
      <w:tr>
        <w:trPr>
          <w:cantSplit/>
        </w:trPr>
        <w:tc>
          <w:tcPr>
            <w:tcW w:type="dxa" w:w="36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GET 或 POST /api/runs/{id}/preview</w:t>
            </w:r>
          </w:p>
        </w:tc>
        <w:tc>
          <w:tcPr>
            <w:tcW w:type="dxa" w:w="55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读取或编辑合并后的日报预览。</w:t>
            </w:r>
          </w:p>
        </w:tc>
      </w:tr>
      <w:tr>
        <w:trPr>
          <w:cantSplit/>
        </w:trPr>
        <w:tc>
          <w:tcPr>
            <w:tcW w:type="dxa" w:w="36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GET /api/runs/{id}/download/...</w:t>
            </w:r>
          </w:p>
        </w:tc>
        <w:tc>
          <w:tcPr>
            <w:tcW w:type="dxa" w:w="55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下载 Excel 证据 ZIP 和 Word 审核材料。</w:t>
            </w:r>
          </w:p>
        </w:tc>
      </w:tr>
      <w:tr>
        <w:trPr>
          <w:cantSplit/>
        </w:trPr>
        <w:tc>
          <w:tcPr>
            <w:tcW w:type="dxa" w:w="36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GET 或 POST /api/roster</w:t>
            </w:r>
          </w:p>
        </w:tc>
        <w:tc>
          <w:tcPr>
            <w:tcW w:type="dxa" w:w="55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读取或替换操作手映射。</w:t>
            </w:r>
          </w:p>
        </w:tc>
      </w:tr>
      <w:tr>
        <w:trPr>
          <w:cantSplit/>
        </w:trPr>
        <w:tc>
          <w:tcPr>
            <w:tcW w:type="dxa" w:w="36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GET /api/runs/{id}/analysis</w:t>
            </w:r>
          </w:p>
        </w:tc>
        <w:tc>
          <w:tcPr>
            <w:tcW w:type="dxa" w:w="55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返回操作手工作量和班次汇总。</w:t>
            </w:r>
          </w:p>
        </w:tc>
      </w:tr>
      <w:tr>
        <w:trPr>
          <w:cantSplit/>
        </w:trPr>
        <w:tc>
          <w:tcPr>
            <w:tcW w:type="dxa" w:w="36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POST /api/runs/{id}/write-feishu</w:t>
            </w:r>
          </w:p>
        </w:tc>
        <w:tc>
          <w:tcPr>
            <w:tcW w:type="dxa" w:w="55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新增或更新审核确认后的飞书记录。</w:t>
            </w:r>
          </w:p>
        </w:tc>
      </w:tr>
    </w:tbl>
    <w:p>
      <w:pPr>
        <w:spacing w:after="20"/>
      </w:pPr>
    </w:p>
    <w:p>
      <w:pPr>
        <w:pStyle w:val="Heading2"/>
      </w:pPr>
      <w:r>
        <w:t>飞书集成</w:t>
      </w:r>
    </w:p>
    <w:p>
      <w:pPr>
        <w:keepLines/>
      </w:pPr>
      <w:r>
        <w:rPr>
          <w:rFonts w:ascii="Arial" w:hAnsi="Arial" w:eastAsia="Microsoft YaHei"/>
          <w:i w:val="0"/>
          <w:color w:val="000000"/>
          <w:sz w:val="20"/>
        </w:rPr>
        <w:t>服务器使用应用凭证获取 tenant access token 读取目标表并以 Pile NO. 为唯一业务键。不存在的桩号新增 已存在的桩号只更新本次非空字段。如果同一桩号在飞书中已经有多行 系统停止写入。新的 Operator 单选值必须先获得用户确认。</w:t>
      </w:r>
    </w:p>
    <w:p>
      <w:pPr>
        <w:pStyle w:val="Heading2"/>
      </w:pPr>
      <w:r>
        <w:t>环境配置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00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17365D"/>
          </w:tcPr>
          <w:p>
            <w:pPr>
              <w:spacing w:after="0"/>
            </w:pPr>
            <w:r>
              <w:rPr>
                <w:rFonts w:ascii="Arial" w:hAnsi="Arial" w:eastAsia="Microsoft YaHei"/>
                <w:b/>
                <w:i w:val="0"/>
                <w:color w:val="FFFFFF"/>
                <w:sz w:val="16"/>
              </w:rPr>
              <w:t>变量</w:t>
            </w:r>
          </w:p>
        </w:tc>
        <w:tc>
          <w:tcPr>
            <w:tcW w:type="dxa" w:w="419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17365D"/>
          </w:tcPr>
          <w:p>
            <w:pPr>
              <w:spacing w:after="0"/>
            </w:pPr>
            <w:r>
              <w:rPr>
                <w:rFonts w:ascii="Arial" w:hAnsi="Arial" w:eastAsia="Microsoft YaHei"/>
                <w:b/>
                <w:i w:val="0"/>
                <w:color w:val="FFFFFF"/>
                <w:sz w:val="16"/>
              </w:rPr>
              <w:t>用途</w:t>
            </w:r>
          </w:p>
        </w:tc>
        <w:tc>
          <w:tcPr>
            <w:tcW w:type="dxa" w:w="19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17365D"/>
          </w:tcPr>
          <w:p>
            <w:pPr>
              <w:spacing w:after="0"/>
            </w:pPr>
            <w:r>
              <w:rPr>
                <w:rFonts w:ascii="Arial" w:hAnsi="Arial" w:eastAsia="Microsoft YaHei"/>
                <w:b/>
                <w:i w:val="0"/>
                <w:color w:val="FFFFFF"/>
                <w:sz w:val="16"/>
              </w:rPr>
              <w:t>要求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DEEPSEEK_API_KEY</w:t>
            </w:r>
          </w:p>
        </w:tc>
        <w:tc>
          <w:tcPr>
            <w:tcW w:type="dxa" w:w="419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服务器端视觉服务凭证</w:t>
            </w:r>
          </w:p>
        </w:tc>
        <w:tc>
          <w:tcPr>
            <w:tcW w:type="dxa" w:w="19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使用图片识别时需要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DEEPSEEK_MODEL</w:t>
            </w:r>
          </w:p>
        </w:tc>
        <w:tc>
          <w:tcPr>
            <w:tcW w:type="dxa" w:w="419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视觉模型标识</w:t>
            </w:r>
          </w:p>
        </w:tc>
        <w:tc>
          <w:tcPr>
            <w:tcW w:type="dxa" w:w="19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已有默认值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DEEPSEEK_BASE_URL</w:t>
            </w:r>
          </w:p>
        </w:tc>
        <w:tc>
          <w:tcPr>
            <w:tcW w:type="dxa" w:w="419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视觉 API 基础地址</w:t>
            </w:r>
          </w:p>
        </w:tc>
        <w:tc>
          <w:tcPr>
            <w:tcW w:type="dxa" w:w="19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已有默认值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VISION_CONFIDENCE_THRESHOLD</w:t>
            </w:r>
          </w:p>
        </w:tc>
        <w:tc>
          <w:tcPr>
            <w:tcW w:type="dxa" w:w="419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低置信结果预警阈值</w:t>
            </w:r>
          </w:p>
        </w:tc>
        <w:tc>
          <w:tcPr>
            <w:tcW w:type="dxa" w:w="19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已有默认值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LARK_APP_ID 和 LARK_APP_SECRET</w:t>
            </w:r>
          </w:p>
        </w:tc>
        <w:tc>
          <w:tcPr>
            <w:tcW w:type="dxa" w:w="419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飞书应用凭证</w:t>
            </w:r>
          </w:p>
        </w:tc>
        <w:tc>
          <w:tcPr>
            <w:tcW w:type="dxa" w:w="19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同步时需要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LARK_BASE_APP_TOKEN 和 LARK_TABLE_ID</w:t>
            </w:r>
          </w:p>
        </w:tc>
        <w:tc>
          <w:tcPr>
            <w:tcW w:type="dxa" w:w="419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目标多维表格标识</w:t>
            </w:r>
          </w:p>
        </w:tc>
        <w:tc>
          <w:tcPr>
            <w:tcW w:type="dxa" w:w="19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同步时需要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APP_SECRET_KEY</w:t>
            </w:r>
          </w:p>
        </w:tc>
        <w:tc>
          <w:tcPr>
            <w:tcW w:type="dxa" w:w="419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Flask 应用密钥</w:t>
            </w:r>
          </w:p>
        </w:tc>
        <w:tc>
          <w:tcPr>
            <w:tcW w:type="dxa" w:w="19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生产环境必须修改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MAX_UPLOAD_MB</w:t>
            </w:r>
          </w:p>
        </w:tc>
        <w:tc>
          <w:tcPr>
            <w:tcW w:type="dxa" w:w="419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单个上传文件上限</w:t>
            </w:r>
          </w:p>
        </w:tc>
        <w:tc>
          <w:tcPr>
            <w:tcW w:type="dxa" w:w="19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默认 100 MB</w:t>
            </w:r>
          </w:p>
        </w:tc>
      </w:tr>
      <w:tr>
        <w:trPr>
          <w:cantSplit/>
        </w:trPr>
        <w:tc>
          <w:tcPr>
            <w:tcW w:type="dxa" w:w="300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PORT</w:t>
            </w:r>
          </w:p>
        </w:tc>
        <w:tc>
          <w:tcPr>
            <w:tcW w:type="dxa" w:w="419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应用监听端口</w:t>
            </w:r>
          </w:p>
        </w:tc>
        <w:tc>
          <w:tcPr>
            <w:tcW w:type="dxa" w:w="19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默认 8766</w:t>
            </w:r>
          </w:p>
        </w:tc>
      </w:tr>
    </w:tbl>
    <w:p>
      <w:pPr>
        <w:spacing w:after="20"/>
      </w:pPr>
    </w:p>
    <w:p>
      <w:pPr>
        <w:pStyle w:val="Heading1"/>
      </w:pPr>
      <w:r>
        <w:t>6 人工审核与数据质量控制</w:t>
      </w:r>
    </w:p>
    <w:p>
      <w:pPr>
        <w:keepLines/>
      </w:pPr>
      <w:r>
        <w:rPr>
          <w:rFonts w:ascii="Arial" w:hAnsi="Arial" w:eastAsia="Microsoft YaHei"/>
          <w:i w:val="0"/>
          <w:color w:val="000000"/>
          <w:sz w:val="20"/>
        </w:rPr>
        <w:t>源数据包含不固定图片 非正式消息和现场业务后果 因此系统采用 human in the loop 控制。工程师可以把每个不确定结果与原始证据比较 修改预览 并决定是否同步。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226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17365D"/>
          </w:tcPr>
          <w:p>
            <w:pPr>
              <w:spacing w:after="0"/>
            </w:pPr>
            <w:r>
              <w:rPr>
                <w:rFonts w:ascii="Arial" w:hAnsi="Arial" w:eastAsia="Microsoft YaHei"/>
                <w:b/>
                <w:i w:val="0"/>
                <w:color w:val="FFFFFF"/>
                <w:sz w:val="17"/>
              </w:rPr>
              <w:t>审核点</w:t>
            </w:r>
          </w:p>
        </w:tc>
        <w:tc>
          <w:tcPr>
            <w:tcW w:type="dxa" w:w="396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17365D"/>
          </w:tcPr>
          <w:p>
            <w:pPr>
              <w:spacing w:after="0"/>
            </w:pPr>
            <w:r>
              <w:rPr>
                <w:rFonts w:ascii="Arial" w:hAnsi="Arial" w:eastAsia="Microsoft YaHei"/>
                <w:b/>
                <w:i w:val="0"/>
                <w:color w:val="FFFFFF"/>
                <w:sz w:val="17"/>
              </w:rPr>
              <w:t>可用证据</w:t>
            </w:r>
          </w:p>
        </w:tc>
        <w:tc>
          <w:tcPr>
            <w:tcW w:type="dxa" w:w="294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17365D"/>
          </w:tcPr>
          <w:p>
            <w:pPr>
              <w:spacing w:after="0"/>
            </w:pPr>
            <w:r>
              <w:rPr>
                <w:rFonts w:ascii="Arial" w:hAnsi="Arial" w:eastAsia="Microsoft YaHei"/>
                <w:b/>
                <w:i w:val="0"/>
                <w:color w:val="FFFFFF"/>
                <w:sz w:val="17"/>
              </w:rPr>
              <w:t>用户决定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7"/>
              </w:rPr>
              <w:t>施工文本提取</w:t>
            </w:r>
          </w:p>
        </w:tc>
        <w:tc>
          <w:tcPr>
            <w:tcW w:type="dxa" w:w="396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7"/>
              </w:rPr>
              <w:t>结构化预览 预警 Excel 和证据 ZIP</w:t>
            </w:r>
          </w:p>
        </w:tc>
        <w:tc>
          <w:tcPr>
            <w:tcW w:type="dxa" w:w="294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7"/>
              </w:rPr>
              <w:t>确认或修正桩号和时间。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7"/>
              </w:rPr>
              <w:t>Operation 识别</w:t>
            </w:r>
          </w:p>
        </w:tc>
        <w:tc>
          <w:tcPr>
            <w:tcW w:type="dxa" w:w="396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7"/>
              </w:rPr>
              <w:t>发送账号 操作手 时间 原图和识别桩号</w:t>
            </w:r>
          </w:p>
        </w:tc>
        <w:tc>
          <w:tcPr>
            <w:tcW w:type="dxa" w:w="294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7"/>
              </w:rPr>
              <w:t>确认桩号和操作手。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7"/>
              </w:rPr>
              <w:t>Silo 识别</w:t>
            </w:r>
          </w:p>
        </w:tc>
        <w:tc>
          <w:tcPr>
            <w:tcW w:type="dxa" w:w="396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7"/>
              </w:rPr>
              <w:t>消息桩号 仪表原图 原始读数和除二结果</w:t>
            </w:r>
          </w:p>
        </w:tc>
        <w:tc>
          <w:tcPr>
            <w:tcW w:type="dxa" w:w="294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7"/>
              </w:rPr>
              <w:t>确认或替换 Cement Content。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7"/>
              </w:rPr>
              <w:t>综合预览</w:t>
            </w:r>
          </w:p>
        </w:tc>
        <w:tc>
          <w:tcPr>
            <w:tcW w:type="dxa" w:w="396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7"/>
              </w:rPr>
              <w:t>八个字段 冲突 缺失和时间预警</w:t>
            </w:r>
          </w:p>
        </w:tc>
        <w:tc>
          <w:tcPr>
            <w:tcW w:type="dxa" w:w="294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7"/>
              </w:rPr>
              <w:t>保存修正并批准飞书写入。</w:t>
            </w:r>
          </w:p>
        </w:tc>
      </w:tr>
    </w:tbl>
    <w:p>
      <w:pPr>
        <w:spacing w:after="20"/>
      </w:pPr>
    </w:p>
    <w:p>
      <w:pPr>
        <w:pStyle w:val="Heading2"/>
      </w:pPr>
      <w:r>
        <w:t>失败处理</w:t>
      </w:r>
    </w:p>
    <w:p>
      <w:pPr>
        <w:pStyle w:val="ListBullet"/>
        <w:keepLines/>
        <w:spacing w:after="60"/>
      </w:pPr>
      <w:r>
        <w:rPr>
          <w:rFonts w:ascii="Arial" w:hAnsi="Arial" w:eastAsia="Microsoft YaHei"/>
          <w:i w:val="0"/>
          <w:color w:val="000000"/>
          <w:sz w:val="20"/>
        </w:rPr>
        <w:t>模型密钥缺失时界面仍可打开 但图片识别不可用并显示明确状态。</w:t>
      </w:r>
    </w:p>
    <w:p>
      <w:pPr>
        <w:pStyle w:val="ListBullet"/>
        <w:keepLines/>
        <w:spacing w:after="60"/>
      </w:pPr>
      <w:r>
        <w:rPr>
          <w:rFonts w:ascii="Arial" w:hAnsi="Arial" w:eastAsia="Microsoft YaHei"/>
          <w:i w:val="0"/>
          <w:color w:val="000000"/>
          <w:sz w:val="20"/>
        </w:rPr>
        <w:t>ZIP 无效 缺少聊天文件 媒体不受支持或窗口内无消息时返回可执行错误。</w:t>
      </w:r>
    </w:p>
    <w:p>
      <w:pPr>
        <w:pStyle w:val="ListBullet"/>
        <w:keepLines/>
        <w:spacing w:after="60"/>
      </w:pPr>
      <w:r>
        <w:rPr>
          <w:rFonts w:ascii="Arial" w:hAnsi="Arial" w:eastAsia="Microsoft YaHei"/>
          <w:i w:val="0"/>
          <w:color w:val="000000"/>
          <w:sz w:val="20"/>
        </w:rPr>
        <w:t>裁剪无效或结果低置信时回退原图 不捏造确定值。</w:t>
      </w:r>
    </w:p>
    <w:p>
      <w:pPr>
        <w:pStyle w:val="ListBullet"/>
        <w:keepLines/>
        <w:spacing w:after="60"/>
      </w:pPr>
      <w:r>
        <w:rPr>
          <w:rFonts w:ascii="Arial" w:hAnsi="Arial" w:eastAsia="Microsoft YaHei"/>
          <w:i w:val="0"/>
          <w:color w:val="000000"/>
          <w:sz w:val="20"/>
        </w:rPr>
        <w:t>阶段失败时下载按钮保持锁定 不会被标记为完成。</w:t>
      </w:r>
    </w:p>
    <w:p>
      <w:pPr>
        <w:pStyle w:val="ListBullet"/>
        <w:keepLines/>
        <w:spacing w:after="60"/>
      </w:pPr>
      <w:r>
        <w:rPr>
          <w:rFonts w:ascii="Arial" w:hAnsi="Arial" w:eastAsia="Microsoft YaHei"/>
          <w:i w:val="0"/>
          <w:color w:val="000000"/>
          <w:sz w:val="20"/>
        </w:rPr>
        <w:t>飞书结构 凭证 权限或重复桩号异常时停止同步并返回管理员处理信息。</w:t>
      </w:r>
    </w:p>
    <w:p>
      <w:pPr>
        <w:pStyle w:val="Heading1"/>
      </w:pPr>
      <w:r>
        <w:t>7 安全与隐私</w:t>
      </w:r>
    </w:p>
    <w:p>
      <w:pPr>
        <w:pStyle w:val="Heading2"/>
      </w:pPr>
      <w:r>
        <w:t>凭证处理</w:t>
      </w:r>
    </w:p>
    <w:p>
      <w:pPr>
        <w:keepLines/>
      </w:pPr>
      <w:r>
        <w:rPr>
          <w:rFonts w:ascii="Arial" w:hAnsi="Arial" w:eastAsia="Microsoft YaHei"/>
          <w:i w:val="0"/>
          <w:color w:val="000000"/>
          <w:sz w:val="20"/>
        </w:rPr>
        <w:t>模型和飞书凭证从服务器环境变量读取。浏览器只能看到服务是否就绪和模型名称 看不到凭证值。.env 虚拟环境 生成数据和 Python 缓存不能进入公开仓库或提交压缩包。</w:t>
      </w:r>
    </w:p>
    <w:p>
      <w:pPr>
        <w:pStyle w:val="Heading2"/>
      </w:pPr>
      <w:r>
        <w:t>数据处理</w:t>
      </w:r>
    </w:p>
    <w:p>
      <w:pPr>
        <w:pStyle w:val="ListBullet"/>
        <w:keepLines/>
        <w:spacing w:after="60"/>
      </w:pPr>
      <w:r>
        <w:rPr>
          <w:rFonts w:ascii="Arial" w:hAnsi="Arial" w:eastAsia="Microsoft YaHei"/>
          <w:i w:val="0"/>
          <w:color w:val="000000"/>
          <w:sz w:val="20"/>
        </w:rPr>
        <w:t>公开演示和仓库只使用脱敏的聊天 图片 操作手姓名和桩号。</w:t>
      </w:r>
    </w:p>
    <w:p>
      <w:pPr>
        <w:pStyle w:val="ListBullet"/>
        <w:keepLines/>
        <w:spacing w:after="60"/>
      </w:pPr>
      <w:r>
        <w:rPr>
          <w:rFonts w:ascii="Arial" w:hAnsi="Arial" w:eastAsia="Microsoft YaHei"/>
          <w:i w:val="0"/>
          <w:color w:val="000000"/>
          <w:sz w:val="20"/>
        </w:rPr>
        <w:t>在线系统只向获授权评审开放 因为源文件可能含有业务或个人信息。</w:t>
      </w:r>
    </w:p>
    <w:p>
      <w:pPr>
        <w:pStyle w:val="ListBullet"/>
        <w:keepLines/>
        <w:spacing w:after="60"/>
      </w:pPr>
      <w:r>
        <w:rPr>
          <w:rFonts w:ascii="Arial" w:hAnsi="Arial" w:eastAsia="Microsoft YaHei"/>
          <w:i w:val="0"/>
          <w:color w:val="000000"/>
          <w:sz w:val="20"/>
        </w:rPr>
        <w:t>为 Lightsail 上的上传媒体和审核文档规定保留期限。</w:t>
      </w:r>
    </w:p>
    <w:p>
      <w:pPr>
        <w:pStyle w:val="ListBullet"/>
        <w:keepLines/>
        <w:spacing w:after="60"/>
      </w:pPr>
      <w:r>
        <w:rPr>
          <w:rFonts w:ascii="Arial" w:hAnsi="Arial" w:eastAsia="Microsoft YaHei"/>
          <w:i w:val="0"/>
          <w:color w:val="000000"/>
          <w:sz w:val="20"/>
        </w:rPr>
        <w:t>公网访问使用 HTTPS 仅开放必要端口。</w:t>
      </w:r>
    </w:p>
    <w:p>
      <w:pPr>
        <w:pStyle w:val="ListBullet"/>
        <w:keepLines/>
        <w:spacing w:after="60"/>
      </w:pPr>
      <w:r>
        <w:rPr>
          <w:rFonts w:ascii="Arial" w:hAnsi="Arial" w:eastAsia="Microsoft YaHei"/>
          <w:i w:val="0"/>
          <w:color w:val="000000"/>
          <w:sz w:val="20"/>
        </w:rPr>
        <w:t>任何进入压缩包 消息 仓库历史或录屏的密钥都必须轮换。</w:t>
      </w:r>
    </w:p>
    <w:p>
      <w:pPr>
        <w:pStyle w:val="ListBullet"/>
        <w:keepLines/>
        <w:spacing w:after="60"/>
      </w:pPr>
      <w:r>
        <w:rPr>
          <w:rFonts w:ascii="Arial" w:hAnsi="Arial" w:eastAsia="Microsoft YaHei"/>
          <w:i w:val="0"/>
          <w:color w:val="000000"/>
          <w:sz w:val="20"/>
        </w:rPr>
        <w:t>应用日志和反向代理日志不得记录 token API secret 或完整敏感消息。</w:t>
      </w:r>
    </w:p>
    <w:p>
      <w:pPr>
        <w:pStyle w:val="Heading2"/>
      </w:pPr>
      <w:r>
        <w:t>生产环境安全工作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255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17365D"/>
          </w:tcPr>
          <w:p>
            <w:pPr>
              <w:spacing w:after="0"/>
            </w:pPr>
            <w:r>
              <w:rPr>
                <w:rFonts w:ascii="Arial" w:hAnsi="Arial" w:eastAsia="Microsoft YaHei"/>
                <w:b/>
                <w:i w:val="0"/>
                <w:color w:val="FFFFFF"/>
                <w:sz w:val="17"/>
              </w:rPr>
              <w:t>控制项</w:t>
            </w:r>
          </w:p>
        </w:tc>
        <w:tc>
          <w:tcPr>
            <w:tcW w:type="dxa" w:w="6633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17365D"/>
          </w:tcPr>
          <w:p>
            <w:pPr>
              <w:spacing w:after="0"/>
            </w:pPr>
            <w:r>
              <w:rPr>
                <w:rFonts w:ascii="Arial" w:hAnsi="Arial" w:eastAsia="Microsoft YaHei"/>
                <w:b/>
                <w:i w:val="0"/>
                <w:color w:val="FFFFFF"/>
                <w:sz w:val="17"/>
              </w:rPr>
              <w:t>当前状态与所需行动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7"/>
              </w:rPr>
              <w:t>身份验证</w:t>
            </w:r>
          </w:p>
        </w:tc>
        <w:tc>
          <w:tcPr>
            <w:tcW w:type="dxa" w:w="6633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7"/>
              </w:rPr>
              <w:t>当前本地版本未记录应用登录机制 公网处理敏感数据前需要增加访问控制。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7"/>
              </w:rPr>
              <w:t>传输安全</w:t>
            </w:r>
          </w:p>
        </w:tc>
        <w:tc>
          <w:tcPr>
            <w:tcW w:type="dxa" w:w="6633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7"/>
              </w:rPr>
              <w:t>在 Nginx 终止 HTTPS 或使用赛事批准的私有访问方式。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7"/>
              </w:rPr>
              <w:t>密钥管理</w:t>
            </w:r>
          </w:p>
        </w:tc>
        <w:tc>
          <w:tcPr>
            <w:tcW w:type="dxa" w:w="6633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7"/>
              </w:rPr>
              <w:t>使用受保护的环境文件或批准的密钥服务 并限制文件权限。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7"/>
              </w:rPr>
              <w:t>进程隔离</w:t>
            </w:r>
          </w:p>
        </w:tc>
        <w:tc>
          <w:tcPr>
            <w:tcW w:type="dxa" w:w="6633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7"/>
              </w:rPr>
              <w:t>使用专用非 root 服务账号运行应用。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7"/>
              </w:rPr>
              <w:t>上传控制</w:t>
            </w:r>
          </w:p>
        </w:tc>
        <w:tc>
          <w:tcPr>
            <w:tcW w:type="dxa" w:w="6633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7"/>
              </w:rPr>
              <w:t>保留大小限制 校验压缩包成员并监控磁盘。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7"/>
              </w:rPr>
              <w:t>保留与恢复</w:t>
            </w:r>
          </w:p>
        </w:tc>
        <w:tc>
          <w:tcPr>
            <w:tcW w:type="dxa" w:w="6633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7"/>
              </w:rPr>
              <w:t>生产使用前制定删除 证据保留和恢复流程。</w:t>
            </w:r>
          </w:p>
        </w:tc>
      </w:tr>
    </w:tbl>
    <w:p>
      <w:pPr>
        <w:spacing w:after="20"/>
      </w:pPr>
    </w:p>
    <w:p>
      <w:pPr>
        <w:pStyle w:val="Heading1"/>
      </w:pPr>
      <w:r>
        <w:t>8 测试与当前证据</w:t>
      </w:r>
    </w:p>
    <w:p>
      <w:pPr>
        <w:keepLines/>
      </w:pPr>
      <w:r>
        <w:rPr>
          <w:rFonts w:ascii="Arial" w:hAnsi="Arial" w:eastAsia="Microsoft YaHei"/>
          <w:i w:val="0"/>
          <w:color w:val="000000"/>
          <w:sz w:val="20"/>
        </w:rPr>
        <w:t>2026 年 9 月 27 日 本地项目测试套件成功通过 11 项 Python 测试和 1 项 JavaScript 测试。这些测试验证核心内部行为 但不能替代使用生产凭证和代表性数据进行的真实外部集成测试。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255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17365D"/>
          </w:tcPr>
          <w:p>
            <w:pPr>
              <w:spacing w:after="0"/>
            </w:pPr>
            <w:r>
              <w:rPr>
                <w:rFonts w:ascii="Arial" w:hAnsi="Arial" w:eastAsia="Microsoft YaHei"/>
                <w:b/>
                <w:i w:val="0"/>
                <w:color w:val="FFFFFF"/>
                <w:sz w:val="18"/>
              </w:rPr>
              <w:t>领域</w:t>
            </w:r>
          </w:p>
        </w:tc>
        <w:tc>
          <w:tcPr>
            <w:tcW w:type="dxa" w:w="6633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17365D"/>
          </w:tcPr>
          <w:p>
            <w:pPr>
              <w:spacing w:after="0"/>
            </w:pPr>
            <w:r>
              <w:rPr>
                <w:rFonts w:ascii="Arial" w:hAnsi="Arial" w:eastAsia="Microsoft YaHei"/>
                <w:b/>
                <w:i w:val="0"/>
                <w:color w:val="FFFFFF"/>
                <w:sz w:val="18"/>
              </w:rPr>
              <w:t>已验证行为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图片预处理</w:t>
            </w:r>
          </w:p>
        </w:tc>
        <w:tc>
          <w:tcPr>
            <w:tcW w:type="dxa" w:w="6633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Operation 右上区域优先 原图回退 Silo 红色 LED 候选检测和暗色未点亮数字排除。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视觉请求构造</w:t>
            </w:r>
          </w:p>
        </w:tc>
        <w:tc>
          <w:tcPr>
            <w:tcW w:type="dxa" w:w="6633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图片负载 模型配置和结构化 JSON 请求。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飞书 upsert</w:t>
            </w:r>
          </w:p>
        </w:tc>
        <w:tc>
          <w:tcPr>
            <w:tcW w:type="dxa" w:w="6633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已有桩号更新 新桩号创建 部分记录创建 跨阶段合并和重复外部桩号停止。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双语界面</w:t>
            </w:r>
          </w:p>
        </w:tc>
        <w:tc>
          <w:tcPr>
            <w:tcW w:type="dxa" w:w="6633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默认英文 语言切换和统一上传布局。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异步阶段状态</w:t>
            </w:r>
          </w:p>
        </w:tc>
        <w:tc>
          <w:tcPr>
            <w:tcW w:type="dxa" w:w="6633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独立进度 重置 旧运行保护和完成或失败显示。</w:t>
            </w:r>
          </w:p>
        </w:tc>
      </w:tr>
    </w:tbl>
    <w:p>
      <w:pPr>
        <w:spacing w:after="20"/>
      </w:pPr>
    </w:p>
    <w:p>
      <w:pPr>
        <w:pStyle w:val="Heading2"/>
      </w:pPr>
      <w:r>
        <w:t>提交前必须验证</w:t>
      </w:r>
    </w:p>
    <w:p>
      <w:pPr>
        <w:pStyle w:val="ListBullet"/>
        <w:keepLines/>
        <w:spacing w:after="60"/>
      </w:pPr>
      <w:r>
        <w:rPr>
          <w:rFonts w:ascii="Arial" w:hAnsi="Arial" w:eastAsia="Microsoft YaHei"/>
          <w:i w:val="0"/>
          <w:color w:val="000000"/>
          <w:sz w:val="20"/>
        </w:rPr>
        <w:t>在 Lightsail URL 上完整运行一份脱敏 Construction Operation 和 Silo 日报。</w:t>
      </w:r>
    </w:p>
    <w:p>
      <w:pPr>
        <w:pStyle w:val="ListBullet"/>
        <w:keepLines/>
        <w:spacing w:after="60"/>
      </w:pPr>
      <w:r>
        <w:rPr>
          <w:rFonts w:ascii="Arial" w:hAnsi="Arial" w:eastAsia="Microsoft YaHei"/>
          <w:i w:val="0"/>
          <w:color w:val="000000"/>
          <w:sz w:val="20"/>
        </w:rPr>
        <w:t>确认 Excel ZIP 和两份 Word 审核材料均可正常打开。</w:t>
      </w:r>
    </w:p>
    <w:p>
      <w:pPr>
        <w:pStyle w:val="ListBullet"/>
        <w:keepLines/>
        <w:spacing w:after="60"/>
      </w:pPr>
      <w:r>
        <w:rPr>
          <w:rFonts w:ascii="Arial" w:hAnsi="Arial" w:eastAsia="Microsoft YaHei"/>
          <w:i w:val="0"/>
          <w:color w:val="000000"/>
          <w:sz w:val="20"/>
        </w:rPr>
        <w:t>修改一个预览字段并确认其在本次运行中保存。</w:t>
      </w:r>
    </w:p>
    <w:p>
      <w:pPr>
        <w:pStyle w:val="ListBullet"/>
        <w:keepLines/>
        <w:spacing w:after="60"/>
      </w:pPr>
      <w:r>
        <w:rPr>
          <w:rFonts w:ascii="Arial" w:hAnsi="Arial" w:eastAsia="Microsoft YaHei"/>
          <w:i w:val="0"/>
          <w:color w:val="000000"/>
          <w:sz w:val="20"/>
        </w:rPr>
        <w:t>在飞书新增一个桩号并更新一个已有桩号 且不产生重复。</w:t>
      </w:r>
    </w:p>
    <w:p>
      <w:pPr>
        <w:pStyle w:val="ListBullet"/>
        <w:keepLines/>
        <w:spacing w:after="60"/>
      </w:pPr>
      <w:r>
        <w:rPr>
          <w:rFonts w:ascii="Arial" w:hAnsi="Arial" w:eastAsia="Microsoft YaHei"/>
          <w:i w:val="0"/>
          <w:color w:val="000000"/>
          <w:sz w:val="20"/>
        </w:rPr>
        <w:t>重启应用并验证已记录的内存状态限制和恢复流程。</w:t>
      </w:r>
    </w:p>
    <w:p>
      <w:pPr>
        <w:pStyle w:val="ListBullet"/>
        <w:keepLines/>
        <w:spacing w:after="60"/>
      </w:pPr>
      <w:r>
        <w:rPr>
          <w:rFonts w:ascii="Arial" w:hAnsi="Arial" w:eastAsia="Microsoft YaHei"/>
          <w:i w:val="0"/>
          <w:color w:val="000000"/>
          <w:sz w:val="20"/>
        </w:rPr>
        <w:t>从服务器以外设备测试访问并验证 HTTPS 或批准的访问限制。</w:t>
      </w:r>
    </w:p>
    <w:p>
      <w:pPr>
        <w:pStyle w:val="ListBullet"/>
        <w:keepLines/>
        <w:spacing w:after="60"/>
      </w:pPr>
      <w:r>
        <w:rPr>
          <w:rFonts w:ascii="Arial" w:hAnsi="Arial" w:eastAsia="Microsoft YaHei"/>
          <w:i w:val="0"/>
          <w:color w:val="000000"/>
          <w:sz w:val="20"/>
        </w:rPr>
        <w:t>记录耗时和字段准确率 用于商业方案的证据部分。</w:t>
      </w:r>
    </w:p>
    <w:p>
      <w:pPr>
        <w:pStyle w:val="Heading1"/>
      </w:pPr>
      <w:r>
        <w:t>9 AWS Lightsail 部署设计</w:t>
      </w:r>
    </w:p>
    <w:p>
      <w:pPr>
        <w:pStyle w:val="Heading2"/>
      </w:pPr>
      <w:r>
        <w:t>目标拓扑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28"/>
        <w:gridCol w:w="1928"/>
        <w:gridCol w:w="1928"/>
        <w:gridCol w:w="1928"/>
        <w:gridCol w:w="1928"/>
      </w:tblGrid>
      <w:tr>
        <w:trPr>
          <w:cantSplit/>
        </w:trPr>
        <w:tc>
          <w:tcPr>
            <w:tcW w:type="dxa" w:w="1837"/>
            <w:vAlign w:val="center"/>
            <w:tcMar>
              <w:top w:w="170" w:type="dxa"/>
              <w:start w:w="90" w:type="dxa"/>
              <w:bottom w:w="170" w:type="dxa"/>
              <w:end w:w="90" w:type="dxa"/>
            </w:tcMar>
            <w:shd w:fill="DCE6F1"/>
          </w:tcPr>
          <w:p>
            <w:pPr>
              <w:spacing w:after="0"/>
              <w:jc w:val="center"/>
            </w:pPr>
            <w:r>
              <w:rPr>
                <w:rFonts w:ascii="Arial" w:hAnsi="Arial" w:eastAsia="Microsoft YaHei"/>
                <w:b/>
                <w:i w:val="0"/>
                <w:color w:val="17365D"/>
                <w:sz w:val="16"/>
              </w:rPr>
              <w:t>授权浏览器</w:t>
            </w:r>
          </w:p>
        </w:tc>
        <w:tc>
          <w:tcPr>
            <w:tcW w:type="dxa" w:w="1837"/>
            <w:vAlign w:val="center"/>
            <w:tcMar>
              <w:top w:w="170" w:type="dxa"/>
              <w:start w:w="90" w:type="dxa"/>
              <w:bottom w:w="170" w:type="dxa"/>
              <w:end w:w="90" w:type="dxa"/>
            </w:tcMar>
            <w:shd w:fill="F3F7FB"/>
          </w:tcPr>
          <w:p>
            <w:pPr>
              <w:spacing w:after="0"/>
              <w:jc w:val="center"/>
            </w:pPr>
            <w:r>
              <w:rPr>
                <w:rFonts w:ascii="Arial" w:hAnsi="Arial" w:eastAsia="Microsoft YaHei"/>
                <w:b/>
                <w:i w:val="0"/>
                <w:color w:val="17365D"/>
                <w:sz w:val="16"/>
              </w:rPr>
              <w:t>HTTPS 和 Nginx</w:t>
            </w:r>
          </w:p>
        </w:tc>
        <w:tc>
          <w:tcPr>
            <w:tcW w:type="dxa" w:w="1837"/>
            <w:vAlign w:val="center"/>
            <w:tcMar>
              <w:top w:w="170" w:type="dxa"/>
              <w:start w:w="90" w:type="dxa"/>
              <w:bottom w:w="170" w:type="dxa"/>
              <w:end w:w="90" w:type="dxa"/>
            </w:tcMar>
            <w:shd w:fill="DCE6F1"/>
          </w:tcPr>
          <w:p>
            <w:pPr>
              <w:spacing w:after="0"/>
              <w:jc w:val="center"/>
            </w:pPr>
            <w:r>
              <w:rPr>
                <w:rFonts w:ascii="Arial" w:hAnsi="Arial" w:eastAsia="Microsoft YaHei"/>
                <w:b/>
                <w:i w:val="0"/>
                <w:color w:val="17365D"/>
                <w:sz w:val="16"/>
              </w:rPr>
              <w:t>Gunicorn 服务</w:t>
            </w:r>
          </w:p>
        </w:tc>
        <w:tc>
          <w:tcPr>
            <w:tcW w:type="dxa" w:w="1837"/>
            <w:vAlign w:val="center"/>
            <w:tcMar>
              <w:top w:w="170" w:type="dxa"/>
              <w:start w:w="90" w:type="dxa"/>
              <w:bottom w:w="170" w:type="dxa"/>
              <w:end w:w="90" w:type="dxa"/>
            </w:tcMar>
            <w:shd w:fill="F3F7FB"/>
          </w:tcPr>
          <w:p>
            <w:pPr>
              <w:spacing w:after="0"/>
              <w:jc w:val="center"/>
            </w:pPr>
            <w:r>
              <w:rPr>
                <w:rFonts w:ascii="Arial" w:hAnsi="Arial" w:eastAsia="Microsoft YaHei"/>
                <w:b/>
                <w:i w:val="0"/>
                <w:color w:val="17365D"/>
                <w:sz w:val="16"/>
              </w:rPr>
              <w:t>Flask 应用</w:t>
            </w:r>
          </w:p>
        </w:tc>
        <w:tc>
          <w:tcPr>
            <w:tcW w:type="dxa" w:w="1837"/>
            <w:vAlign w:val="center"/>
            <w:tcMar>
              <w:top w:w="170" w:type="dxa"/>
              <w:start w:w="90" w:type="dxa"/>
              <w:bottom w:w="170" w:type="dxa"/>
              <w:end w:w="90" w:type="dxa"/>
            </w:tcMar>
            <w:shd w:fill="DCE6F1"/>
          </w:tcPr>
          <w:p>
            <w:pPr>
              <w:spacing w:after="0"/>
              <w:jc w:val="center"/>
            </w:pPr>
            <w:r>
              <w:rPr>
                <w:rFonts w:ascii="Arial" w:hAnsi="Arial" w:eastAsia="Microsoft YaHei"/>
                <w:b/>
                <w:i w:val="0"/>
                <w:color w:val="17365D"/>
                <w:sz w:val="16"/>
              </w:rPr>
              <w:t>视觉 API 和飞书 API</w:t>
            </w:r>
          </w:p>
        </w:tc>
      </w:tr>
    </w:tbl>
    <w:p>
      <w:pPr>
        <w:spacing w:after="40"/>
      </w:pPr>
    </w:p>
    <w:p>
      <w:pPr>
        <w:keepLines/>
      </w:pPr>
      <w:r>
        <w:rPr>
          <w:rFonts w:ascii="Arial" w:hAnsi="Arial" w:eastAsia="Microsoft YaHei"/>
          <w:i w:val="0"/>
          <w:color w:val="000000"/>
          <w:sz w:val="20"/>
        </w:rPr>
        <w:t>当前应用通过 Flask 开发服务器启动并绑定本地 loopback。公开竞赛部署应在提供的 Ubuntu Lightsail 实例上使用 Gunicorn 和 Nginx。Nginx 负责公网和 TLS systemd 负责进程常驻以及主机重启后的自动恢复。</w:t>
      </w:r>
    </w:p>
    <w:p>
      <w:pPr>
        <w:pStyle w:val="Heading2"/>
      </w:pPr>
      <w:r>
        <w:t>部署步骤</w:t>
      </w:r>
    </w:p>
    <w:p>
      <w:pPr>
        <w:keepLines/>
        <w:spacing w:after="60"/>
        <w:ind w:left="397" w:hanging="397"/>
      </w:pPr>
      <w:r>
        <w:rPr>
          <w:rFonts w:ascii="Arial" w:hAnsi="Arial" w:eastAsia="Microsoft YaHei"/>
          <w:i w:val="0"/>
          <w:color w:val="000000"/>
          <w:sz w:val="20"/>
        </w:rPr>
        <w:t>1.  创建或使用赛事提供的 Lightsail Ubuntu 实例 限制 SSH 管理访问。</w:t>
      </w:r>
    </w:p>
    <w:p>
      <w:pPr>
        <w:keepLines/>
        <w:spacing w:after="60"/>
        <w:ind w:left="397" w:hanging="397"/>
      </w:pPr>
      <w:r>
        <w:rPr>
          <w:rFonts w:ascii="Arial" w:hAnsi="Arial" w:eastAsia="Microsoft YaHei"/>
          <w:i w:val="0"/>
          <w:color w:val="000000"/>
          <w:sz w:val="20"/>
        </w:rPr>
        <w:t>2.  把干净的 GitHub 仓库克隆到专用服务账号拥有的应用目录。</w:t>
      </w:r>
    </w:p>
    <w:p>
      <w:pPr>
        <w:keepLines/>
        <w:spacing w:after="60"/>
        <w:ind w:left="397" w:hanging="397"/>
      </w:pPr>
      <w:r>
        <w:rPr>
          <w:rFonts w:ascii="Arial" w:hAnsi="Arial" w:eastAsia="Microsoft YaHei"/>
          <w:i w:val="0"/>
          <w:color w:val="000000"/>
          <w:sz w:val="20"/>
        </w:rPr>
        <w:t>3.  创建 Python 虚拟环境并安装固定依赖和 Gunicorn。</w:t>
      </w:r>
    </w:p>
    <w:p>
      <w:pPr>
        <w:keepLines/>
        <w:spacing w:after="60"/>
        <w:ind w:left="397" w:hanging="397"/>
      </w:pPr>
      <w:r>
        <w:rPr>
          <w:rFonts w:ascii="Arial" w:hAnsi="Arial" w:eastAsia="Microsoft YaHei"/>
          <w:i w:val="0"/>
          <w:color w:val="000000"/>
          <w:sz w:val="20"/>
        </w:rPr>
        <w:t>4.  创建服务器环境配置 写入模型 飞书 应用密钥 上传限制和端口 并限制权限。</w:t>
      </w:r>
    </w:p>
    <w:p>
      <w:pPr>
        <w:keepLines/>
        <w:spacing w:after="60"/>
        <w:ind w:left="397" w:hanging="397"/>
      </w:pPr>
      <w:r>
        <w:rPr>
          <w:rFonts w:ascii="Arial" w:hAnsi="Arial" w:eastAsia="Microsoft YaHei"/>
          <w:i w:val="0"/>
          <w:color w:val="000000"/>
          <w:sz w:val="20"/>
        </w:rPr>
        <w:t>5.  通过 systemd 运行 Gunicorn 绑定本地接口或 Unix socket。</w:t>
      </w:r>
    </w:p>
    <w:p>
      <w:pPr>
        <w:keepLines/>
        <w:spacing w:after="60"/>
        <w:ind w:left="397" w:hanging="397"/>
      </w:pPr>
      <w:r>
        <w:rPr>
          <w:rFonts w:ascii="Arial" w:hAnsi="Arial" w:eastAsia="Microsoft YaHei"/>
          <w:i w:val="0"/>
          <w:color w:val="000000"/>
          <w:sz w:val="20"/>
        </w:rPr>
        <w:t>6.  配置 Nginx 反向代理 上传限制和 HTTPS 或赛事批准的访问方式。</w:t>
      </w:r>
    </w:p>
    <w:p>
      <w:pPr>
        <w:keepLines/>
        <w:spacing w:after="60"/>
        <w:ind w:left="397" w:hanging="397"/>
      </w:pPr>
      <w:r>
        <w:rPr>
          <w:rFonts w:ascii="Arial" w:hAnsi="Arial" w:eastAsia="Microsoft YaHei"/>
          <w:i w:val="0"/>
          <w:color w:val="000000"/>
          <w:sz w:val="20"/>
        </w:rPr>
        <w:t>7.  只开放必要防火墙端口 保持应用端口不直接暴露。</w:t>
      </w:r>
    </w:p>
    <w:p>
      <w:pPr>
        <w:keepLines/>
        <w:spacing w:after="60"/>
        <w:ind w:left="397" w:hanging="397"/>
      </w:pPr>
      <w:r>
        <w:rPr>
          <w:rFonts w:ascii="Arial" w:hAnsi="Arial" w:eastAsia="Microsoft YaHei"/>
          <w:i w:val="0"/>
          <w:color w:val="000000"/>
          <w:sz w:val="20"/>
        </w:rPr>
        <w:t>8.  从外部浏览器测试状态 上传 下载 预览和飞书同步。</w:t>
      </w:r>
    </w:p>
    <w:p>
      <w:pPr>
        <w:keepLines/>
        <w:spacing w:after="60"/>
        <w:ind w:left="397" w:hanging="397"/>
      </w:pPr>
      <w:r>
        <w:rPr>
          <w:rFonts w:ascii="Arial" w:hAnsi="Arial" w:eastAsia="Microsoft YaHei"/>
          <w:i w:val="0"/>
          <w:color w:val="000000"/>
          <w:sz w:val="20"/>
        </w:rPr>
        <w:t>9.  记录 Live URL 服务状态 部署时间和 commit SHA 作为部署证据。</w:t>
      </w:r>
    </w:p>
    <w:p>
      <w:pPr>
        <w:pStyle w:val="Heading2"/>
      </w:pPr>
      <w:r>
        <w:t>部署记录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283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17365D"/>
          </w:tcPr>
          <w:p>
            <w:pPr>
              <w:spacing w:after="0"/>
            </w:pPr>
            <w:r>
              <w:rPr>
                <w:rFonts w:ascii="Arial" w:hAnsi="Arial" w:eastAsia="Microsoft YaHei"/>
                <w:b/>
                <w:i w:val="0"/>
                <w:color w:val="FFFFFF"/>
                <w:sz w:val="18"/>
              </w:rPr>
              <w:t>项目</w:t>
            </w:r>
          </w:p>
        </w:tc>
        <w:tc>
          <w:tcPr>
            <w:tcW w:type="dxa" w:w="635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17365D"/>
          </w:tcPr>
          <w:p>
            <w:pPr>
              <w:spacing w:after="0"/>
            </w:pPr>
            <w:r>
              <w:rPr>
                <w:rFonts w:ascii="Arial" w:hAnsi="Arial" w:eastAsia="Microsoft YaHei"/>
                <w:b/>
                <w:i w:val="0"/>
                <w:color w:val="FFFFFF"/>
                <w:sz w:val="18"/>
              </w:rPr>
              <w:t>提交值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Lightsail 实例或环境</w:t>
            </w:r>
          </w:p>
        </w:tc>
        <w:tc>
          <w:tcPr>
            <w:tcW w:type="dxa" w:w="635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[实例或环境名称]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区域</w:t>
            </w:r>
          </w:p>
        </w:tc>
        <w:tc>
          <w:tcPr>
            <w:tcW w:type="dxa" w:w="635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[AWS 区域]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在线地址</w:t>
            </w:r>
          </w:p>
        </w:tc>
        <w:tc>
          <w:tcPr>
            <w:tcW w:type="dxa" w:w="635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[AWS LIGHTSAIL URL]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Git commit</w:t>
            </w:r>
          </w:p>
        </w:tc>
        <w:tc>
          <w:tcPr>
            <w:tcW w:type="dxa" w:w="635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[部署 COMMIT SHA]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部署时间</w:t>
            </w:r>
          </w:p>
        </w:tc>
        <w:tc>
          <w:tcPr>
            <w:tcW w:type="dxa" w:w="635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[日期和时间]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服务状态证据</w:t>
            </w:r>
          </w:p>
        </w:tc>
        <w:tc>
          <w:tcPr>
            <w:tcW w:type="dxa" w:w="635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[截图或证据链接]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外部冒烟测试</w:t>
            </w:r>
          </w:p>
        </w:tc>
        <w:tc>
          <w:tcPr>
            <w:tcW w:type="dxa" w:w="635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[通过日期和审核人]</w:t>
            </w:r>
          </w:p>
        </w:tc>
      </w:tr>
    </w:tbl>
    <w:p>
      <w:pPr>
        <w:spacing w:after="20"/>
      </w:pPr>
    </w:p>
    <w:p>
      <w:pPr>
        <w:pStyle w:val="Heading2"/>
      </w:pPr>
      <w:r>
        <w:t>模型供应商说明</w:t>
      </w:r>
    </w:p>
    <w:p>
      <w:pPr>
        <w:keepLines/>
      </w:pPr>
      <w:r>
        <w:rPr>
          <w:rFonts w:ascii="Arial" w:hAnsi="Arial" w:eastAsia="Microsoft YaHei"/>
          <w:i w:val="0"/>
          <w:color w:val="000000"/>
          <w:sz w:val="20"/>
        </w:rPr>
        <w:t>当前实现调用兼容 DeepSeek Vision 的接口。赛事资料说明 AWS 资源用于部署和 Bedrock 模型提示。最终提交前 团队应确认当前外部模型是否允许 或实现并记录赛事批准的 AWS Bedrock 路径。提交文档必须与实际部署代码使用的供应商一致。</w:t>
      </w:r>
    </w:p>
    <w:p>
      <w:pPr>
        <w:pStyle w:val="Heading1"/>
      </w:pPr>
      <w:r>
        <w:t>10 运行限制与路线图</w:t>
      </w:r>
    </w:p>
    <w:p>
      <w:pPr>
        <w:pStyle w:val="Heading2"/>
      </w:pPr>
      <w:r>
        <w:t>已知限制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232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17365D"/>
          </w:tcPr>
          <w:p>
            <w:pPr>
              <w:spacing w:after="0"/>
            </w:pPr>
            <w:r>
              <w:rPr>
                <w:rFonts w:ascii="Arial" w:hAnsi="Arial" w:eastAsia="Microsoft YaHei"/>
                <w:b/>
                <w:i w:val="0"/>
                <w:color w:val="FFFFFF"/>
                <w:sz w:val="16"/>
              </w:rPr>
              <w:t>限制</w:t>
            </w:r>
          </w:p>
        </w:tc>
        <w:tc>
          <w:tcPr>
            <w:tcW w:type="dxa" w:w="311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17365D"/>
          </w:tcPr>
          <w:p>
            <w:pPr>
              <w:spacing w:after="0"/>
            </w:pPr>
            <w:r>
              <w:rPr>
                <w:rFonts w:ascii="Arial" w:hAnsi="Arial" w:eastAsia="Microsoft YaHei"/>
                <w:b/>
                <w:i w:val="0"/>
                <w:color w:val="FFFFFF"/>
                <w:sz w:val="16"/>
              </w:rPr>
              <w:t>运行影响</w:t>
            </w:r>
          </w:p>
        </w:tc>
        <w:tc>
          <w:tcPr>
            <w:tcW w:type="dxa" w:w="374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17365D"/>
          </w:tcPr>
          <w:p>
            <w:pPr>
              <w:spacing w:after="0"/>
            </w:pPr>
            <w:r>
              <w:rPr>
                <w:rFonts w:ascii="Arial" w:hAnsi="Arial" w:eastAsia="Microsoft YaHei"/>
                <w:b/>
                <w:i w:val="0"/>
                <w:color w:val="FFFFFF"/>
                <w:sz w:val="16"/>
              </w:rPr>
              <w:t>计划改进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运行状态保存在内存</w:t>
            </w:r>
          </w:p>
        </w:tc>
        <w:tc>
          <w:tcPr>
            <w:tcW w:type="dxa" w:w="311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进程重启会清除活动日报。</w:t>
            </w:r>
          </w:p>
        </w:tc>
        <w:tc>
          <w:tcPr>
            <w:tcW w:type="dxa" w:w="374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把运行元数据和审核记录持久化到数据库。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审核证据存储在本地磁盘</w:t>
            </w:r>
          </w:p>
        </w:tc>
        <w:tc>
          <w:tcPr>
            <w:tcW w:type="dxa" w:w="311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磁盘持续增长且证据绑定单台服务器。</w:t>
            </w:r>
          </w:p>
        </w:tc>
        <w:tc>
          <w:tcPr>
            <w:tcW w:type="dxa" w:w="374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增加保留清理和批准的对象存储或归档。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尚未记录应用级身份验证</w:t>
            </w:r>
          </w:p>
        </w:tc>
        <w:tc>
          <w:tcPr>
            <w:tcW w:type="dxa" w:w="311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公网地址可能暴露敏感项目数据。</w:t>
            </w:r>
          </w:p>
        </w:tc>
        <w:tc>
          <w:tcPr>
            <w:tcW w:type="dxa" w:w="374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增加身份访问或批准的私有访问层。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识别质量依赖图片和模型</w:t>
            </w:r>
          </w:p>
        </w:tc>
        <w:tc>
          <w:tcPr>
            <w:tcW w:type="dxa" w:w="311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模糊 反光 小屏幕或模型变化会增加修正。</w:t>
            </w:r>
          </w:p>
        </w:tc>
        <w:tc>
          <w:tcPr>
            <w:tcW w:type="dxa" w:w="374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持续测量字段准确率并维护回归样本。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WhatsApp 导出格式可能变化</w:t>
            </w:r>
          </w:p>
        </w:tc>
        <w:tc>
          <w:tcPr>
            <w:tcW w:type="dxa" w:w="311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新设备或语言格式可能破坏解析假设。</w:t>
            </w:r>
          </w:p>
        </w:tc>
        <w:tc>
          <w:tcPr>
            <w:tcW w:type="dxa" w:w="374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增加格式样本 版本检测和错误遥测。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依赖外部 API</w:t>
            </w:r>
          </w:p>
        </w:tc>
        <w:tc>
          <w:tcPr>
            <w:tcW w:type="dxa" w:w="311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视觉或飞书中断会延迟日报。</w:t>
            </w:r>
          </w:p>
        </w:tc>
        <w:tc>
          <w:tcPr>
            <w:tcW w:type="dxa" w:w="374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6"/>
              </w:rPr>
              <w:t>增加有限重试 明确恢复和排队同步。</w:t>
            </w:r>
          </w:p>
        </w:tc>
      </w:tr>
    </w:tbl>
    <w:p>
      <w:pPr>
        <w:spacing w:after="20"/>
      </w:pPr>
    </w:p>
    <w:p>
      <w:pPr>
        <w:pStyle w:val="Heading2"/>
      </w:pPr>
      <w:r>
        <w:t>运行监控</w:t>
      </w:r>
    </w:p>
    <w:p>
      <w:pPr>
        <w:pStyle w:val="ListBullet"/>
        <w:keepLines/>
        <w:spacing w:after="60"/>
      </w:pPr>
      <w:r>
        <w:rPr>
          <w:rFonts w:ascii="Arial" w:hAnsi="Arial" w:eastAsia="Microsoft YaHei"/>
          <w:i w:val="0"/>
          <w:color w:val="000000"/>
          <w:sz w:val="20"/>
        </w:rPr>
        <w:t>应用可用性和外部响应时间</w:t>
      </w:r>
    </w:p>
    <w:p>
      <w:pPr>
        <w:pStyle w:val="ListBullet"/>
        <w:keepLines/>
        <w:spacing w:after="60"/>
      </w:pPr>
      <w:r>
        <w:rPr>
          <w:rFonts w:ascii="Arial" w:hAnsi="Arial" w:eastAsia="Microsoft YaHei"/>
          <w:i w:val="0"/>
          <w:color w:val="000000"/>
          <w:sz w:val="20"/>
        </w:rPr>
        <w:t>图片作业数量 耗时 失败和人工修正率</w:t>
      </w:r>
    </w:p>
    <w:p>
      <w:pPr>
        <w:pStyle w:val="ListBullet"/>
        <w:keepLines/>
        <w:spacing w:after="60"/>
      </w:pPr>
      <w:r>
        <w:rPr>
          <w:rFonts w:ascii="Arial" w:hAnsi="Arial" w:eastAsia="Microsoft YaHei"/>
          <w:i w:val="0"/>
          <w:color w:val="000000"/>
          <w:sz w:val="20"/>
        </w:rPr>
        <w:t>上传大小 磁盘用量和证据保留状态</w:t>
      </w:r>
    </w:p>
    <w:p>
      <w:pPr>
        <w:pStyle w:val="ListBullet"/>
        <w:keepLines/>
        <w:spacing w:after="60"/>
      </w:pPr>
      <w:r>
        <w:rPr>
          <w:rFonts w:ascii="Arial" w:hAnsi="Arial" w:eastAsia="Microsoft YaHei"/>
          <w:i w:val="0"/>
          <w:color w:val="000000"/>
          <w:sz w:val="20"/>
        </w:rPr>
        <w:t>飞书新增 更新 重复停止和错误数量</w:t>
      </w:r>
    </w:p>
    <w:p>
      <w:pPr>
        <w:pStyle w:val="ListBullet"/>
        <w:keepLines/>
        <w:spacing w:after="60"/>
      </w:pPr>
      <w:r>
        <w:rPr>
          <w:rFonts w:ascii="Arial" w:hAnsi="Arial" w:eastAsia="Microsoft YaHei"/>
          <w:i w:val="0"/>
          <w:color w:val="000000"/>
          <w:sz w:val="20"/>
        </w:rPr>
        <w:t>每日准备时间和审核时修正字段数量</w:t>
      </w:r>
    </w:p>
    <w:p>
      <w:pPr>
        <w:pStyle w:val="ListBullet"/>
        <w:keepLines/>
        <w:spacing w:after="60"/>
      </w:pPr>
      <w:r>
        <w:rPr>
          <w:rFonts w:ascii="Arial" w:hAnsi="Arial" w:eastAsia="Microsoft YaHei"/>
          <w:i w:val="0"/>
          <w:color w:val="000000"/>
          <w:sz w:val="20"/>
        </w:rPr>
        <w:t>部署 commit 配置变化和模型版本</w:t>
      </w:r>
    </w:p>
    <w:p>
      <w:r>
        <w:br w:type="page"/>
      </w:r>
    </w:p>
    <w:p>
      <w:pPr>
        <w:pStyle w:val="Heading2"/>
      </w:pPr>
      <w:r>
        <w:t>路线图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181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17365D"/>
          </w:tcPr>
          <w:p>
            <w:pPr>
              <w:spacing w:after="0"/>
            </w:pPr>
            <w:r>
              <w:rPr>
                <w:rFonts w:ascii="Arial" w:hAnsi="Arial" w:eastAsia="Microsoft YaHei"/>
                <w:b/>
                <w:i w:val="0"/>
                <w:color w:val="FFFFFF"/>
                <w:sz w:val="18"/>
              </w:rPr>
              <w:t>优先级</w:t>
            </w:r>
          </w:p>
        </w:tc>
        <w:tc>
          <w:tcPr>
            <w:tcW w:type="dxa" w:w="737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17365D"/>
          </w:tcPr>
          <w:p>
            <w:pPr>
              <w:spacing w:after="0"/>
            </w:pPr>
            <w:r>
              <w:rPr>
                <w:rFonts w:ascii="Arial" w:hAnsi="Arial" w:eastAsia="Microsoft YaHei"/>
                <w:b/>
                <w:i w:val="0"/>
                <w:color w:val="FFFFFF"/>
                <w:sz w:val="18"/>
              </w:rPr>
              <w:t>改进项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立即</w:t>
            </w:r>
          </w:p>
        </w:tc>
        <w:tc>
          <w:tcPr>
            <w:tcW w:type="dxa" w:w="737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完成 Lightsail 生产部署 访问控制 HTTPS 干净仓库 外部冒烟测试和部署证据。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立即</w:t>
            </w:r>
          </w:p>
        </w:tc>
        <w:tc>
          <w:tcPr>
            <w:tcW w:type="dxa" w:w="737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确认允许的模型供应商 并让部署代码与赛事环境一致。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近期</w:t>
            </w:r>
          </w:p>
        </w:tc>
        <w:tc>
          <w:tcPr>
            <w:tcW w:type="dxa" w:w="737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增加持久化运行 幂等任务 结构化审计日志和自动保留清理。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近期</w:t>
            </w:r>
          </w:p>
        </w:tc>
        <w:tc>
          <w:tcPr>
            <w:tcW w:type="dxa" w:w="737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shd w:fill="F3F7FB"/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收集试点准确率和耗时 把困难样例转为回归测试。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后续</w:t>
            </w:r>
          </w:p>
        </w:tc>
        <w:tc>
          <w:tcPr>
            <w:tcW w:type="dxa" w:w="737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Microsoft YaHei"/>
                <w:i w:val="0"/>
                <w:color w:val="000000"/>
                <w:sz w:val="18"/>
              </w:rPr>
              <w:t>支持更多项目 可配置报表结构以及政策允许的直接消息接入。</w:t>
            </w:r>
          </w:p>
        </w:tc>
      </w:tr>
    </w:tbl>
    <w:p>
      <w:pPr>
        <w:spacing w:after="20"/>
      </w:pPr>
    </w:p>
    <w:p>
      <w:pPr>
        <w:pStyle w:val="Heading2"/>
      </w:pPr>
      <w:r>
        <w:t>技术结论</w:t>
      </w:r>
    </w:p>
    <w:p>
      <w:pPr>
        <w:keepLines/>
      </w:pPr>
      <w:r>
        <w:rPr>
          <w:rFonts w:ascii="Arial" w:hAnsi="Arial" w:eastAsia="Microsoft YaHei"/>
          <w:i w:val="0"/>
          <w:color w:val="000000"/>
          <w:sz w:val="20"/>
        </w:rPr>
        <w:t>当前实现覆盖了从 WhatsApp 导出证据到飞书审核记录的完整受监督流程。主要优势包括分阶段提取 按桩号合并 保留原始证据 可编辑审核和避免重复的同步逻辑。正式生产仍需完成部署加固 访问控制 持久化 实测试点以及模型供应商确认。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1077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 w:after="0"/>
      <w:jc w:val="center"/>
    </w:pPr>
    <w:r>
      <w:rPr>
        <w:rFonts w:ascii="Arial" w:hAnsi="Arial" w:eastAsia="Microsoft YaHei"/>
        <w:i w:val="0"/>
        <w:color w:val="666666"/>
        <w:sz w:val="16"/>
      </w:rPr>
      <w:t xml:space="preserve">第 </w:t>
    </w:r>
    <w:r>
      <w:rPr>
        <w:rFonts w:ascii="Arial" w:hAnsi="Arial" w:eastAsia="Microsoft YaHei"/>
        <w:i w:val="0"/>
        <w:color w:val="666666"/>
        <w:sz w:val="16"/>
      </w:rPr>
      <w:fldChar w:fldCharType="begin"/>
    </w:r>
    <w:r>
      <w:rPr>
        <w:rFonts w:ascii="Arial" w:hAnsi="Arial" w:eastAsia="Microsoft YaHei"/>
        <w:i w:val="0"/>
        <w:color w:val="666666"/>
        <w:sz w:val="16"/>
      </w:rPr>
      <w:instrText xml:space="preserve">PAGE</w:instrText>
    </w:r>
    <w:r>
      <w:rPr>
        <w:rFonts w:ascii="Arial" w:hAnsi="Arial" w:eastAsia="Microsoft YaHei"/>
        <w:i w:val="0"/>
        <w:color w:val="666666"/>
        <w:sz w:val="16"/>
      </w:rPr>
      <w:fldChar w:fldCharType="end"/>
    </w:r>
    <w:r>
      <w:rPr>
        <w:rFonts w:ascii="Arial" w:hAnsi="Arial" w:eastAsia="Microsoft YaHei"/>
        <w:i w:val="0"/>
        <w:color w:val="666666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10" w:line="276" w:lineRule="auto"/>
    </w:pPr>
    <w:rPr>
      <w:rFonts w:ascii="Arial" w:hAnsi="Arial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施工日报智能代理技术文档</dc:title>
  <dc:subject>Show Me Your Agents 黑客松技术文档</dc:subject>
  <dc:creator>[团队名称]</dc:creator>
  <cp:keywords>智能代理, 施工日报, WhatsApp, 人工审核, 飞书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