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DMClinical</w:t>
      </w:r>
    </w:p>
    <w:p>
      <w:pPr>
        <w:spacing w:after="60"/>
      </w:pPr>
      <w:r>
        <w:rPr>
          <w:b/>
          <w:bCs/>
          <w:color w:val="2E75B6"/>
          <w:sz w:val="30"/>
          <w:szCs w:val="30"/>
        </w:rPr>
        <w:t xml:space="preserve">Alleviate Patient Status API</w:t>
      </w:r>
    </w:p>
    <w:p>
      <w:pPr>
        <w:spacing w:after="160"/>
      </w:pPr>
      <w:r>
        <w:rPr>
          <w:i/>
          <w:iCs/>
          <w:color w:val="808080"/>
          <w:sz w:val="22"/>
          <w:szCs w:val="22"/>
        </w:rPr>
        <w:t xml:space="preserve">via Azure API Management (APIM)</w:t>
      </w:r>
    </w:p>
    <w:p>
      <w:pPr>
        <w:pBdr>
          <w:bottom w:val="single" w:color="2E75B6" w:sz="6" w:space="1"/>
        </w:pBdr>
        <w:spacing w:after="160"/>
      </w:pPr>
      <w:r>
        <w:rPr>
          <w:b/>
          <w:bCs/>
          <w:sz w:val="20"/>
          <w:szCs w:val="20"/>
        </w:rPr>
        <w:t xml:space="preserve">Audience: </w:t>
      </w:r>
      <w:r>
        <w:rPr>
          <w:sz w:val="20"/>
          <w:szCs w:val="20"/>
        </w:rPr>
        <w:t xml:space="preserve">Alleviate integration team    </w:t>
      </w:r>
      <w:r>
        <w:rPr>
          <w:b/>
          <w:bCs/>
          <w:sz w:val="20"/>
          <w:szCs w:val="20"/>
        </w:rPr>
        <w:t xml:space="preserve">Version: </w:t>
      </w:r>
      <w:r>
        <w:rPr>
          <w:sz w:val="20"/>
          <w:szCs w:val="20"/>
        </w:rPr>
        <w:t xml:space="preserve">1.0 (APIM)    </w:t>
      </w:r>
      <w:r>
        <w:rPr>
          <w:b/>
          <w:bCs/>
          <w:sz w:val="20"/>
          <w:szCs w:val="20"/>
        </w:rPr>
        <w:t xml:space="preserve">Last updated: </w:t>
      </w:r>
      <w:r>
        <w:rPr>
          <w:sz w:val="20"/>
          <w:szCs w:val="20"/>
        </w:rPr>
        <w:t xml:space="preserve">2026-06-12</w:t>
      </w:r>
    </w:p>
    <w:p>
      <w:pPr>
        <w:spacing w:after="120"/>
      </w:pPr>
      <w:r>
        <w:t xml:space="preserve">A read-only endpoint, exposed through the DMClinical Azure API Management (APIM) gateway, that returns a patient’s Comtrak status-change history so Alleviate can sync post-call / post-visit outcomes.</w:t>
      </w:r>
    </w:p>
    <w:p>
      <w:pPr>
        <w:pStyle w:val="Heading1"/>
      </w:pPr>
      <w:r>
        <w:t xml:space="preserve">1.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 base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https://apim-data-ingestion-qa.azure-api.net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https://api-sandbox.dmclinical.com</w:t>
            </w:r>
          </w:p>
        </w:tc>
      </w:tr>
    </w:tbl>
    <w:p>
      <w:pPr>
        <w:spacing w:after="120"/>
      </w:pPr>
      <w:r>
        <w:t xml:space="preserve">All paths below are relative to the gateway base URL.</w:t>
      </w:r>
    </w:p>
    <w:p>
      <w:pPr>
        <w:pStyle w:val="Heading1"/>
      </w:pPr>
      <w:r>
        <w:t xml:space="preserve">2. Authentication</w:t>
      </w:r>
    </w:p>
    <w:p>
      <w:pPr>
        <w:spacing w:after="120"/>
      </w:pPr>
      <w:r>
        <w:t xml:space="preserve">Two headers are required on every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Ocp-Apim-Subscription-Key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gateway subscription key (identifies your APIM subscription).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application key for the Alleviate integration.</w:t>
            </w:r>
          </w:p>
        </w:tc>
      </w:tr>
    </w:tbl>
    <w:p>
      <w:pPr>
        <w:pBdr>
          <w:top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Ocp-Apim-Subscription-Key: &lt;your-subscription-key&gt;</w:t>
      </w:r>
    </w:p>
    <w:p>
      <w:pPr>
        <w:pBdr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apiKey: &lt;your-api-key&gt;</w:t>
      </w:r>
    </w:p>
    <w:p>
      <w:r>
        <w:t xml:space="preserve"/>
      </w:r>
    </w:p>
    <w:p>
      <w:pPr>
        <w:spacing w:after="120"/>
      </w:pPr>
      <w:r>
        <w:t xml:space="preserve">Both keys are environment-specific and provided to you separately by DMClinical.</w:t>
      </w:r>
    </w:p>
    <w:p>
      <w:pPr>
        <w:spacing w:after="120"/>
      </w:pPr>
      <w:r>
        <w:t xml:space="preserve">• A missing/invalid Ocp-Apim-Subscription-Key is rejected by the gateway with 401.</w:t>
      </w:r>
    </w:p>
    <w:p>
      <w:pPr>
        <w:spacing w:after="120"/>
      </w:pPr>
      <w:r>
        <w:t xml:space="preserve">• A missing/invalid apiKey is rejected by the backend with 401.</w:t>
      </w:r>
    </w:p>
    <w:p>
      <w:pPr>
        <w:pStyle w:val="Heading1"/>
      </w:pPr>
      <w:r>
        <w:t xml:space="preserve">3. Endpoint</w:t>
      </w:r>
    </w:p>
    <w:p>
      <w:pPr>
        <w:pBdr>
          <w:top w:val="single" w:color="D0D0D0" w:sz="4"/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/recruitment/v1/getalleviatestatuschanges</w:t>
      </w:r>
    </w:p>
    <w:p>
      <w:r>
        <w:t xml:space="preserve"/>
      </w:r>
    </w:p>
    <w:p>
      <w:pPr>
        <w:spacing w:after="120"/>
      </w:pPr>
      <w:r>
        <w:t xml:space="preserve">Returns the patient’s status changes within a UTC date window.</w:t>
      </w:r>
    </w:p>
    <w:p>
      <w:pPr>
        <w:pStyle w:val="Heading2"/>
      </w:pPr>
      <w: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0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Comtrak patient identifier.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(UTC)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the window. ISO 8601 UTC, e.g. 2026-06-11T00:00:00Z (date-only like 2026-06-11 is accepted as midnight UTC).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(UTC)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the window. Must be later than startDateTime.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Alleviate recruiter identifier. Must be a recruiter that belongs to Alleviate.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supplied, limits results to a single study.</w:t>
            </w:r>
          </w:p>
        </w:tc>
      </w:tr>
    </w:tbl>
    <w:p>
      <w:pPr>
        <w:spacing w:after="120"/>
      </w:pPr>
      <w:r>
        <w:rPr>
          <w:b/>
          <w:bCs/>
        </w:rPr>
        <w:t xml:space="preserve">Notes on dates: </w:t>
      </w:r>
      <w:r>
        <w:t xml:space="preserve">send UTC values; appending “Z” is recommended. Results begin no earlier than the date the patient was first assigned to Alleviate, even if startDateTime is earlier.</w:t>
      </w:r>
    </w:p>
    <w:p>
      <w:pPr>
        <w:pStyle w:val="Heading2"/>
      </w:pPr>
      <w:r>
        <w:t xml:space="preserve">Example — QA (raw HTTP)</w:t>
      </w:r>
    </w:p>
    <w:p>
      <w:pPr>
        <w:pBdr>
          <w:top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https://apim-data-ingestion-qa.azure-api.net/recruitment/v1/getalleviatestatuschanges?patientId=23456&amp;startDateTime=2026-06-11&amp;endDateTime=2026-06-21&amp;recruiterId=1965 HTTP/1.1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Host: apim-data-ingestion-qa.azure-api.net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Ocp-Apim-Subscription-Key: &lt;your-subscription-key&gt;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apiKey: &lt;your-api-key&gt;</w:t>
      </w:r>
    </w:p>
    <w:p>
      <w:pPr>
        <w:pBdr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Accept: application/json</w:t>
      </w:r>
    </w:p>
    <w:p>
      <w:r>
        <w:t xml:space="preserve"/>
      </w:r>
    </w:p>
    <w:p>
      <w:pPr>
        <w:pStyle w:val="Heading2"/>
      </w:pPr>
      <w:r>
        <w:t xml:space="preserve">Example — Sandbox (raw HTTP)</w:t>
      </w:r>
    </w:p>
    <w:p>
      <w:pPr>
        <w:pBdr>
          <w:top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https://api-sandbox.dmclinical.com/recruitment/v1/getalleviatestatuschanges?patientId=23456&amp;startDateTime=2026-06-11&amp;endDateTime=2026-06-21&amp;recruiterId=1965 HTTP/1.1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Host: api-sandbox.dmclinical.com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Ocp-Apim-Subscription-Key: &lt;your-subscription-key&gt;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apiKey: &lt;your-api-key&gt;</w:t>
      </w:r>
    </w:p>
    <w:p>
      <w:pPr>
        <w:pBdr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Accept: application/json</w:t>
      </w:r>
    </w:p>
    <w:p>
      <w:r>
        <w:t xml:space="preserve"/>
      </w:r>
    </w:p>
    <w:p>
      <w:pPr>
        <w:pStyle w:val="Heading2"/>
      </w:pPr>
      <w:r>
        <w:t xml:space="preserve">Example — curl (QA)</w:t>
      </w:r>
    </w:p>
    <w:p>
      <w:pPr>
        <w:pBdr>
          <w:top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curl --location \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"https://apim-data-ingestion-qa.azure-api.net/recruitment/v1/getalleviatestatuschanges?patientId=23456&amp;startDateTime=2026-06-11&amp;endDateTime=2026-06-21&amp;recruiterId=1965" \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--header "Ocp-Apim-Subscription-Key: &lt;your-subscription-key&gt;" \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--header "apiKey: &lt;your-api-key&gt;" \</w:t>
      </w:r>
    </w:p>
    <w:p>
      <w:pPr>
        <w:pBdr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--header "Accept: application/json"</w:t>
      </w:r>
    </w:p>
    <w:p>
      <w:r>
        <w:t xml:space="preserve"/>
      </w:r>
    </w:p>
    <w:p>
      <w:pPr>
        <w:pStyle w:val="Heading1"/>
      </w:pPr>
      <w:r>
        <w:t xml:space="preserve">4. Response</w:t>
      </w:r>
    </w:p>
    <w:p>
      <w:pPr>
        <w:spacing w:after="120"/>
      </w:pPr>
      <w:r>
        <w:t xml:space="preserve">All responses use a common envelope:</w:t>
      </w:r>
    </w:p>
    <w:p>
      <w:pPr>
        <w:pBdr>
          <w:top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"message": "Success",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"data": { ... }</w:t>
      </w:r>
    </w:p>
    <w:p>
      <w:pPr>
        <w:pBdr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4.1 Success (data found)</w:t>
      </w:r>
    </w:p>
    <w:p>
      <w:pPr>
        <w:pBdr>
          <w:top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"message": "Success",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"patientId": 23456,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"items": [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"event_datetime": "2026-06-12T21:52:16Z",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"studyId": 64,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"siteId": 5,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"new_statusId": 56,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"new_status_label": "Enrolled - Screen Pass",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"new_status_notes": null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"event_datetime": "2026-06-12T21:52:16Z",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"studyId": 64,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"siteId": 5,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"new_statusId": 49,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"new_status_label": "Enrolled - Dropped",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"new_status_notes": "Patient withdrew consent"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4.2 No data</w:t>
      </w:r>
    </w:p>
    <w:p>
      <w:pPr>
        <w:spacing w:after="120"/>
      </w:pPr>
      <w:r>
        <w:t xml:space="preserve">Returned when the patient has no qualifying status changes in the window (or was never assigned to Alleviate). data is null.</w:t>
      </w:r>
    </w:p>
    <w:p>
      <w:pPr>
        <w:pBdr>
          <w:top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"message": "No Patient or Interactions Found",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"data": null</w:t>
      </w:r>
    </w:p>
    <w:p>
      <w:pPr>
        <w:pBdr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4.3 recruiterId not recognized as an Alleviate recruiter</w:t>
      </w:r>
    </w:p>
    <w:p>
      <w:pPr>
        <w:pBdr>
          <w:top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"code": 200,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"message": "RecruiterID is not a valid.",</w:t>
      </w:r>
    </w:p>
    <w:p>
      <w:pPr>
        <w:pBdr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"data": null</w:t>
      </w:r>
    </w:p>
    <w:p>
      <w:pPr>
        <w:pBdr>
          <w:bottom w:val="single" w:color="D0D0D0" w:sz="4"/>
          <w:left w:val="single" w:color="B0B0B0" w:sz="12" w:space="6"/>
          <w:right w:val="single" w:color="D0D0D0" w:sz="4"/>
        </w:pBd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Item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1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event_datetime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(UTC)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status change was recorded.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associated with the interaction.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/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associated with the interaction.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new_statusId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Comtrak status identifier (see section 5).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new_status_label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Alleviate status label (see section 5).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new_status_notes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Populated only for specific statuses (see section 6); otherwise null.</w:t>
            </w:r>
          </w:p>
        </w:tc>
      </w:tr>
    </w:tbl>
    <w:p>
      <w:pPr>
        <w:pStyle w:val="Heading1"/>
      </w:pPr>
      <w:r>
        <w:t xml:space="preserve">5. Status reference</w:t>
      </w:r>
    </w:p>
    <w:p>
      <w:pPr>
        <w:spacing w:after="120"/>
      </w:pPr>
      <w:r>
        <w:t xml:space="preserve">The label your integration should key on is </w:t>
      </w:r>
      <w:r>
        <w:rPr>
          <w:rFonts w:ascii="Consolas" w:cs="Consolas" w:eastAsia="Consolas" w:hAnsi="Consolas"/>
        </w:rPr>
        <w:t xml:space="preserve">new_status_label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new_statusId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new_status_label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DNQ - Not Interested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DNQ - No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DNQ - Criteria Not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for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for Pre-Screen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Call - Rescheduling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No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Screening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Screen Fail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Dropped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Randomized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Screen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No Show</w:t>
            </w:r>
          </w:p>
        </w:tc>
      </w:tr>
    </w:tbl>
    <w:p>
      <w:pPr>
        <w:pBdr>
          <w:left w:val="single" w:color="E0A800" w:sz="18" w:space="8"/>
        </w:pBdr>
        <w:shd w:fill="FFF4CE" w:val="clear"/>
        <w:spacing w:after="120" w:before="120"/>
      </w:pPr>
      <w:r>
        <w:rPr>
          <w:b/>
          <w:bCs/>
        </w:rPr>
        <w:t xml:space="preserve">Important: </w:t>
      </w:r>
      <w:r>
        <w:t xml:space="preserve">new_statusId 56 can carry three different labels (Enrolled - Randomized, Enrolled - Screen Pass, Enrolled - No Show) depending on the patient’s progression. Always read new_status_label, not new_statusId, to determine the outcome for status 56.</w:t>
      </w:r>
    </w:p>
    <w:p>
      <w:pPr>
        <w:pStyle w:val="Heading1"/>
      </w:pPr>
      <w:r>
        <w:t xml:space="preserve">6. The new_status_notes field</w:t>
      </w:r>
    </w:p>
    <w:p>
      <w:pPr>
        <w:spacing w:after="120"/>
      </w:pPr>
      <w:r>
        <w:t xml:space="preserve">Notes are returned only for the statuses below; for all other statuses new_status_notes is null.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new_statusId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 content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DNQ - Criteria Not Met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the patient did not meet criteria (free text).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Screen Fail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Screen-fail reason (free text).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- Dropped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/ early-termination reason (free text).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for Screen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value: "Site: &lt;siteId&gt; | Visit: &lt;visit time UTC&gt;".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for Pre-Screen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value: "Site: &lt;siteId&gt; | Visit: &lt;visit time UTC&gt;".</w:t>
            </w:r>
          </w:p>
        </w:tc>
      </w:tr>
    </w:tbl>
    <w:p>
      <w:pPr>
        <w:spacing w:after="120"/>
      </w:pPr>
      <w:r>
        <w:t xml:space="preserve">If a free-text note is empty, new_status_notes is returned as null.</w:t>
      </w:r>
    </w:p>
    <w:p>
      <w:pPr>
        <w:pStyle w:val="Heading1"/>
      </w:pPr>
      <w:r>
        <w:t xml:space="preserve">7. Behavior rules</w:t>
      </w:r>
    </w:p>
    <w:p>
      <w:pPr>
        <w:pStyle w:val="ListParagraph"/>
        <w:numPr>
          <w:ilvl w:val="0"/>
          <w:numId w:val="2"/>
        </w:numPr>
      </w:pPr>
      <w:r>
        <w:t xml:space="preserve">Recruiter validation — recruiterId must be an Alleviate recruiter. If not, the response is 200 with message “RecruiterID is not a valid.” and data: null.</w:t>
      </w:r>
    </w:p>
    <w:p>
      <w:pPr>
        <w:pStyle w:val="ListParagraph"/>
        <w:numPr>
          <w:ilvl w:val="0"/>
          <w:numId w:val="2"/>
        </w:numPr>
      </w:pPr>
      <w:r>
        <w:t xml:space="preserve">Assignment requirement — only patients who have been assigned to Alleviate are returned. A patient never assigned to Alleviate returns “No Patient or Interactions Found”.</w:t>
      </w:r>
    </w:p>
    <w:p>
      <w:pPr>
        <w:pStyle w:val="ListParagraph"/>
        <w:numPr>
          <w:ilvl w:val="0"/>
          <w:numId w:val="2"/>
        </w:numPr>
      </w:pPr>
      <w:r>
        <w:t xml:space="preserve">Start-date floor — results never include status changes recorded before the patient’s first Alleviate assignment, regardless of startDateTime.</w:t>
      </w:r>
    </w:p>
    <w:p>
      <w:pPr>
        <w:pStyle w:val="ListParagraph"/>
        <w:numPr>
          <w:ilvl w:val="0"/>
          <w:numId w:val="2"/>
        </w:numPr>
      </w:pPr>
      <w:r>
        <w:t xml:space="preserve">Empty windows — if nothing matches, the response is 200 with “No Patient or Interactions Found”.</w:t>
      </w:r>
    </w:p>
    <w:p>
      <w:pPr>
        <w:pStyle w:val="Heading1"/>
      </w:pPr>
      <w:r>
        <w:t xml:space="preserve">8. Status /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3560"/>
        <w:gridCol w:w="3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returned in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Patient or Interactions Found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request, no qualifying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RecruiterID is not a valid.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recruiterId is not an Alleviate recruiter.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patientId is required.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patientId missing or ≤ 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startDateTime and endDateTime are required.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both dates missing.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endDateTime must be after startDateTime.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date range.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(subscription key error)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Ocp-Apim-Subscription-Key.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(unauthorized)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apiKey.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error. correlationId=&lt;id&gt;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error. Share the correlationId with DMClinical.</w:t>
            </w:r>
          </w:p>
        </w:tc>
      </w:tr>
    </w:tbl>
    <w:p>
      <w:pPr>
        <w:pStyle w:val="Heading1"/>
      </w:pPr>
      <w:r>
        <w:t xml:space="preserve">9. Contact</w:t>
      </w:r>
    </w:p>
    <w:p>
      <w:pPr>
        <w:spacing w:after="120"/>
      </w:pPr>
      <w:r>
        <w:t xml:space="preserve">For subscription keys, API keys, environment access, or issues (include the correlationId for 500s), contact the DMClinical integration team.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DMClinical — Alleviate Patient Status API (APIM)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2026-06-12T16:25:43.583Z</dcterms:created>
  <dcterms:modified xsi:type="dcterms:W3CDTF">2026-06-12T16:25:43.583Z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