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left"/>
      </w:pPr>
      <w:r>
        <w:rPr>
          <w:rFonts w:ascii="Calibri" w:cs="Calibri" w:eastAsia="Calibri" w:hAnsi="Calibri"/>
          <w:b/>
          <w:bCs/>
          <w:color w:val="1E293B"/>
          <w:spacing w:val="60"/>
          <w:sz w:val="40"/>
          <w:szCs w:val="40"/>
        </w:rPr>
        <w:t xml:space="preserve">MOHAMMAD RAOUF ABEDINI</w:t>
      </w:r>
    </w:p>
    <w:p>
      <w:pPr>
        <w:spacing w:after="20"/>
      </w:pPr>
      <w:r>
        <w:rPr>
          <w:rFonts w:ascii="Calibri" w:cs="Calibri" w:eastAsia="Calibri" w:hAnsi="Calibri"/>
          <w:color w:val="7C4DBD"/>
          <w:sz w:val="22"/>
          <w:szCs w:val="22"/>
        </w:rPr>
        <w:t xml:space="preserve">AI &amp; Cybersecurity Researcher  ·  Security Engineer  ·  Full-Stack Developer</w:t>
      </w:r>
    </w:p>
    <w:p>
      <w:pPr>
        <w:pBdr>
          <w:bottom w:val="single" w:color="94A3B8" w:sz="2" w:space="8"/>
        </w:pBdr>
        <w:spacing w:after="10"/>
      </w:pPr>
      <w:r>
        <w:rPr>
          <w:rFonts w:ascii="Calibri" w:cs="Calibri" w:eastAsia="Calibri" w:hAnsi="Calibri"/>
          <w:color w:val="64748B"/>
          <w:sz w:val="18"/>
          <w:szCs w:val="18"/>
        </w:rPr>
        <w:t>Castle Hill, Sydney, NSW  ·  raoof.r999@outlook.com</w:t>
      </w:r>
    </w:p>
    <w:p>
      <w:pPr>
        <w:spacing w:before="6" w:after="60"/>
      </w:pPr>
      <w:r>
        <w:rPr>
          <w:rFonts w:ascii="Consolas" w:cs="Consolas" w:eastAsia="Consolas" w:hAnsi="Consolas"/>
          <w:color w:val="64748B"/>
          <w:sz w:val="16"/>
          <w:szCs w:val="16"/>
        </w:rPr>
        <w:t xml:space="preserve">linkedin.com/in/mohammad-raouf-abedini-885a9226a  ·  raoufabedini.dev  ·  github.com/Raoof128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ABOUT</w:t>
      </w:r>
    </w:p>
    <w:p>
      <w:pPr>
        <w:spacing w:before="40" w:after="100"/>
      </w:pPr>
      <w:r>
        <w:rPr>
          <w:rFonts w:ascii="Calibri" w:cs="Calibri" w:eastAsia="Calibri" w:hAnsi="Calibri"/>
          <w:color w:val="475569"/>
          <w:sz w:val="20"/>
          <w:szCs w:val="20"/>
        </w:rPr>
        <w:t>AI and cybersecurity researcher graduating with a Bachelor of Cyber Security from Macquarie University (November 2026). My work sits at the intersection of artificial intelligence safety, privacy-preserving security evidence, and offensive/defensive security — building detection systems, evaluating Large Language Model (LLM) outputs for security and faithfulness, and developing AI-powered tools that make security accessible at scale. Recent research includes Project Simurgh integrity evidence (DOI: 10.5281/zenodo.20549736) and Aion-BibleQA citation-faithfulness evaluation for Bible RAG systems (DOI: 10.5281/zenodo.20522874). I have shipped 70+ independent research and engineering projects, built production systems serving 1,000+ end users, and completed paid AI model evaluation for Anthropic. I bring 7 years of combined experience across security operations, systems programming, and applied machine learning. Fluent in English, Persian (native), and elementary Japanese.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RESEARCH INTERESTS</w:t>
      </w:r>
    </w:p>
    <w:p>
      <w:pPr>
        <w:spacing w:before="40" w:after="80"/>
      </w:pPr>
      <w:r>
        <w:rPr>
          <w:rFonts w:ascii="Calibri" w:cs="Calibri" w:eastAsia="Calibri" w:hAnsi="Calibri"/>
          <w:i/>
          <w:iCs/>
          <w:color w:val="7C4DBD"/>
          <w:sz w:val="20"/>
          <w:szCs w:val="20"/>
        </w:rPr>
        <w:t>AI Safety &amp; LLM Security  ·  Retrieval-Augmented Generation (RAG) Evaluation  ·  Citation Faithfulness  ·  Threat Detection Engineering  ·  Adversarial Machine Learning  ·  Network Intrusion Detection  ·  Privacy-Preserving Data Analysis  ·  Secure Software Architecture  ·  Offensive Security &amp; Vulnerability Analysis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Bachelor of Cyber Security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2026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Key coursework: Digital Forensics, Network Security, Systems Security, Cloud Computing, Natural Language Processing (NLP) &amp; Machine Learning, Privacy-Preserving Data Analysis, Data Structures &amp; Algorithms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Applied research across threat modelling (MITRE ATT&amp;CK), vulnerability assessment, incident analysis, and machine learning classification algorithms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Diploma of Information Technology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2023 – 2024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TECHNICAL PROFICIENCIES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LANGUAGES: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Python, C/C++ (C++20/17), TypeScript, JavaScript, Kotlin, SQL, Bash, Go (familiar), Swift (familiar)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>AI &amp; ML:  LLM evaluation &amp; integration, RAG evaluation, citation-faithfulness benchmarking, NLP, classification algorithms, generative AI, prompt engineering, AI model benchmarking, data pipelines for ML applications</w:t>
      </w:r>
      <w:r>
        <w:rPr>
          <w:rFonts w:ascii="Calibri" w:cs="Calibri" w:eastAsia="Calibri" w:hAnsi="Calibri"/>
          <w:color w:val="475569"/>
          <w:sz w:val="20"/>
          <w:szCs w:val="20"/>
        </w:rPr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SECURITY: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Open Web Application Security Project (OWASP) Top 10, MITRE ATT&amp;CK, National Institute of Standards and Technology (NIST) Framework, threat modelling, penetration testing tools (Wireshark, Nmap, Burp Suite), secure code review, incident response, digital forensics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SYSTEMS: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Memory management, custom allocators, data structures (red-black trees, hash maps), performance benchmarking (p50/p99), CMake, Google Test, libpcap, Linux (Ubuntu/Kali)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CLOUD: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Docker, Terraform, Cloudflare Workers, Vercel, PostgreSQL, GitHub Actions Continuous Integration/Continuous Deployment (CI/CD), serverless architecture, infrastructure-as-code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7C4DBD"/>
          <w:sz w:val="18"/>
          <w:szCs w:val="18"/>
        </w:rPr>
        <w:t xml:space="preserve">FRAMEWORKS: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React, Next.js, FastAPI, Litestar, Electron, Kotlin Multiplatform, OAuth 2.0, REST Application Programming Interfaces (APIs)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SELECTED RESEARCH &amp; ENGINEERING PROJECTS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The Invisible Window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[DEFENSIVE RESEARCH · IEEE PAPER]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2025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Windows API · Screen Capture Evasion · Python · IEEE-Format Paper · Responsible Disclosure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Independently discovered, documented, and responsibly disclosed a cross-platform screen capture vulnerability achieving 100% evasion across all native capture methods on Windows. Published as a 12-page IEEE-format security research paper (DOI: 10.5281/zenodo.20195135). Spans Windows API internals, screen capture pipeline analysis, and evasion technique enumeration. Responsibly disclosed to Microsoft and relevant vendors.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>Project Simurgh  [PRIVACY-PRESERVING INTEGRITY RESEARCH]</w:t>
        <w:tab/>
        <w:t>2026</w:t>
      </w:r>
      <w:r>
        <w:rPr>
          <w:rFonts w:ascii="Consolas" w:cs="Consolas" w:eastAsia="Consolas" w:hAnsi="Consolas"/>
          <w:color w:val="A78BFA"/>
          <w:sz w:val="16"/>
          <w:szCs w:val="16"/>
        </w:rPr>
      </w:r>
      <w:r>
        <w:rPr>
          <w:rFonts w:ascii="Calibri" w:cs="Calibri" w:eastAsia="Calibri" w:hAnsi="Calibri"/>
          <w:sz w:val="18"/>
          <w:szCs w:val="18"/>
        </w:rPr>
      </w:r>
      <w:r>
        <w:rPr>
          <w:rFonts w:ascii="Consolas" w:cs="Consolas" w:eastAsia="Consolas" w:hAnsi="Consolas"/>
          <w:color w:val="64748B"/>
          <w:sz w:val="18"/>
          <w:szCs w:val="18"/>
        </w:rPr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>Node.js · Express · Browser Telemetry · HMAC Audit Chain · Privacy Engineering · GitHub Actions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>Zero-trust integrity API built as a defensive follow-up to The Invisible Window research. Published the main privacy-preserving device-integrity preprint (DOI: 10.5281/zenodo.20374849) and a Phase C voting-adjacent supplement at Macquarie University (DOI: 10.5281/zenodo.20549736). Phase C reported 31 consented sessions, structural ballot-choice exclusion, HMAC-SHA-256 audit chaining, server-side forbidden-field rejection, and 5/5 collection-closure gates.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SentinelFlow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[IDS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C++17 · libpcap · CMake · Google Test · Linux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Real-time network intrusion detection system parsing 500K+ packets/second. Multi-layer protocol dissection (Ethernet/IPv4/TCP/UDP/ICMP/DNS) with signature-based detection, stateful analysis (port scans, SYN floods, DNS tunnelling), structured alert logging, and offline PCAP replay for forensic investigation. Automated test suite with CI/CD.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NanoMatch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[SYSTEMS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C++20 · CMake · Google Test · Custom Memory Pool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High-performance matching engine processing 1M+ operations/second with sub-microsecond latency. Red-black tree price levels, First-In-First-Out (FIFO) order queues, O(1) hash map lookup, and custom memory pool allocator eliminating heap allocation. Comprehensive benchmarking with p50/p99/p99.9 latency histograms.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>Aion  [BIBLE RAG RESEARCH]</w:t>
        <w:tab/>
        <w:t>2026</w:t>
      </w:r>
      <w:r>
        <w:rPr>
          <w:rFonts w:ascii="Consolas" w:cs="Consolas" w:eastAsia="Consolas" w:hAnsi="Consolas"/>
          <w:color w:val="A78BFA"/>
          <w:sz w:val="16"/>
          <w:szCs w:val="16"/>
        </w:rPr>
      </w:r>
      <w:r>
        <w:rPr>
          <w:rFonts w:ascii="Calibri" w:cs="Calibri" w:eastAsia="Calibri" w:hAnsi="Calibri"/>
          <w:sz w:val="18"/>
          <w:szCs w:val="18"/>
        </w:rPr>
      </w:r>
      <w:r>
        <w:rPr>
          <w:rFonts w:ascii="Consolas" w:cs="Consolas" w:eastAsia="Consolas" w:hAnsi="Consolas"/>
          <w:color w:val="64748B"/>
          <w:sz w:val="18"/>
          <w:szCs w:val="18"/>
        </w:rPr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>React Native · Expo · Supabase · pgvector · Gemini · OpenAI Embeddings · Tauri v2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>AI-powered Bible companion and verse-grounded RAG research platform. Authored Aion-BibleQA, an 8-page preprint introducing a 40-question benchmark for citation faithfulness and false-premise robustness in Bible RAG systems (DOI: 10.5281/zenodo.20522874). v3 retrieval achieved R@5 = 0.941, mean citation_support = 0.978, zero unsupported citations, and 6/6 false-premise refusals.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Nexus Archive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[SECURE ARCHITECTURE]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2025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React · Python/Litestar · PostgreSQL · Docker · Terraform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Secure full-stack data platform with AI recommendation engine, prompt injection isolation, automated security scanning (Bandit, pip-audit, secret scanning), Row Level Security, encrypted data persistence, and HttpOnly cookie authentication. End-to-end secure architecture from database to deployment.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Mehr Guard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[KOTLINCONF]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Kotlin Multiplatform · Android &amp; iOS · Local ML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Offline-first mobile threat detection tool with local machine learning classification for malicious QR codes and URLs. Secure-by-default architecture with zero external data exfiltration. Submitted to KotlinConf global developer conference.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Syllabus Sync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[PRODUCTION]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TypeScript · Next.js · OAuth 2.0 · CI/CD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Production Software as a Service (SaaS) platform with 500+ automated tests across 35 locales, passkey authentication, and zero regressions. Demonstrates secure development lifecycle practices at scale.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GitSwitch</w:t>
      </w:r>
      <w:r>
        <w:rPr>
          <w:rFonts w:ascii="Consolas" w:cs="Consolas" w:eastAsia="Consolas" w:hAnsi="Consolas"/>
          <w:color w:val="A78BFA"/>
          <w:sz w:val="16"/>
          <w:szCs w:val="16"/>
        </w:rPr>
        <w:t xml:space="preserve">  [DEV TOOLING]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7C4DBD"/>
          <w:sz w:val="16"/>
          <w:szCs w:val="16"/>
        </w:rPr>
        <w:t xml:space="preserve">Electron · React · TypeScript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Cross-platform developer identity management tool with secure credential handling, identity isolation, and encrypted storage. Focused on developer security user experience (UX).</w:t>
      </w:r>
    </w:p>
    <w:p>
      <w:pPr>
        <w:spacing w:before="40" w:after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70+ additional public projects: </w:t>
      </w:r>
      <w:r>
        <w:rPr>
          <w:rFonts w:ascii="Consolas" w:cs="Consolas" w:eastAsia="Consolas" w:hAnsi="Consolas"/>
          <w:b/>
          <w:bCs/>
          <w:color w:val="7C4DBD"/>
          <w:sz w:val="20"/>
          <w:szCs w:val="20"/>
        </w:rPr>
        <w:t xml:space="preserve">github.com/Raoof128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AI Model Evaluator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Anthropic (Claude Code Human Preference)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Systematically evaluated Claude's LLM-generated code outputs across multiple codebases — benchmarking security, correctness, quality, and reliability against structured rubrics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Identified patterns where model outputs could produce security vulnerabilities or harmful code — contributing to Anthropic's AI safety evaluation pipeline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Freelance Security Engineer &amp; Full-Stack Developer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Self-Employed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Architected production applications with security-first design serving 1,000+ end users — implementing OWASP Top 10 practices, OAuth 2.0, cryptographic receipt validation, and automated security scanning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Integrated LLM capabilities into client applications — building AI-assisted content classification, workflow routing, and automation with prompt isolation and guardrails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CI/CD pipelines with 500+ automated security and integration tests via GitHub Actions, reducing deployment vulnerabilities by approximately 40%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Executed zero-downtime Moodle LMS production migration with documented cutover runbook, staging-to-production swap, and post-deployment security hardening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IT Manager &amp; Security Operations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Iran Pharmacy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2019 – 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Managed security infrastructure across a multi-site organisation for 5 years — maintaining 99% system uptime through systematic monitoring, incident investigation, and rapid response for 50+ staff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Enforced role-based access control and least-privilege policies — investigating and remediating unauthorised access incidents; automated detection workflows reducing manual toil by approximately 30%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Conducted technology evaluations with documented security risk assessments — quantifying threats and translating findings into actionable recommendations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Crew Member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McDonald's, Sydney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2022 – 2023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Delivered high-volume service in a collaborative environment — Australian local work experience demonstrating communication, adaptability, and reliability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TEACHING &amp; MENTORSHIP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Mentored peers in cybersecurity, threat modelling, secure coding, C/C++ programming, and data structures at Macquarie University — guided students through vulnerability analysis, network security labs, and digital forensics</w:t>
      </w:r>
    </w:p>
    <w:p>
      <w:pPr>
        <w:pBdr>
          <w:bottom w:val="single" w:color="A78BFA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English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(Professional Working)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Persian / Farsi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(Native)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Japanese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(Elementary)</w:t>
      </w:r>
    </w:p>
    <w:p>
      <w:pPr>
        <w:pBdr>
          <w:top w:val="single" w:color="94A3B8" w:sz="2" w:space="8"/>
        </w:pBdr>
        <w:spacing w:before="200"/>
        <w:jc w:val="center"/>
      </w:pPr>
      <w:r>
        <w:rPr>
          <w:rFonts w:ascii="Consolas" w:cs="Consolas" w:eastAsia="Consolas" w:hAnsi="Consolas"/>
          <w:color w:val="94A3B8"/>
          <w:sz w:val="16"/>
          <w:szCs w:val="16"/>
        </w:rPr>
        <w:t xml:space="preserve">Sydney, Australia  ·  Available from December 2026  ·  Work rights upon graduation  ·  raoufabedini.dev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40" w:hanging="220"/>
      </w:pPr>
      <w:rPr>
        <w:rFonts w:ascii="Calibri" w:cs="Calibri" w:eastAsia="Calibri" w:hAnsi="Calibri"/>
        <w:color w:val="A78BF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7556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2026-03-26T06:42:48.442Z</dcterms:created>
  <dcterms:modified xsi:type="dcterms:W3CDTF">2026-03-26T06:42:48.443Z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