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org.model.stock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3ACD" w:rsidRDefault="009F3ACD"/>
    <w:p w:rsidR="00742B6F" w:rsidRDefault="00742B6F"/>
    <w:p w:rsidR="00742B6F" w:rsidRDefault="00742B6F"/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org.model.stock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Item_table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Item_id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proofErr w:type="spellEnd"/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Item_name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Item_price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"MFD"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manufacturingDate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"QTY"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Total_price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getManufacturingDate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manufacturingDate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setManufacturingDate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manufacturingDate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manufacturingDate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manufacturingDate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getItemQty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setItemQty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2B6F" w:rsidRDefault="00742B6F"/>
    <w:p w:rsidR="00742B6F" w:rsidRDefault="00742B6F"/>
    <w:p w:rsidR="00742B6F" w:rsidRDefault="00742B6F"/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org.model.stock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org.hibernate.cfg.Configuration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Solution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"1.Create new user\n2.Sign 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==1){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New Username: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New User password: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.setNew_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newuser</w:t>
      </w:r>
      <w:r>
        <w:rPr>
          <w:rFonts w:ascii="Courier New" w:hAnsi="Courier New" w:cs="Courier New"/>
          <w:color w:val="000000"/>
          <w:sz w:val="20"/>
          <w:szCs w:val="20"/>
        </w:rPr>
        <w:t>.setNew_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).configure().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newuser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==2){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username: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password: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Authentictaion.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"Login success"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"1.Insert Items\n2.Update Item\n3.Delete Item\n4.View All"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==1){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.setItemName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price: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.setItemPrice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Manufacturing 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.setManufacturingDate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quantity: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.setItemQty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.setTotalprice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).configure().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"Item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==2){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"1.Update Item Name\n2.Update price\n3.Update MFD\n4.Update QTY"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==1){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id to updated: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.setItemId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).configure().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r>
        <w:rPr>
          <w:rFonts w:ascii="Courier New" w:hAnsi="Courier New" w:cs="Courier New"/>
          <w:color w:val="000000"/>
          <w:sz w:val="20"/>
          <w:szCs w:val="20"/>
        </w:rPr>
        <w:t>.setItemName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==2){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id to updated: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.setItemPrice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).configure().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r>
        <w:rPr>
          <w:rFonts w:ascii="Courier New" w:hAnsi="Courier New" w:cs="Courier New"/>
          <w:color w:val="000000"/>
          <w:sz w:val="20"/>
          <w:szCs w:val="20"/>
        </w:rPr>
        <w:t>.setItemPrice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upprice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==3)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id to updated: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.setItemPrice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).configure().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r>
        <w:rPr>
          <w:rFonts w:ascii="Courier New" w:hAnsi="Courier New" w:cs="Courier New"/>
          <w:color w:val="000000"/>
          <w:sz w:val="20"/>
          <w:szCs w:val="20"/>
        </w:rPr>
        <w:t>.setItemName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==4){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id to updated: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.setItemPrice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item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total_price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).configure().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r>
        <w:rPr>
          <w:rFonts w:ascii="Courier New" w:hAnsi="Courier New" w:cs="Courier New"/>
          <w:color w:val="000000"/>
          <w:sz w:val="20"/>
          <w:szCs w:val="20"/>
        </w:rPr>
        <w:t>.setItemQty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itemupdate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==3)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Id to delete"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).configure().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.setItemId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org.model.stock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org.model.stock.DbFactory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com.mysql.jdbc.Connection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com.mysql.jdbc.ResultSet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com.mysql.jdbc.Statement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Authentictaion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check(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ClassNotFoundException,SQLException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Statement)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qury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Users_table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"'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/>
    <w:p w:rsidR="00742B6F" w:rsidRDefault="00742B6F" w:rsidP="00742B6F"/>
    <w:p w:rsidR="00742B6F" w:rsidRDefault="00742B6F" w:rsidP="00742B6F"/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org.model.stock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Users_table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new_username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new_password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getNew_username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new_username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setNew_username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new_username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getNew_password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new_password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setNew_password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new_password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~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Relational Persistence for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Idiomatic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Java ~ ~ License: GNU Lesser General Public License (LGPL), version 2.1 or later. ~ See the lgpl.txt file in the root directory or &lt;http://www.gnu.org/licenses/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lgpl</w:t>
      </w:r>
      <w:r>
        <w:rPr>
          <w:rFonts w:ascii="Courier New" w:hAnsi="Courier New" w:cs="Courier New"/>
          <w:color w:val="3F5FBF"/>
          <w:sz w:val="20"/>
          <w:szCs w:val="20"/>
        </w:rPr>
        <w:t>-2.1.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5FBF"/>
          <w:sz w:val="20"/>
          <w:szCs w:val="20"/>
        </w:rPr>
        <w:t>&gt;. --&gt;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UBLIC "-//Hibernate/Hibernate Configuration DTD 3.0//EN"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Database connection settings --&gt;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jdbc:mysql://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:3306/test1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JDBC connection pool (use the built-in) --&gt;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connection.pool_size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SQL dialect --&gt;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"dialect"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org.hibernate.dialect.MySQLInnoDBDialect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Disable the second-level cache --&gt;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"cache.provider_class"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org.hibernate.cache.internal.NoCacheProvider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Echo all executed SQL to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stdout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Drop and re-create the database schema on startup --&gt;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"hbm2ddl.auto"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Names the annotated entity class --&gt;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mapping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org.main.Newuser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mapping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org.main.Items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2B6F" w:rsidRDefault="00742B6F" w:rsidP="007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2B6F" w:rsidRDefault="00742B6F" w:rsidP="00742B6F"/>
    <w:sectPr w:rsidR="00742B6F" w:rsidSect="00197E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6F"/>
    <w:rsid w:val="00742B6F"/>
    <w:rsid w:val="009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1CA69-F30C-44C5-93F7-B2642F54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Raouf khan M</dc:creator>
  <cp:keywords/>
  <dc:description/>
  <cp:lastModifiedBy>Raouf khan M</cp:lastModifiedBy>
  <cp:revision>1</cp:revision>
  <dcterms:created xsi:type="dcterms:W3CDTF">2017-08-28T02:59:00Z</dcterms:created>
  <dcterms:modified xsi:type="dcterms:W3CDTF">2017-08-28T03:05:00Z</dcterms:modified>
</cp:coreProperties>
</file>