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b/>
          <w:bCs/>
          <w:sz w:val="32"/>
          <w:szCs w:val="32"/>
        </w:rPr>
      </w:pPr>
      <w:r>
        <w:rPr>
          <w:rFonts w:ascii="Arial" w:cs="Arial" w:hAnsi="Arial"/>
          <w:b/>
          <w:bCs/>
          <w:sz w:val="32"/>
          <w:szCs w:val="32"/>
          <w:lang w:val="en-US"/>
        </w:rPr>
        <w:t xml:space="preserve">Problem Statement - </w:t>
      </w:r>
      <w:r>
        <w:rPr>
          <w:rFonts w:ascii="Arial" w:cs="Arial" w:hAnsi="Arial"/>
          <w:b/>
          <w:bCs/>
          <w:color w:val="000000"/>
          <w:sz w:val="30"/>
          <w:szCs w:val="18"/>
          <w:rtl w:val="off"/>
          <w:lang w:val="en-US"/>
        </w:rPr>
        <w:t>Credit Card Lead Prediction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b/>
          <w:bCs/>
          <w:sz w:val="32"/>
          <w:szCs w:val="3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heme="minorAscii" w:cstheme="minorAscii" w:eastAsiaTheme="minorAscii" w:hAnsiTheme="minorAscii"/>
          <w:b/>
          <w:bCs/>
          <w:color w:val="000000"/>
          <w:sz w:val="20"/>
          <w:szCs w:val="24"/>
          <w:lang w:val="en-US"/>
        </w:rPr>
      </w:pPr>
      <w:r>
        <w:rPr>
          <w:rFonts w:asciiTheme="minorAscii" w:cstheme="minorAscii" w:eastAsiaTheme="minorAscii" w:hAnsiTheme="minorAscii"/>
          <w:b/>
          <w:bCs/>
          <w:color w:val="000000"/>
          <w:sz w:val="20"/>
          <w:szCs w:val="20"/>
          <w:rtl w:val="off"/>
          <w:lang w:val="en-US"/>
        </w:rPr>
        <w:t>Happy Customer Bank is a mid-sized private bank that deals in all kinds of banking products, like Savings accounts, Current accounts, investment products, credit products, among other offerings.</w:t>
      </w:r>
      <w:r>
        <w:rPr>
          <w:rFonts w:asciiTheme="minorAscii" w:cstheme="minorAscii" w:eastAsiaTheme="minorAscii" w:hAnsiTheme="minorAscii"/>
          <w:b/>
          <w:bCs/>
          <w:color w:val="000000"/>
          <w:sz w:val="20"/>
          <w:szCs w:val="20"/>
          <w:rtl w:val="off"/>
          <w:lang w:val="en-US"/>
        </w:rPr>
        <w:t xml:space="preserve"> </w:t>
      </w:r>
      <w:r>
        <w:rPr>
          <w:rFonts w:asciiTheme="minorAscii" w:cstheme="minorAscii" w:eastAsiaTheme="minorAscii" w:hAnsiTheme="minorAscii"/>
          <w:b/>
          <w:bCs/>
          <w:color w:val="000000"/>
          <w:sz w:val="20"/>
          <w:szCs w:val="20"/>
          <w:rtl w:val="off"/>
          <w:lang w:val="en-US"/>
        </w:rPr>
        <w:t>Now, the bank is looking for your help in identifying customers that could show higher intent towards a recommended credit card.</w:t>
      </w:r>
      <w:r>
        <w:rPr>
          <w:rFonts w:asciiTheme="minorAscii" w:cstheme="minorAscii" w:eastAsiaTheme="minorAscii" w:hAnsiTheme="minorAscii"/>
          <w:b/>
          <w:bCs/>
          <w:color w:val="000000"/>
          <w:sz w:val="20"/>
          <w:szCs w:val="24"/>
          <w:rtl w:val="off"/>
          <w:lang w:val="en-US"/>
        </w:rPr>
        <w:t xml:space="preserve"> </w:t>
      </w:r>
    </w:p>
    <w:p>
      <w:pPr>
        <w:rPr>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heme="minorAscii" w:cstheme="minorAscii" w:eastAsiaTheme="minorAscii" w:hAnsiTheme="minorAscii"/>
          <w:b/>
          <w:bCs/>
          <w:color w:val="000000"/>
          <w:sz w:val="20"/>
          <w:szCs w:val="20"/>
          <w:lang w:val="en-US"/>
        </w:rPr>
      </w:pPr>
      <w:r>
        <w:rPr>
          <w:b/>
          <w:bCs/>
          <w:sz w:val="32"/>
          <w:szCs w:val="32"/>
          <w:lang w:val="en-US"/>
        </w:rPr>
        <w:t xml:space="preserve">Approach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heme="minorAscii" w:cstheme="minorAscii" w:eastAsiaTheme="minorAscii" w:hAnsiTheme="minorAscii"/>
          <w:b/>
          <w:bCs/>
          <w:color w:val="000000"/>
          <w:sz w:val="20"/>
          <w:szCs w:val="20"/>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heme="minorAscii" w:cstheme="minorAscii" w:eastAsiaTheme="minorAscii" w:hAnsiTheme="minorAscii"/>
          <w:b/>
          <w:bCs/>
          <w:color w:val="000000"/>
          <w:sz w:val="20"/>
          <w:szCs w:val="20"/>
          <w:lang w:val="en-US"/>
        </w:rPr>
      </w:pPr>
      <w:r>
        <w:rPr>
          <w:rFonts w:asciiTheme="minorAscii" w:cstheme="minorAscii" w:eastAsiaTheme="minorAscii" w:hAnsiTheme="minorAscii"/>
          <w:b/>
          <w:bCs/>
          <w:color w:val="000000"/>
          <w:sz w:val="20"/>
          <w:szCs w:val="20"/>
          <w:rtl w:val="off"/>
          <w:lang w:val="en-US"/>
        </w:rPr>
        <w:t>The bank also cross-sells products to its existing customers and to do so they use different kinds of communication like tele-calling, e-mails, recommendations on net banking, mobile banking, etc.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heme="minorAscii" w:cstheme="minorAscii" w:eastAsiaTheme="minorAscii" w:hAnsiTheme="minorAscii"/>
          <w:b/>
          <w:bCs/>
          <w:color w:val="000000"/>
          <w:sz w:val="20"/>
          <w:szCs w:val="20"/>
          <w:rtl w:val="off"/>
          <w:lang w:val="en-US"/>
        </w:rPr>
      </w:pPr>
      <w:r>
        <w:rPr>
          <w:rFonts w:asciiTheme="minorAscii" w:cstheme="minorAscii" w:eastAsiaTheme="minorAscii" w:hAnsiTheme="minorAscii"/>
          <w:b/>
          <w:bCs/>
          <w:color w:val="000000"/>
          <w:sz w:val="20"/>
          <w:szCs w:val="20"/>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heme="minorAscii" w:cstheme="minorAscii" w:eastAsiaTheme="minorAscii" w:hAnsiTheme="minorAscii"/>
          <w:b/>
          <w:bCs/>
          <w:color w:val="000000"/>
          <w:sz w:val="20"/>
          <w:szCs w:val="20"/>
          <w:lang w:val="en-US"/>
        </w:rPr>
      </w:pPr>
      <w:r>
        <w:rPr>
          <w:rFonts w:asciiTheme="minorAscii" w:cstheme="minorAscii" w:eastAsiaTheme="minorAscii" w:hAnsiTheme="minorAscii"/>
          <w:b/>
          <w:bCs/>
          <w:color w:val="000000"/>
          <w:sz w:val="20"/>
          <w:szCs w:val="20"/>
          <w:rtl w:val="off"/>
          <w:lang w:val="en-US"/>
        </w:rPr>
        <w:t>In this case, the Happy Customer Bank wants to cross sell its credit cards to its existing customers. The bank has identified a set of customers that are eligible for taking these credit cards</w:t>
      </w:r>
      <w:r>
        <w:rPr>
          <w:rFonts w:asciiTheme="minorAscii" w:cstheme="minorAscii" w:eastAsiaTheme="minorAscii" w:hAnsiTheme="minorAscii"/>
          <w:b/>
          <w:bCs/>
          <w:color w:val="000000"/>
          <w:sz w:val="20"/>
          <w:szCs w:val="20"/>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heme="minorAscii" w:cstheme="minorAscii" w:eastAsiaTheme="minorAscii" w:hAnsiTheme="minorAscii"/>
          <w:b/>
          <w:bCs/>
          <w:color w:val="000000"/>
          <w:sz w:val="20"/>
          <w:szCs w:val="20"/>
          <w:rtl w:val="off"/>
          <w:lang w:val="en-US"/>
        </w:rPr>
      </w:pPr>
    </w:p>
    <w:p>
      <w:pPr>
        <w:rPr>
          <w:b/>
          <w:bCs/>
          <w:sz w:val="32"/>
          <w:szCs w:val="3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86" w:after="0" w:line="240" w:lineRule="auto"/>
        <w:ind w:left="0" w:right="0" w:firstLine="0"/>
        <w:jc w:val="left"/>
        <w:rPr>
          <w:rFonts w:ascii="helvetica neue"/>
          <w:b/>
          <w:color w:val="000000"/>
          <w:sz w:val="22"/>
          <w:szCs w:val="16"/>
          <w:lang w:val="en-US"/>
        </w:rPr>
      </w:pPr>
      <w:r>
        <w:rPr>
          <w:b/>
          <w:bCs/>
          <w:sz w:val="32"/>
          <w:szCs w:val="32"/>
          <w:lang w:val="en-US"/>
        </w:rPr>
        <w:t xml:space="preserve">Step 1 - </w:t>
      </w:r>
      <w:r>
        <w:rPr>
          <w:rFonts w:ascii="helvetica neue"/>
          <w:b/>
          <w:color w:val="000000"/>
          <w:sz w:val="27"/>
          <w:rtl w:val="off"/>
          <w:lang w:val="en-US"/>
        </w:rPr>
        <w:t>Importing the Relevant Libraries &amp; Load Dataset</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bidi w:val="off"/>
        <w:spacing w:before="186" w:after="0" w:line="240" w:lineRule="auto"/>
        <w:jc w:val="left"/>
        <w:rPr>
          <w:rFonts w:asciiTheme="minorAscii" w:cstheme="minorAscii" w:eastAsiaTheme="minorAscii" w:hAnsiTheme="minorAscii"/>
          <w:b/>
          <w:bCs/>
          <w:color w:val="000000"/>
          <w:sz w:val="14"/>
          <w:szCs w:val="8"/>
          <w:lang w:val="en-US"/>
        </w:rPr>
      </w:pPr>
      <w:r>
        <w:rPr>
          <w:rFonts w:asciiTheme="minorAscii" w:cstheme="minorAscii" w:eastAsiaTheme="minorAscii" w:hAnsiTheme="minorAscii"/>
          <w:b/>
          <w:bCs/>
          <w:color w:val="000000"/>
          <w:sz w:val="20"/>
          <w:szCs w:val="8"/>
          <w:lang w:val="en-US"/>
        </w:rPr>
        <w:t>Import all the necessary libraries like sklearn, seaborb, matplotlip and all the relevant libraries.</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bidi w:val="off"/>
        <w:spacing w:before="186" w:after="0" w:line="240" w:lineRule="auto"/>
        <w:jc w:val="left"/>
        <w:rPr>
          <w:rFonts w:asciiTheme="minorAscii" w:cstheme="minorAscii" w:eastAsiaTheme="minorAscii" w:hAnsiTheme="minorAscii"/>
          <w:b/>
          <w:bCs/>
          <w:color w:val="000000"/>
          <w:sz w:val="20"/>
          <w:szCs w:val="14"/>
          <w:lang w:val="en-US"/>
        </w:rPr>
      </w:pPr>
      <w:r>
        <w:rPr>
          <w:rFonts w:asciiTheme="minorAscii" w:cstheme="minorAscii" w:eastAsiaTheme="minorAscii" w:hAnsiTheme="minorAscii"/>
          <w:b/>
          <w:bCs/>
          <w:color w:val="000000"/>
          <w:sz w:val="20"/>
          <w:szCs w:val="14"/>
          <w:lang w:val="en-US"/>
        </w:rPr>
        <w:t>Load the dataset and check shape &amp; size of the data.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86" w:after="0" w:line="240" w:lineRule="auto"/>
        <w:ind w:left="0" w:right="0" w:firstLine="0"/>
        <w:jc w:val="left"/>
        <w:rPr>
          <w:rFonts w:ascii="helvetica neue"/>
          <w:b w:val="off"/>
          <w:bCs w:val="off"/>
          <w:color w:val="000000"/>
          <w:sz w:val="14"/>
          <w:szCs w:val="8"/>
          <w:lang w:val="en-US"/>
        </w:rPr>
      </w:pPr>
    </w:p>
    <w:p>
      <w:pPr>
        <w:rPr>
          <w:b/>
          <w:bCs/>
          <w:sz w:val="32"/>
          <w:szCs w:val="32"/>
        </w:rPr>
      </w:pPr>
      <w:r>
        <w:rPr>
          <w:b/>
          <w:bCs/>
          <w:sz w:val="32"/>
          <w:szCs w:val="32"/>
          <w:lang w:val="en-US"/>
        </w:rPr>
        <w:t>Step 2: Data Cleaning &amp; Feature Engineering</w:t>
      </w:r>
    </w:p>
    <w:p>
      <w:pPr>
        <w:numPr>
          <w:ilvl w:val="0"/>
          <w:numId w:val="3"/>
        </w:numPr>
        <w:rPr>
          <w:rFonts w:asciiTheme="minorAscii" w:cstheme="minorAscii" w:eastAsiaTheme="minorAscii" w:hAnsiTheme="minorAscii"/>
          <w:b/>
          <w:bCs/>
          <w:sz w:val="20"/>
          <w:szCs w:val="20"/>
          <w:lang w:val="en-US"/>
        </w:rPr>
      </w:pPr>
      <w:r>
        <w:rPr>
          <w:rFonts w:asciiTheme="minorAscii" w:cstheme="minorAscii" w:eastAsiaTheme="minorAscii" w:hAnsiTheme="minorAscii"/>
          <w:b/>
          <w:bCs/>
          <w:sz w:val="20"/>
          <w:szCs w:val="20"/>
          <w:lang w:val="en-US"/>
        </w:rPr>
        <w:t>Remove the ID column from the dataset. And check for the numeric and categorical features present in dataset.</w:t>
      </w:r>
    </w:p>
    <w:p>
      <w:pPr>
        <w:numPr>
          <w:ilvl w:val="0"/>
          <w:numId w:val="3"/>
        </w:numPr>
        <w:rPr>
          <w:rFonts w:asciiTheme="minorAscii" w:cstheme="minorAscii" w:eastAsiaTheme="minorAscii" w:hAnsiTheme="minorAscii"/>
          <w:b/>
          <w:bCs/>
          <w:sz w:val="20"/>
          <w:szCs w:val="20"/>
        </w:rPr>
      </w:pPr>
      <w:r>
        <w:rPr>
          <w:rFonts w:asciiTheme="minorAscii" w:cstheme="minorAscii" w:eastAsiaTheme="minorAscii" w:hAnsiTheme="minorAscii"/>
          <w:b/>
          <w:bCs/>
          <w:sz w:val="20"/>
          <w:szCs w:val="20"/>
          <w:lang w:val="en-US"/>
        </w:rPr>
        <w:t>After finding out the categorical features implement Label Encoding to convert categorical data to numeric data. Label encoding is used because we don’t want to increase the size of the columns.</w:t>
      </w:r>
    </w:p>
    <w:p>
      <w:pPr>
        <w:numPr>
          <w:ilvl w:val="0"/>
          <w:numId w:val="3"/>
        </w:numPr>
        <w:rPr>
          <w:rFonts w:asciiTheme="minorAscii" w:cstheme="minorAscii" w:eastAsiaTheme="minorAscii" w:hAnsiTheme="minorAscii"/>
          <w:b/>
          <w:bCs/>
          <w:sz w:val="20"/>
          <w:szCs w:val="20"/>
        </w:rPr>
      </w:pPr>
      <w:r>
        <w:rPr>
          <w:rFonts w:asciiTheme="minorAscii" w:cstheme="minorAscii" w:eastAsiaTheme="minorAscii" w:hAnsiTheme="minorAscii"/>
          <w:b/>
          <w:bCs/>
          <w:sz w:val="20"/>
          <w:szCs w:val="20"/>
          <w:lang w:val="en-US"/>
        </w:rPr>
        <w:t>Feature Region_code has max numbers of sub categories if we apply One Hot Encoding, Dataset will suffer from curse of the dimensionality it will lead to poor performance of the model.</w:t>
      </w:r>
    </w:p>
    <w:p>
      <w:pPr>
        <w:numPr>
          <w:ilvl w:val="0"/>
          <w:numId w:val="3"/>
        </w:numPr>
        <w:rPr>
          <w:rFonts w:asciiTheme="minorAscii" w:cstheme="minorAscii" w:eastAsiaTheme="minorAscii" w:hAnsiTheme="minorAscii"/>
          <w:b/>
          <w:bCs/>
          <w:sz w:val="20"/>
          <w:szCs w:val="20"/>
        </w:rPr>
      </w:pPr>
      <w:r>
        <w:rPr>
          <w:rFonts w:asciiTheme="minorAscii" w:cstheme="minorAscii" w:eastAsiaTheme="minorAscii" w:hAnsiTheme="minorAscii"/>
          <w:b/>
          <w:bCs/>
          <w:sz w:val="20"/>
          <w:szCs w:val="20"/>
          <w:lang w:val="en-US"/>
        </w:rPr>
        <w:t>The feature Avg_Account_Balanced has large numbers of outliers, data is rightly skew respectively.</w:t>
      </w:r>
    </w:p>
    <w:p>
      <w:pPr>
        <w:numPr>
          <w:ilvl w:val="0"/>
          <w:numId w:val="3"/>
        </w:numPr>
        <w:rPr>
          <w:rFonts w:asciiTheme="minorAscii" w:cstheme="minorAscii" w:eastAsiaTheme="minorAscii" w:hAnsiTheme="minorAscii"/>
          <w:b/>
          <w:bCs/>
          <w:sz w:val="20"/>
          <w:szCs w:val="20"/>
        </w:rPr>
      </w:pPr>
      <w:r>
        <w:rPr>
          <w:rFonts w:asciiTheme="minorAscii" w:cstheme="minorAscii" w:eastAsiaTheme="minorAscii" w:hAnsiTheme="minorAscii"/>
          <w:b/>
          <w:bCs/>
          <w:sz w:val="20"/>
          <w:szCs w:val="20"/>
          <w:lang w:val="en-US"/>
        </w:rPr>
        <w:t>To remove the skewness log transform is used respectively</w:t>
      </w:r>
    </w:p>
    <w:p>
      <w:pPr>
        <w:ind w:right="0"/>
        <w:rPr>
          <w:b/>
          <w:bCs/>
          <w:sz w:val="32"/>
          <w:szCs w:val="32"/>
        </w:rPr>
      </w:pPr>
      <w:r>
        <w:rPr>
          <w:b/>
          <w:bCs/>
          <w:sz w:val="32"/>
          <w:szCs w:val="32"/>
          <w:lang w:val="en-US"/>
        </w:rPr>
        <w:t>Step 3: Exploratory Data Analysis</w:t>
      </w:r>
    </w:p>
    <w:p>
      <w:pPr>
        <w:numPr>
          <w:ilvl w:val="0"/>
          <w:numId w:val="7"/>
        </w:numPr>
        <w:rPr>
          <w:b/>
          <w:bCs/>
          <w:sz w:val="20"/>
          <w:szCs w:val="20"/>
          <w:lang w:val="en-US"/>
        </w:rPr>
      </w:pPr>
      <w:r>
        <w:rPr>
          <w:b/>
          <w:bCs/>
          <w:sz w:val="20"/>
          <w:szCs w:val="20"/>
          <w:lang w:val="en-US"/>
        </w:rPr>
        <w:t>By using distplot from sklearn library we can plot the graph of data distribution.</w:t>
      </w:r>
    </w:p>
    <w:p>
      <w:pPr>
        <w:numPr>
          <w:ilvl w:val="0"/>
          <w:numId w:val="7"/>
        </w:numPr>
        <w:rPr>
          <w:b/>
          <w:bCs/>
          <w:sz w:val="20"/>
          <w:szCs w:val="20"/>
          <w:lang w:val="en-US"/>
        </w:rPr>
      </w:pPr>
      <w:r>
        <w:rPr>
          <w:b/>
          <w:bCs/>
          <w:sz w:val="20"/>
          <w:szCs w:val="20"/>
          <w:lang w:val="en-US"/>
        </w:rPr>
        <w:t>Data distribution shows that our data have right side skewness in Avg_Amount_Balanced</w:t>
      </w:r>
      <w:r>
        <w:rPr>
          <w:b/>
          <w:bCs/>
          <w:sz w:val="20"/>
          <w:szCs w:val="20"/>
        </w:rPr>
        <w:t xml:space="preserve"> </w:t>
      </w:r>
      <w:r>
        <w:rPr>
          <w:b/>
          <w:bCs/>
          <w:sz w:val="20"/>
          <w:szCs w:val="20"/>
          <w:lang w:val="en-US"/>
        </w:rPr>
        <w:t>feature and all other features are nearly normally distributed.</w:t>
      </w:r>
    </w:p>
    <w:p>
      <w:pPr>
        <w:numPr>
          <w:ilvl w:val="0"/>
          <w:numId w:val="7"/>
        </w:numPr>
        <w:rPr>
          <w:b/>
          <w:bCs/>
          <w:sz w:val="20"/>
          <w:szCs w:val="20"/>
          <w:lang w:val="en-US"/>
        </w:rPr>
      </w:pPr>
      <w:r>
        <w:rPr>
          <w:b/>
          <w:bCs/>
          <w:sz w:val="20"/>
          <w:szCs w:val="20"/>
          <w:lang w:val="en-US"/>
        </w:rPr>
        <w:t>The data is ranging differently for each &amp; every column we need to scale down data to have standard distribution of data.</w:t>
      </w:r>
    </w:p>
    <w:p>
      <w:pPr>
        <w:numPr>
          <w:ilvl w:val="0"/>
          <w:numId w:val="7"/>
        </w:numPr>
        <w:rPr>
          <w:b/>
          <w:bCs/>
          <w:sz w:val="20"/>
          <w:szCs w:val="20"/>
          <w:lang w:val="en-US"/>
        </w:rPr>
      </w:pPr>
      <w:r>
        <w:rPr>
          <w:b/>
          <w:bCs/>
          <w:sz w:val="20"/>
          <w:szCs w:val="20"/>
          <w:lang w:val="en-US"/>
        </w:rPr>
        <w:t>At Initial approach with random forest and XGBoost are performing well but the accuracy of the model on test data was not good as expected.</w:t>
      </w:r>
    </w:p>
    <w:p>
      <w:pPr>
        <w:numPr>
          <w:ilvl w:val="0"/>
          <w:numId w:val="7"/>
        </w:numPr>
        <w:rPr>
          <w:b/>
          <w:bCs/>
          <w:sz w:val="20"/>
          <w:szCs w:val="20"/>
          <w:lang w:val="en-US"/>
        </w:rPr>
      </w:pPr>
      <w:r>
        <w:rPr>
          <w:b/>
          <w:bCs/>
          <w:sz w:val="20"/>
          <w:szCs w:val="20"/>
          <w:lang w:val="en-US"/>
        </w:rPr>
        <w:t>Thats why kfold cross validation is used to train the model on clusters to get bet accuracy.</w:t>
      </w:r>
    </w:p>
    <w:p>
      <w:pPr>
        <w:numPr>
          <w:ilvl w:val="0"/>
          <w:numId w:val="7"/>
        </w:numPr>
        <w:rPr>
          <w:b/>
          <w:bCs/>
          <w:sz w:val="20"/>
          <w:szCs w:val="20"/>
          <w:lang w:val="en-US"/>
        </w:rPr>
      </w:pPr>
      <w:r>
        <w:rPr>
          <w:b/>
          <w:bCs/>
          <w:sz w:val="20"/>
          <w:szCs w:val="20"/>
          <w:lang w:val="en-US"/>
        </w:rPr>
        <w:t>Kfold cross validation is used to obtain best cluster of the data. Total 9 folds are tested.</w:t>
      </w:r>
    </w:p>
    <w:p>
      <w:pPr>
        <w:ind w:right="0"/>
        <w:rPr>
          <w:b/>
          <w:bCs/>
          <w:sz w:val="32"/>
          <w:szCs w:val="32"/>
        </w:rPr>
      </w:pPr>
      <w:r>
        <w:rPr>
          <w:b/>
          <w:bCs/>
          <w:sz w:val="32"/>
          <w:szCs w:val="32"/>
          <w:lang w:val="en-US"/>
        </w:rPr>
        <w:t>Step 4: Model Building</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monospace"/>
          <w:color w:val="000000"/>
          <w:sz w:val="21"/>
          <w:lang w:val="en-US"/>
        </w:rPr>
      </w:pPr>
      <w:r>
        <w:rPr>
          <w:b/>
          <w:bCs/>
          <w:sz w:val="20"/>
          <w:szCs w:val="20"/>
          <w:lang w:val="en-US"/>
        </w:rPr>
        <w:t xml:space="preserve">First we built </w:t>
      </w:r>
      <w:r>
        <w:rPr>
          <w:b/>
          <w:bCs/>
          <w:sz w:val="22"/>
          <w:szCs w:val="22"/>
          <w:lang w:val="en-US"/>
        </w:rPr>
        <w:t>XGBoost</w:t>
      </w:r>
      <w:r>
        <w:rPr>
          <w:b/>
          <w:bCs/>
          <w:sz w:val="20"/>
          <w:szCs w:val="20"/>
          <w:lang w:val="en-US"/>
        </w:rPr>
        <w:t xml:space="preserve"> model for prediction, </w:t>
      </w:r>
      <w:r>
        <w:rPr>
          <w:b/>
          <w:bCs/>
          <w:sz w:val="20"/>
          <w:szCs w:val="20"/>
          <w:lang w:val="en-US"/>
        </w:rPr>
        <w:t>without</w:t>
      </w:r>
      <w:r>
        <w:rPr>
          <w:b/>
          <w:bCs/>
          <w:sz w:val="20"/>
          <w:szCs w:val="20"/>
          <w:lang w:val="en-US"/>
        </w:rPr>
        <w:t xml:space="preserve"> hyperparameter, got </w:t>
      </w:r>
      <w:r>
        <w:rPr>
          <w:b/>
          <w:bCs/>
          <w:sz w:val="20"/>
          <w:szCs w:val="20"/>
          <w:lang w:val="en-US"/>
        </w:rPr>
        <w:t xml:space="preserve">roc_auc_score = 0.619735.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monospace"/>
          <w:color w:val="000000"/>
          <w:sz w:val="21"/>
          <w:lang w:val="en-US"/>
        </w:rPr>
      </w:pPr>
    </w:p>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b/>
          <w:bCs/>
          <w:sz w:val="20"/>
          <w:szCs w:val="20"/>
        </w:rPr>
      </w:pPr>
      <w:r>
        <w:rPr>
          <w:b/>
          <w:bCs/>
          <w:sz w:val="20"/>
          <w:szCs w:val="20"/>
          <w:lang w:val="en-US"/>
        </w:rPr>
        <w:t xml:space="preserve">Random Forest Classifier without hyperparameter tuning got </w:t>
      </w:r>
      <w:r>
        <w:rPr>
          <w:b/>
          <w:bCs/>
          <w:sz w:val="20"/>
          <w:szCs w:val="20"/>
          <w:lang w:val="en-US"/>
        </w:rPr>
        <w:t>roc_auc_score = 0.</w:t>
      </w:r>
      <w:r>
        <w:rPr>
          <w:b/>
          <w:bCs/>
          <w:sz w:val="20"/>
          <w:szCs w:val="20"/>
          <w:lang w:val="en-US"/>
        </w:rPr>
        <w:t>62</w:t>
      </w:r>
      <w:r>
        <w:rPr>
          <w:b/>
          <w:bCs/>
          <w:sz w:val="20"/>
          <w:szCs w:val="20"/>
          <w:lang w:val="en-US"/>
        </w:rPr>
        <w:t>669</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b/>
          <w:bCs/>
          <w:sz w:val="20"/>
          <w:szCs w:val="20"/>
        </w:rPr>
      </w:pPr>
    </w:p>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b/>
          <w:bCs/>
          <w:sz w:val="20"/>
          <w:szCs w:val="20"/>
          <w:lang w:val="en-US"/>
        </w:rPr>
      </w:pPr>
      <w:r>
        <w:rPr>
          <w:b/>
          <w:bCs/>
          <w:sz w:val="22"/>
          <w:szCs w:val="22"/>
          <w:lang w:val="en-US"/>
        </w:rPr>
        <w:t xml:space="preserve">XGBoost </w:t>
      </w:r>
      <w:r>
        <w:rPr>
          <w:b/>
          <w:bCs/>
          <w:sz w:val="20"/>
          <w:szCs w:val="20"/>
          <w:lang w:val="en-US"/>
        </w:rPr>
        <w:t>with hyperparameter tuning</w:t>
      </w:r>
      <w:r>
        <w:rPr>
          <w:b/>
          <w:bCs/>
          <w:sz w:val="22"/>
          <w:szCs w:val="22"/>
          <w:lang w:val="en-US"/>
        </w:rPr>
        <w:t xml:space="preserve"> </w:t>
      </w:r>
      <w:r>
        <w:rPr>
          <w:b/>
          <w:bCs/>
          <w:sz w:val="20"/>
          <w:szCs w:val="20"/>
          <w:lang w:val="en-US"/>
        </w:rPr>
        <w:t xml:space="preserve"> we got </w:t>
      </w:r>
      <w:r>
        <w:rPr>
          <w:b/>
          <w:bCs/>
          <w:sz w:val="20"/>
          <w:szCs w:val="20"/>
          <w:lang w:val="en-US"/>
        </w:rPr>
        <w:t>roc_auc_score = 0.71792241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b/>
          <w:bCs/>
          <w:sz w:val="20"/>
          <w:szCs w:val="20"/>
          <w:lang w:val="en-US"/>
        </w:rPr>
      </w:pPr>
    </w:p>
    <w:p>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b/>
          <w:bCs/>
          <w:sz w:val="20"/>
          <w:szCs w:val="20"/>
          <w:lang w:val="en-US"/>
        </w:rPr>
      </w:pPr>
      <w:r>
        <w:rPr>
          <w:b/>
          <w:bCs/>
          <w:sz w:val="22"/>
          <w:szCs w:val="22"/>
          <w:lang w:val="en-US"/>
        </w:rPr>
        <w:t xml:space="preserve">CatBoost </w:t>
      </w:r>
      <w:r>
        <w:rPr>
          <w:b/>
          <w:bCs/>
          <w:sz w:val="20"/>
          <w:szCs w:val="20"/>
          <w:lang w:val="en-US"/>
        </w:rPr>
        <w:t>Classifier</w:t>
      </w:r>
      <w:r>
        <w:rPr>
          <w:b/>
          <w:bCs/>
          <w:sz w:val="22"/>
          <w:szCs w:val="22"/>
          <w:lang w:val="en-US"/>
        </w:rPr>
        <w:t xml:space="preserve"> </w:t>
      </w:r>
      <w:r>
        <w:rPr>
          <w:b/>
          <w:bCs/>
          <w:sz w:val="20"/>
          <w:szCs w:val="20"/>
          <w:lang w:val="en-US"/>
        </w:rPr>
        <w:t>with hyperparameter tuning</w:t>
      </w:r>
      <w:r>
        <w:rPr>
          <w:b/>
          <w:bCs/>
          <w:sz w:val="22"/>
          <w:szCs w:val="22"/>
          <w:lang w:val="en-US"/>
        </w:rPr>
        <w:t xml:space="preserve"> </w:t>
      </w:r>
      <w:r>
        <w:rPr>
          <w:b/>
          <w:bCs/>
          <w:sz w:val="20"/>
          <w:szCs w:val="20"/>
          <w:lang w:val="en-US"/>
        </w:rPr>
        <w:t xml:space="preserve"> we got </w:t>
      </w:r>
      <w:r>
        <w:rPr>
          <w:b/>
          <w:bCs/>
          <w:sz w:val="20"/>
          <w:szCs w:val="20"/>
          <w:lang w:val="en-US"/>
        </w:rPr>
        <w:t>roc_auc_score = 0.7311792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b/>
          <w:bCs/>
          <w:sz w:val="20"/>
          <w:szCs w:val="20"/>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b/>
          <w:bCs/>
          <w:sz w:val="20"/>
          <w:szCs w:val="20"/>
          <w:lang w:val="en-US"/>
        </w:rPr>
      </w:pPr>
      <w:r>
        <w:rPr>
          <w:b/>
          <w:bCs/>
          <w:sz w:val="20"/>
          <w:szCs w:val="20"/>
          <w:lang w:val="en-US"/>
        </w:rPr>
        <w:t xml:space="preserve"> LGBM Classifier  </w:t>
      </w:r>
      <w:r>
        <w:rPr>
          <w:b/>
          <w:bCs/>
          <w:sz w:val="20"/>
          <w:szCs w:val="20"/>
          <w:lang w:val="en-US"/>
        </w:rPr>
        <w:t>with hyperparameter tuning</w:t>
      </w:r>
      <w:r>
        <w:rPr>
          <w:b/>
          <w:bCs/>
          <w:sz w:val="22"/>
          <w:szCs w:val="22"/>
          <w:lang w:val="en-US"/>
        </w:rPr>
        <w:t xml:space="preserve"> </w:t>
      </w:r>
      <w:r>
        <w:rPr>
          <w:b/>
          <w:bCs/>
          <w:sz w:val="20"/>
          <w:szCs w:val="20"/>
          <w:lang w:val="en-US"/>
        </w:rPr>
        <w:t xml:space="preserve"> we got </w:t>
      </w:r>
      <w:r>
        <w:rPr>
          <w:b/>
          <w:bCs/>
          <w:sz w:val="20"/>
          <w:szCs w:val="20"/>
          <w:lang w:val="en-US"/>
        </w:rPr>
        <w:t>roc_auc_score = 0.731</w:t>
      </w:r>
      <w:r>
        <w:rPr>
          <w:b/>
          <w:bCs/>
          <w:sz w:val="20"/>
          <w:szCs w:val="20"/>
          <w:lang w:val="en-US"/>
        </w:rPr>
        <w:t>40</w:t>
      </w:r>
      <w:r>
        <w:rPr>
          <w:b/>
          <w:bCs/>
          <w:sz w:val="20"/>
          <w:szCs w:val="20"/>
          <w:lang w:val="en-US"/>
        </w:rPr>
        <w:t>92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b/>
          <w:bCs/>
          <w:sz w:val="20"/>
          <w:szCs w:val="20"/>
        </w:rPr>
      </w:pPr>
    </w:p>
    <w:p>
      <w:pPr>
        <w:numPr>
          <w:ilvl w:val="0"/>
          <w:numId w:val="9"/>
        </w:numPr>
        <w:rPr>
          <w:b/>
          <w:bCs/>
          <w:sz w:val="20"/>
          <w:szCs w:val="20"/>
        </w:rPr>
      </w:pPr>
      <w:r>
        <w:rPr>
          <w:b/>
          <w:bCs/>
          <w:sz w:val="20"/>
          <w:szCs w:val="20"/>
          <w:lang w:val="en-US"/>
        </w:rPr>
        <w:t xml:space="preserve">By comparing the scores we can conclude that, </w:t>
      </w:r>
      <w:r>
        <w:rPr>
          <w:b/>
          <w:bCs/>
          <w:sz w:val="20"/>
          <w:szCs w:val="20"/>
          <w:lang w:val="en-US"/>
        </w:rPr>
        <w:t xml:space="preserve"> LGBM</w:t>
      </w:r>
      <w:r>
        <w:rPr>
          <w:b/>
          <w:bCs/>
          <w:sz w:val="20"/>
          <w:szCs w:val="20"/>
          <w:lang w:val="en-US"/>
        </w:rPr>
        <w:t xml:space="preserve"> </w:t>
      </w:r>
      <w:r>
        <w:rPr>
          <w:b/>
          <w:bCs/>
          <w:sz w:val="20"/>
          <w:szCs w:val="20"/>
          <w:lang w:val="en-US"/>
        </w:rPr>
        <w:t>Classifier performs good.</w:t>
      </w:r>
    </w:p>
    <w:p>
      <w:pPr>
        <w:ind w:left="720" w:right="0" w:firstLine="0"/>
        <w:rPr>
          <w:b/>
          <w:bCs/>
          <w:sz w:val="20"/>
          <w:szCs w:val="20"/>
        </w:rPr>
      </w:pPr>
    </w:p>
    <w:p>
      <w:pPr>
        <w:ind w:right="0"/>
        <w:rPr>
          <w:b/>
          <w:bCs/>
          <w:sz w:val="32"/>
          <w:szCs w:val="32"/>
        </w:rPr>
      </w:pPr>
      <w:r>
        <w:rPr>
          <w:b/>
          <w:bCs/>
          <w:sz w:val="20"/>
          <w:szCs w:val="20"/>
        </w:rPr>
        <w:t xml:space="preserve">        </w:t>
      </w:r>
    </w:p>
    <w:p>
      <w:pPr>
        <w:ind w:right="0"/>
        <w:rPr>
          <w:b/>
          <w:bCs/>
          <w:sz w:val="32"/>
          <w:szCs w:val="32"/>
        </w:rPr>
      </w:pPr>
      <w:r>
        <w:rPr>
          <w:b/>
          <w:bCs/>
          <w:sz w:val="32"/>
          <w:szCs w:val="32"/>
          <w:lang w:val="en-US"/>
        </w:rPr>
        <w:t xml:space="preserve">Final </w:t>
      </w:r>
      <w:r>
        <w:rPr>
          <w:b/>
          <w:bCs/>
          <w:sz w:val="32"/>
          <w:szCs w:val="32"/>
          <w:lang w:val="en-US"/>
        </w:rPr>
        <w:t>Model</w:t>
      </w:r>
      <w:r>
        <w:rPr>
          <w:b/>
          <w:bCs/>
          <w:sz w:val="32"/>
          <w:szCs w:val="32"/>
          <w:lang w:val="en-US"/>
        </w:rPr>
        <w:t xml:space="preserve"> </w:t>
      </w:r>
      <w:r>
        <w:rPr>
          <w:b/>
          <w:bCs/>
          <w:sz w:val="32"/>
          <w:szCs w:val="32"/>
          <w:lang w:val="en-US"/>
        </w:rPr>
        <w:t>Selection</w:t>
      </w:r>
    </w:p>
    <w:p>
      <w:pPr>
        <w:ind w:right="0"/>
        <w:rPr>
          <w:b/>
          <w:bCs/>
          <w:sz w:val="22"/>
          <w:szCs w:val="22"/>
        </w:rPr>
      </w:pPr>
      <w:r>
        <w:rPr>
          <w:b/>
          <w:bCs/>
          <w:sz w:val="22"/>
          <w:szCs w:val="22"/>
          <w:lang w:val="en-US"/>
        </w:rPr>
        <w:t xml:space="preserve">Hence by comparing the scores and performance we finally select the </w:t>
      </w:r>
      <w:r>
        <w:rPr>
          <w:b/>
          <w:bCs/>
          <w:sz w:val="20"/>
          <w:szCs w:val="20"/>
          <w:lang w:val="en-US"/>
        </w:rPr>
        <w:t xml:space="preserve">LGBM </w:t>
      </w:r>
      <w:r>
        <w:rPr>
          <w:b/>
          <w:bCs/>
          <w:sz w:val="20"/>
          <w:szCs w:val="20"/>
          <w:lang w:val="en-US"/>
        </w:rPr>
        <w:t>Classifier</w:t>
      </w:r>
      <w:r>
        <w:rPr>
          <w:b/>
          <w:bCs/>
          <w:sz w:val="22"/>
          <w:szCs w:val="22"/>
          <w:lang w:val="en-US"/>
        </w:rPr>
        <w:t xml:space="preserve"> as prediction </w:t>
      </w:r>
    </w:p>
    <w:p>
      <w:pPr>
        <w:ind w:right="0"/>
        <w:rPr>
          <w:b/>
          <w:bCs/>
          <w:sz w:val="22"/>
          <w:szCs w:val="22"/>
        </w:rPr>
      </w:pPr>
      <w:r>
        <w:rPr>
          <w:b/>
          <w:bCs/>
          <w:sz w:val="22"/>
          <w:szCs w:val="22"/>
          <w:lang w:val="en-US"/>
        </w:rPr>
        <w:t xml:space="preserve">model. </w:t>
      </w:r>
    </w:p>
    <w:sectPr>
      <w:footnotePr>
        <w:pos w:val="docEnd"/>
        <w:numFmt w:val="lowerRoman"/>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 w:name="roboto">
    <w:charset w:val="00"/>
  </w:font>
  <w:font w:name="Microsoft Sans Serif"/>
  <w:font w:name="helvetica neue">
    <w:charset w:val="00"/>
  </w:font>
  <w:font w:name="HoloLens MDL2 Assets"/>
  <w:font w:name="monospace">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coreProperties>
</file>