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C0A3A" w14:textId="77777777" w:rsidR="00D93E83" w:rsidRDefault="00000000" w:rsidP="00033A1B">
      <w:pPr>
        <w:spacing w:after="360"/>
        <w:jc w:val="center"/>
      </w:pPr>
      <w:r>
        <w:rPr>
          <w:rFonts w:ascii="Calibri" w:hAnsi="Calibri"/>
          <w:b/>
          <w:color w:val="1F4E78"/>
          <w:sz w:val="48"/>
        </w:rPr>
        <w:t>English Tense and Syntax Comparison Guide</w:t>
      </w:r>
    </w:p>
    <w:p w14:paraId="216131DB" w14:textId="77777777" w:rsidR="00D93E83" w:rsidRDefault="00000000">
      <w:pPr>
        <w:spacing w:before="240" w:after="120"/>
      </w:pPr>
      <w:r>
        <w:rPr>
          <w:rFonts w:ascii="Calibri" w:hAnsi="Calibri"/>
          <w:b/>
          <w:color w:val="2E74B5"/>
          <w:sz w:val="32"/>
        </w:rPr>
        <w:t>1. The Key Difference in Verb Meanings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888888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168"/>
        <w:gridCol w:w="4032"/>
      </w:tblGrid>
      <w:tr w:rsidR="00D93E83" w14:paraId="18D33E47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8C26FC8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Tense</w:t>
            </w:r>
          </w:p>
        </w:tc>
        <w:tc>
          <w:tcPr>
            <w:tcW w:w="3168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6472199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Sentence</w:t>
            </w:r>
          </w:p>
        </w:tc>
        <w:tc>
          <w:tcPr>
            <w:tcW w:w="4032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E0D189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Meaning &amp; Nuance</w:t>
            </w:r>
          </w:p>
        </w:tc>
      </w:tr>
      <w:tr w:rsidR="00D93E83" w14:paraId="0603B97E" w14:textId="77777777">
        <w:trPr>
          <w:cantSplit/>
          <w:jc w:val="center"/>
        </w:trPr>
        <w:tc>
          <w:tcPr>
            <w:tcW w:w="216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B08E489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Present Perfect</w:t>
            </w:r>
          </w:p>
        </w:tc>
        <w:tc>
          <w:tcPr>
            <w:tcW w:w="3168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344532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I have heard your prayer.</w:t>
            </w:r>
          </w:p>
        </w:tc>
        <w:tc>
          <w:tcPr>
            <w:tcW w:w="4032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4F5885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Active &amp; Present: "I heard it, I possess that information right now, and I am about to act on it." It feels reassuring and ongoing.</w:t>
            </w:r>
          </w:p>
        </w:tc>
      </w:tr>
      <w:tr w:rsidR="00D93E83" w14:paraId="16C96784" w14:textId="77777777">
        <w:trPr>
          <w:cantSplit/>
          <w:jc w:val="center"/>
        </w:trPr>
        <w:tc>
          <w:tcPr>
            <w:tcW w:w="216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7EFBBB6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Simple Past</w:t>
            </w:r>
          </w:p>
        </w:tc>
        <w:tc>
          <w:tcPr>
            <w:tcW w:w="3168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3012403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I heard your prayer.</w:t>
            </w:r>
          </w:p>
        </w:tc>
        <w:tc>
          <w:tcPr>
            <w:tcW w:w="4032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DCF5A55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Completed &amp; Distant: "This is a fact that happened in the past." It sounds like a simple statement of fact, and the speaker may have already moved on.</w:t>
            </w:r>
          </w:p>
        </w:tc>
      </w:tr>
      <w:tr w:rsidR="00D93E83" w14:paraId="14BD19FB" w14:textId="77777777">
        <w:trPr>
          <w:cantSplit/>
          <w:jc w:val="center"/>
        </w:trPr>
        <w:tc>
          <w:tcPr>
            <w:tcW w:w="216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794F783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Past Perfect</w:t>
            </w:r>
          </w:p>
        </w:tc>
        <w:tc>
          <w:tcPr>
            <w:tcW w:w="3168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8E83E26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I had heard your prayer.</w:t>
            </w:r>
          </w:p>
        </w:tc>
        <w:tc>
          <w:tcPr>
            <w:tcW w:w="4032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0A4FE50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Before Another Past Event: "I heard your prayer before something else happened in the past" (e.g., "I had heard your prayer before you even finished speaking").</w:t>
            </w:r>
          </w:p>
        </w:tc>
      </w:tr>
      <w:tr w:rsidR="00D93E83" w14:paraId="5B3908E6" w14:textId="77777777">
        <w:trPr>
          <w:cantSplit/>
          <w:jc w:val="center"/>
        </w:trPr>
        <w:tc>
          <w:tcPr>
            <w:tcW w:w="216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59A80A2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Past Continuous</w:t>
            </w:r>
          </w:p>
        </w:tc>
        <w:tc>
          <w:tcPr>
            <w:tcW w:w="3168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45A783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I was hearing your prayer.</w:t>
            </w:r>
          </w:p>
        </w:tc>
        <w:tc>
          <w:tcPr>
            <w:tcW w:w="4032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2380C35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Interrupted Past Action: Unnatural for this specific verb, but means "I was in the middle of hearing your prayer when something else interrupted me."</w:t>
            </w:r>
          </w:p>
        </w:tc>
      </w:tr>
    </w:tbl>
    <w:p w14:paraId="36174083" w14:textId="77777777" w:rsidR="00D93E83" w:rsidRDefault="00D93E83">
      <w:pPr>
        <w:spacing w:after="360"/>
      </w:pPr>
    </w:p>
    <w:p w14:paraId="3512BD14" w14:textId="77777777" w:rsidR="00D93E83" w:rsidRDefault="00000000">
      <w:pPr>
        <w:spacing w:before="360" w:after="120"/>
      </w:pPr>
      <w:r>
        <w:rPr>
          <w:rFonts w:ascii="Calibri" w:hAnsi="Calibri"/>
          <w:b/>
          <w:color w:val="2E74B5"/>
          <w:sz w:val="32"/>
        </w:rPr>
        <w:t>2. The Structural Differences in Sentence Syntax</w:t>
      </w:r>
    </w:p>
    <w:tbl>
      <w:tblPr>
        <w:tblW w:w="0" w:type="auto"/>
        <w:jc w:val="center"/>
        <w:tblBorders>
          <w:top w:val="single" w:sz="4" w:space="0" w:color="CCCCCC"/>
          <w:bottom w:val="single" w:sz="6" w:space="0" w:color="888888"/>
          <w:insideH w:val="single" w:sz="4" w:space="0" w:color="E0E0E0"/>
        </w:tblBorders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D93E83" w14:paraId="049B17A0" w14:textId="77777777"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AEC79CA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Attribute</w:t>
            </w:r>
          </w:p>
        </w:tc>
        <w:tc>
          <w:tcPr>
            <w:tcW w:w="3600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D0905D6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"I have heard your prayer to me..."</w:t>
            </w:r>
          </w:p>
        </w:tc>
        <w:tc>
          <w:tcPr>
            <w:tcW w:w="3600" w:type="dxa"/>
            <w:shd w:val="clear" w:color="auto" w:fill="1F4E7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6E31B935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</w:rPr>
              <w:t>"The prayer that you have made to me... I have heard"</w:t>
            </w:r>
          </w:p>
        </w:tc>
      </w:tr>
      <w:tr w:rsidR="00D93E83" w14:paraId="7B5B7DFE" w14:textId="77777777">
        <w:trPr>
          <w:cantSplit/>
          <w:jc w:val="center"/>
        </w:trPr>
        <w:tc>
          <w:tcPr>
            <w:tcW w:w="216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CE601DB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Sentence Structure</w:t>
            </w:r>
          </w:p>
        </w:tc>
        <w:tc>
          <w:tcPr>
            <w:tcW w:w="360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EE21942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Subject + Verb + Object</w:t>
            </w:r>
          </w:p>
          <w:p w14:paraId="32EFC5A1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(Standard English structure)</w:t>
            </w:r>
          </w:p>
        </w:tc>
        <w:tc>
          <w:tcPr>
            <w:tcW w:w="360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37D845C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Object + Subject + Verb</w:t>
            </w:r>
          </w:p>
          <w:p w14:paraId="714B9336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(Inverted / Fronted structure)</w:t>
            </w:r>
          </w:p>
        </w:tc>
      </w:tr>
      <w:tr w:rsidR="00D93E83" w14:paraId="09F5B05F" w14:textId="77777777">
        <w:trPr>
          <w:cantSplit/>
          <w:jc w:val="center"/>
        </w:trPr>
        <w:tc>
          <w:tcPr>
            <w:tcW w:w="216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FFD7161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Primary Focus</w:t>
            </w:r>
          </w:p>
        </w:tc>
        <w:tc>
          <w:tcPr>
            <w:tcW w:w="36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8F39D09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The Speaker (God / The Divine).</w:t>
            </w:r>
          </w:p>
          <w:p w14:paraId="74DC336A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Because "I" comes first, the immediate focus is on the authority and action of the one who heard.</w:t>
            </w:r>
          </w:p>
        </w:tc>
        <w:tc>
          <w:tcPr>
            <w:tcW w:w="3600" w:type="dxa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EAD5ED9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The Prayer.</w:t>
            </w:r>
          </w:p>
          <w:p w14:paraId="1C1C6FB2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Because "The prayer" is pulled to the very front, the focus is on the specific request and the person who made it.</w:t>
            </w:r>
          </w:p>
        </w:tc>
      </w:tr>
      <w:tr w:rsidR="00D93E83" w14:paraId="2C596B17" w14:textId="77777777">
        <w:trPr>
          <w:cantSplit/>
          <w:jc w:val="center"/>
        </w:trPr>
        <w:tc>
          <w:tcPr>
            <w:tcW w:w="216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7BE289" w14:textId="77777777" w:rsidR="00D93E83" w:rsidRDefault="00000000">
            <w:pPr>
              <w:spacing w:after="0"/>
            </w:pPr>
            <w:r>
              <w:rPr>
                <w:rFonts w:ascii="Calibri" w:hAnsi="Calibri"/>
                <w:b/>
                <w:sz w:val="21"/>
              </w:rPr>
              <w:t>Tone &amp; Style</w:t>
            </w:r>
          </w:p>
        </w:tc>
        <w:tc>
          <w:tcPr>
            <w:tcW w:w="360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8AE7A2F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Direct and comforting.</w:t>
            </w:r>
          </w:p>
          <w:p w14:paraId="589243CD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It sounds like a natural, immediate response to someone.</w:t>
            </w:r>
          </w:p>
        </w:tc>
        <w:tc>
          <w:tcPr>
            <w:tcW w:w="3600" w:type="dxa"/>
            <w:shd w:val="clear" w:color="auto" w:fill="F2F2F2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7E3FEA82" w14:textId="77777777" w:rsidR="00D93E83" w:rsidRDefault="00000000">
            <w:pPr>
              <w:spacing w:after="0"/>
            </w:pPr>
            <w:r>
              <w:rPr>
                <w:rFonts w:ascii="Calibri" w:hAnsi="Calibri"/>
                <w:sz w:val="21"/>
              </w:rPr>
              <w:t>Solemn, formal, and dramatic.</w:t>
            </w:r>
          </w:p>
          <w:p w14:paraId="751471AA" w14:textId="77777777" w:rsidR="00D93E83" w:rsidRDefault="00000000">
            <w:pPr>
              <w:spacing w:before="80" w:after="0"/>
            </w:pPr>
            <w:r>
              <w:rPr>
                <w:rFonts w:ascii="Calibri" w:hAnsi="Calibri"/>
                <w:sz w:val="21"/>
              </w:rPr>
              <w:t>It reads like a grand, legal, or official royal decree.</w:t>
            </w:r>
          </w:p>
        </w:tc>
      </w:tr>
    </w:tbl>
    <w:p w14:paraId="7D6E0D38" w14:textId="77777777" w:rsidR="007209EB" w:rsidRDefault="007209EB"/>
    <w:sectPr w:rsidR="007209EB" w:rsidSect="00152D4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13517367">
    <w:abstractNumId w:val="8"/>
  </w:num>
  <w:num w:numId="2" w16cid:durableId="1102922909">
    <w:abstractNumId w:val="6"/>
  </w:num>
  <w:num w:numId="3" w16cid:durableId="793064248">
    <w:abstractNumId w:val="5"/>
  </w:num>
  <w:num w:numId="4" w16cid:durableId="2026054552">
    <w:abstractNumId w:val="4"/>
  </w:num>
  <w:num w:numId="5" w16cid:durableId="1283684607">
    <w:abstractNumId w:val="7"/>
  </w:num>
  <w:num w:numId="6" w16cid:durableId="724989278">
    <w:abstractNumId w:val="3"/>
  </w:num>
  <w:num w:numId="7" w16cid:durableId="1186749379">
    <w:abstractNumId w:val="2"/>
  </w:num>
  <w:num w:numId="8" w16cid:durableId="2107967580">
    <w:abstractNumId w:val="1"/>
  </w:num>
  <w:num w:numId="9" w16cid:durableId="1199321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A1B"/>
    <w:rsid w:val="00034616"/>
    <w:rsid w:val="0006063C"/>
    <w:rsid w:val="0015074B"/>
    <w:rsid w:val="00152D4C"/>
    <w:rsid w:val="0029639D"/>
    <w:rsid w:val="00326F90"/>
    <w:rsid w:val="007209EB"/>
    <w:rsid w:val="00AA1D8D"/>
    <w:rsid w:val="00B47730"/>
    <w:rsid w:val="00B548A9"/>
    <w:rsid w:val="00CB0664"/>
    <w:rsid w:val="00D93E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E4D85"/>
  <w14:defaultImageDpi w14:val="300"/>
  <w15:docId w15:val="{958BAF6F-A63A-4AA6-83EC-31710F1CF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238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Raoul FEZE</cp:lastModifiedBy>
  <cp:revision>3</cp:revision>
  <dcterms:created xsi:type="dcterms:W3CDTF">2013-12-23T23:15:00Z</dcterms:created>
  <dcterms:modified xsi:type="dcterms:W3CDTF">2026-09-12T14:41:00Z</dcterms:modified>
  <cp:category/>
</cp:coreProperties>
</file>