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D" w:rsidRDefault="00BF5B33">
      <w:r>
        <w:t>看论文</w:t>
      </w:r>
      <w:r>
        <w:rPr>
          <w:rFonts w:hint="eastAsia"/>
        </w:rPr>
        <w:t>《</w:t>
      </w:r>
      <w:r w:rsidRPr="00BF5B33">
        <w:t>Hafez-+</w:t>
      </w:r>
      <w:proofErr w:type="spellStart"/>
      <w:r w:rsidRPr="00BF5B33">
        <w:t>an+Interactive+Poetry+Generation+System</w:t>
      </w:r>
      <w:proofErr w:type="spellEnd"/>
      <w:r>
        <w:rPr>
          <w:rFonts w:hint="eastAsia"/>
        </w:rPr>
        <w:t>》</w:t>
      </w:r>
    </w:p>
    <w:p w:rsidR="00BF5B33" w:rsidRDefault="00BF5B33"/>
    <w:p w:rsidR="00BF5B33" w:rsidRDefault="00BF5B33">
      <w:r>
        <w:t>主要想法是</w:t>
      </w:r>
      <w:r>
        <w:rPr>
          <w:rFonts w:hint="eastAsia"/>
        </w:rPr>
        <w:t>：</w:t>
      </w:r>
      <w:r>
        <w:t>改进</w:t>
      </w:r>
      <w:r>
        <w:t>Beam search</w:t>
      </w:r>
    </w:p>
    <w:p w:rsidR="00BF5B33" w:rsidRDefault="009624C7">
      <w:pPr>
        <w:rPr>
          <w:rFonts w:hint="eastAsia"/>
        </w:rPr>
      </w:pPr>
      <w:r w:rsidRPr="009624C7">
        <w:rPr>
          <w:noProof/>
        </w:rPr>
        <w:drawing>
          <wp:inline distT="0" distB="0" distL="0" distR="0">
            <wp:extent cx="5274310" cy="6720576"/>
            <wp:effectExtent l="0" t="0" r="2540" b="4445"/>
            <wp:docPr id="1" name="图片 1" descr="C:\Users\wwhhff\Documents\Tencent Files\739400043\FileRecv\MobileFile\交互系统论文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hhff\Documents\Tencent Files\739400043\FileRecv\MobileFile\交互系统论文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05"/>
    <w:rsid w:val="000C5ECD"/>
    <w:rsid w:val="00664EA0"/>
    <w:rsid w:val="009624C7"/>
    <w:rsid w:val="00BD0705"/>
    <w:rsid w:val="00B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7142-488E-470A-8F77-C3CA0EA2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2018-08-05T04:14:00Z</dcterms:created>
  <dcterms:modified xsi:type="dcterms:W3CDTF">2018-08-05T04:17:00Z</dcterms:modified>
</cp:coreProperties>
</file>