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Relationship Id="rId4" Type="http://schemas.openxmlformats.org/officeDocument/2006/relationships/custom-properties" Target="docProps/custom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>
  <w:body>
    <w:p w:rsidR="00FB1D79" w:rsidRDefault="00000000">
      <w:pPr>
        <w:pStyle w:val="a5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高性能稀土永磁材料制备虚拟仿真实验</w:t>
      </w:r>
    </w:p>
    <w:p w:rsidR="00FB1D79" w:rsidRDefault="00000000">
      <w:pPr>
        <w:pStyle w:val="a5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实验报告</w:t>
      </w:r>
    </w:p>
    <w:p w:rsidR="00FB1D79" w:rsidRDefault="00000000">
      <w:pPr>
        <w:pStyle w:val="a7"/>
        <w:numPr>
          <w:ilvl w:val="0"/>
          <w:numId w:val="1"/>
        </w:numPr>
        <w:ind w:firstLineChars="0"/>
        <w:rPr>
          <w:rStyle w:val="a6"/>
          <w:rFonts w:ascii="仿宋" w:eastAsia="仿宋" w:hAnsi="仿宋"/>
          <w:sz w:val="28"/>
        </w:rPr>
      </w:pPr>
      <w:r>
        <w:rPr>
          <w:rStyle w:val="a6"/>
          <w:rFonts w:ascii="仿宋" w:eastAsia="仿宋" w:hAnsi="仿宋" w:hint="eastAsia"/>
          <w:sz w:val="28"/>
        </w:rPr>
        <w:t xml:space="preserve">实验目标</w:t>
      </w:r>
    </w:p>
    <w:p w:rsidR="00FB1D79" w:rsidRDefault="00000000">
      <w:pPr>
        <w:spacing w:after="0" w:line="288" w:lineRule="auto"/>
        <w:ind w:firstLineChars="200" w:firstLine="480"/>
        <w:jc w:val="left"/>
        <w:rPr>
          <w:rFonts w:ascii="仿宋" w:eastAsia="仿宋" w:hAnsi="仿宋" w:cs="仿宋"/>
          <w:sz w:val="24"/>
          <w:szCs w:val="24"/>
        </w:rPr>
      </w:pPr>
      <w:proofErr w:type="gramStart"/>
      <w:r>
        <w:rPr>
          <w:rFonts w:ascii="仿宋" w:eastAsia="仿宋" w:hAnsi="仿宋" w:cs="仿宋" w:hint="eastAsia"/>
          <w:sz w:val="24"/>
          <w:szCs w:val="24"/>
        </w:rPr>
        <w:t xml:space="preserve">实验全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 xml:space="preserve">流程模拟</w:t>
      </w:r>
      <w:r>
        <w:rPr>
          <w:rFonts w:ascii="仿宋" w:eastAsia="仿宋" w:hAnsi="仿宋" w:cs="仿宋"/>
          <w:sz w:val="24"/>
          <w:szCs w:val="24"/>
        </w:rPr>
        <w:t xml:space="preserve">江西赣州某稀土企业产业化生产线</w:t>
      </w:r>
      <w:r>
        <w:rPr>
          <w:rFonts w:ascii="仿宋" w:eastAsia="仿宋" w:hAnsi="仿宋" w:cs="仿宋" w:hint="eastAsia"/>
          <w:sz w:val="24"/>
          <w:szCs w:val="24"/>
        </w:rPr>
        <w:t xml:space="preserve">，让学生有真切的生产感知，并引用企业部分生产数据，提取不同工段的主要影响因素让学生自主设计探索，若发现效果不佳，每个工段都可返回重新设计，以培养</w:t>
      </w:r>
      <w:r>
        <w:rPr>
          <w:rFonts w:ascii="仿宋" w:eastAsia="仿宋" w:hAnsi="仿宋" w:cs="仿宋"/>
          <w:sz w:val="24"/>
          <w:szCs w:val="24"/>
        </w:rPr>
        <w:t xml:space="preserve">学生对于制备技术的实用性理解和解决复杂工程问题的能力</w:t>
      </w:r>
      <w:r>
        <w:rPr>
          <w:rFonts w:ascii="仿宋" w:eastAsia="仿宋" w:hAnsi="仿宋" w:cs="仿宋" w:hint="eastAsia"/>
          <w:sz w:val="24"/>
          <w:szCs w:val="24"/>
        </w:rPr>
        <w:t xml:space="preserve">，实验重点让学生达到以下几点：</w:t>
      </w:r>
    </w:p>
    <w:p w:rsidR="00FB1D79" w:rsidRDefault="00000000">
      <w:pPr>
        <w:pStyle w:val="a4"/>
        <w:wordWrap w:val="0"/>
        <w:spacing w:after="0"/>
        <w:rPr>
          <w:rFonts w:ascii="仿宋" w:eastAsia="仿宋" w:hAnsi="仿宋" w:cs="仿宋"/>
          <w:b/>
          <w:kern w:val="2"/>
        </w:rPr>
      </w:pPr>
      <w:r>
        <w:rPr>
          <w:rFonts w:ascii="仿宋" w:eastAsia="仿宋" w:hAnsi="仿宋" w:cs="仿宋"/>
          <w:b/>
          <w:kern w:val="2"/>
        </w:rPr>
        <w:t xml:space="preserve">（一）知识目标：</w:t>
      </w:r>
    </w:p>
    <w:p w:rsidR="00FB1D79" w:rsidRDefault="00000000">
      <w:pPr>
        <w:pStyle w:val="a4"/>
        <w:wordWrap w:val="0"/>
        <w:spacing w:after="0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/>
          <w:kern w:val="2"/>
        </w:rPr>
        <w:t xml:space="preserve">（1）掌握稀土元素基础知识，尤其是影响材料磁性能的因素；</w:t>
      </w:r>
    </w:p>
    <w:p w:rsidR="00FB1D79" w:rsidRDefault="00000000">
      <w:pPr>
        <w:pStyle w:val="a4"/>
        <w:wordWrap w:val="0"/>
        <w:spacing w:after="0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/>
          <w:kern w:val="2"/>
        </w:rPr>
        <w:t xml:space="preserve">选择实验任务开始后，学生反复观察元素质量配置方式方法，完成元素质量配置，在提示及引导下完成元素质量配置，掌握稀土元素类型、稀土元素的质量百分比影响等不同影响因素的相关基础知识；</w:t>
      </w:r>
    </w:p>
    <w:p w:rsidR="00FB1D79" w:rsidRDefault="00000000">
      <w:pPr>
        <w:pStyle w:val="a3"/>
        <w:ind w:right="318"/>
        <w:jc w:val="both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 w:hint="eastAsia"/>
          <w:kern w:val="2"/>
        </w:rPr>
        <w:t xml:space="preserve">（2）掌握真空速凝相关知识，了解真空速凝</w:t>
      </w:r>
      <w:proofErr w:type="gramStart"/>
      <w:r>
        <w:rPr>
          <w:rFonts w:ascii="仿宋" w:eastAsia="仿宋" w:hAnsi="仿宋" w:cs="仿宋" w:hint="eastAsia"/>
          <w:kern w:val="2"/>
        </w:rPr>
        <w:t xml:space="preserve">炉设备</w:t>
      </w:r>
      <w:proofErr w:type="gramEnd"/>
      <w:r>
        <w:rPr>
          <w:rFonts w:ascii="仿宋" w:eastAsia="仿宋" w:hAnsi="仿宋" w:cs="仿宋" w:hint="eastAsia"/>
          <w:kern w:val="2"/>
        </w:rPr>
        <w:t xml:space="preserve">的工作原理；</w:t>
      </w:r>
    </w:p>
    <w:p w:rsidR="00FB1D79" w:rsidRDefault="00000000">
      <w:pPr>
        <w:pStyle w:val="a3"/>
        <w:ind w:right="318"/>
        <w:jc w:val="both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 w:hint="eastAsia"/>
          <w:kern w:val="2"/>
        </w:rPr>
        <w:t xml:space="preserve">引入企业真空速凝炉工段生产方式，学生实践设计参数以到达需求的形状及尺寸要求，透明模式掌握工作原理的同时，探索并结合真空速凝相关知识进行设计；</w:t>
      </w:r>
    </w:p>
    <w:p w:rsidR="00FB1D79" w:rsidRDefault="00000000">
      <w:pPr>
        <w:pStyle w:val="a3"/>
        <w:ind w:right="318"/>
        <w:jc w:val="both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 w:hint="eastAsia"/>
          <w:kern w:val="2"/>
        </w:rPr>
        <w:t xml:space="preserve">（3）掌握氢破碎相关知识，了解</w:t>
      </w:r>
      <w:proofErr w:type="gramStart"/>
      <w:r>
        <w:rPr>
          <w:rFonts w:ascii="仿宋" w:eastAsia="仿宋" w:hAnsi="仿宋" w:cs="仿宋" w:hint="eastAsia"/>
          <w:kern w:val="2"/>
        </w:rPr>
        <w:t xml:space="preserve">氢破炉设备</w:t>
      </w:r>
      <w:proofErr w:type="gramEnd"/>
      <w:r>
        <w:rPr>
          <w:rFonts w:ascii="仿宋" w:eastAsia="仿宋" w:hAnsi="仿宋" w:cs="仿宋" w:hint="eastAsia"/>
          <w:kern w:val="2"/>
        </w:rPr>
        <w:t xml:space="preserve">的工作原理；</w:t>
      </w:r>
    </w:p>
    <w:p w:rsidR="00FB1D79" w:rsidRDefault="00000000">
      <w:pPr>
        <w:pStyle w:val="a3"/>
        <w:ind w:right="318"/>
        <w:jc w:val="both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 w:hint="eastAsia"/>
          <w:kern w:val="2"/>
        </w:rPr>
        <w:t xml:space="preserve">引入企业</w:t>
      </w:r>
      <w:proofErr w:type="gramStart"/>
      <w:r>
        <w:rPr>
          <w:rFonts w:ascii="仿宋" w:eastAsia="仿宋" w:hAnsi="仿宋" w:cs="仿宋" w:hint="eastAsia"/>
          <w:kern w:val="2"/>
        </w:rPr>
        <w:t xml:space="preserve">氢破炉</w:t>
      </w:r>
      <w:proofErr w:type="gramEnd"/>
      <w:r>
        <w:rPr>
          <w:rFonts w:ascii="仿宋" w:eastAsia="仿宋" w:hAnsi="仿宋" w:cs="仿宋" w:hint="eastAsia"/>
          <w:kern w:val="2"/>
        </w:rPr>
        <w:t xml:space="preserve">工段生产方式，引导下完成企业生产操作流程，设计歧化反应的主要参数，融合动画加深理解氢破碎相关知识内容；</w:t>
      </w:r>
    </w:p>
    <w:p w:rsidR="00FB1D79" w:rsidRDefault="00000000">
      <w:pPr>
        <w:pStyle w:val="a3"/>
        <w:ind w:right="318"/>
        <w:jc w:val="both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 w:hint="eastAsia"/>
          <w:kern w:val="2"/>
        </w:rPr>
        <w:t xml:space="preserve">（4）掌握气流</w:t>
      </w:r>
      <w:proofErr w:type="gramStart"/>
      <w:r>
        <w:rPr>
          <w:rFonts w:ascii="仿宋" w:eastAsia="仿宋" w:hAnsi="仿宋" w:cs="仿宋" w:hint="eastAsia"/>
          <w:kern w:val="2"/>
        </w:rPr>
        <w:t xml:space="preserve">磨相关</w:t>
      </w:r>
      <w:proofErr w:type="gramEnd"/>
      <w:r>
        <w:rPr>
          <w:rFonts w:ascii="仿宋" w:eastAsia="仿宋" w:hAnsi="仿宋" w:cs="仿宋" w:hint="eastAsia"/>
          <w:kern w:val="2"/>
        </w:rPr>
        <w:t xml:space="preserve">知识，了解</w:t>
      </w:r>
      <w:proofErr w:type="gramStart"/>
      <w:r>
        <w:rPr>
          <w:rFonts w:ascii="仿宋" w:eastAsia="仿宋" w:hAnsi="仿宋" w:cs="仿宋" w:hint="eastAsia"/>
          <w:kern w:val="2"/>
        </w:rPr>
        <w:t xml:space="preserve">靶式气流磨设备</w:t>
      </w:r>
      <w:proofErr w:type="gramEnd"/>
      <w:r>
        <w:rPr>
          <w:rFonts w:ascii="仿宋" w:eastAsia="仿宋" w:hAnsi="仿宋" w:cs="仿宋" w:hint="eastAsia"/>
          <w:kern w:val="2"/>
        </w:rPr>
        <w:t xml:space="preserve">的工作原理；</w:t>
      </w:r>
    </w:p>
    <w:p w:rsidR="00FB1D79" w:rsidRDefault="00000000">
      <w:pPr>
        <w:pStyle w:val="a3"/>
        <w:ind w:right="318"/>
        <w:jc w:val="both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 w:hint="eastAsia"/>
          <w:kern w:val="2"/>
        </w:rPr>
        <w:t xml:space="preserve">引入</w:t>
      </w:r>
      <w:proofErr w:type="gramStart"/>
      <w:r>
        <w:rPr>
          <w:rFonts w:ascii="仿宋" w:eastAsia="仿宋" w:hAnsi="仿宋" w:cs="仿宋" w:hint="eastAsia"/>
          <w:kern w:val="2"/>
        </w:rPr>
        <w:t xml:space="preserve">企业靶式气流</w:t>
      </w:r>
      <w:proofErr w:type="gramEnd"/>
      <w:r>
        <w:rPr>
          <w:rFonts w:ascii="仿宋" w:eastAsia="仿宋" w:hAnsi="仿宋" w:cs="仿宋" w:hint="eastAsia"/>
          <w:kern w:val="2"/>
        </w:rPr>
        <w:t xml:space="preserve">磨工段生产方式，设计控制获取成分、尺寸及颗粒外形总体上达到均匀一致合金粉末，结合内部粒子动画加深理解；</w:t>
      </w:r>
    </w:p>
    <w:p w:rsidR="00FB1D79" w:rsidRDefault="00000000">
      <w:pPr>
        <w:pStyle w:val="a3"/>
        <w:ind w:right="318"/>
        <w:jc w:val="both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 w:hint="eastAsia"/>
          <w:kern w:val="2"/>
        </w:rPr>
        <w:t xml:space="preserve">（5）掌握钕铁硼磁体取向成型相关知识，了解取向成型压机设备的工作原理；</w:t>
      </w:r>
    </w:p>
    <w:p w:rsidR="00FB1D79" w:rsidRDefault="00000000">
      <w:pPr>
        <w:pStyle w:val="a3"/>
        <w:ind w:right="318"/>
        <w:jc w:val="both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 w:hint="eastAsia"/>
          <w:kern w:val="2"/>
        </w:rPr>
        <w:t xml:space="preserve">引入企业取向成型压机工段生产方式，在高压</w:t>
      </w:r>
      <w:proofErr w:type="gramStart"/>
      <w:r>
        <w:rPr>
          <w:rFonts w:ascii="仿宋" w:eastAsia="仿宋" w:hAnsi="仿宋" w:cs="仿宋" w:hint="eastAsia"/>
          <w:kern w:val="2"/>
        </w:rPr>
        <w:t xml:space="preserve">腔</w:t>
      </w:r>
      <w:proofErr w:type="gramEnd"/>
      <w:r>
        <w:rPr>
          <w:rFonts w:ascii="仿宋" w:eastAsia="仿宋" w:hAnsi="仿宋" w:cs="仿宋" w:hint="eastAsia"/>
          <w:kern w:val="2"/>
        </w:rPr>
        <w:t xml:space="preserve">体内获得超高压，使粉末进一步致密化，完成产业化生产过程</w:t>
      </w:r>
    </w:p>
    <w:p w:rsidR="00FB1D79" w:rsidRDefault="00000000">
      <w:pPr>
        <w:pStyle w:val="a4"/>
        <w:wordWrap w:val="0"/>
        <w:spacing w:after="0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/>
          <w:kern w:val="2"/>
        </w:rPr>
        <w:t xml:space="preserve">（6）掌握钕铁硼磁体烧结、回火相关知识，了解真空烧结炉设备的工作原理；</w:t>
      </w:r>
    </w:p>
    <w:p w:rsidR="00FB1D79" w:rsidRDefault="00000000">
      <w:pPr>
        <w:pStyle w:val="a4"/>
        <w:wordWrap w:val="0"/>
        <w:spacing w:after="0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/>
          <w:kern w:val="2"/>
        </w:rPr>
        <w:t xml:space="preserve">引入企业真空烧结炉工段生产方式，设置参数进行高温烧结流程，实例透视化观察使用设备</w:t>
      </w:r>
    </w:p>
    <w:p w:rsidR="00FB1D79" w:rsidRDefault="00000000">
      <w:pPr>
        <w:pStyle w:val="a4"/>
        <w:wordWrap w:val="0"/>
        <w:spacing w:after="0"/>
        <w:rPr>
          <w:rFonts w:ascii="仿宋" w:eastAsia="仿宋" w:hAnsi="仿宋" w:cs="仿宋"/>
          <w:b/>
          <w:kern w:val="2"/>
        </w:rPr>
      </w:pPr>
      <w:r>
        <w:rPr>
          <w:rFonts w:ascii="仿宋" w:eastAsia="仿宋" w:hAnsi="仿宋" w:cs="仿宋"/>
          <w:b/>
          <w:kern w:val="2"/>
        </w:rPr>
        <w:t xml:space="preserve">（二）能力目标：</w:t>
      </w:r>
    </w:p>
    <w:p w:rsidR="00FB1D79" w:rsidRDefault="00000000">
      <w:pPr>
        <w:pStyle w:val="a4"/>
        <w:wordWrap w:val="0"/>
        <w:spacing w:after="0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/>
          <w:kern w:val="2"/>
        </w:rPr>
        <w:t xml:space="preserve">（1）培养学生独立设计材料的能力；</w:t>
      </w:r>
    </w:p>
    <w:p w:rsidR="00FB1D79" w:rsidRDefault="00000000">
      <w:pPr>
        <w:pStyle w:val="a4"/>
        <w:wordWrap w:val="0"/>
        <w:spacing w:after="0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/>
          <w:kern w:val="2"/>
        </w:rPr>
        <w:t xml:space="preserve">实验初始任务开设三种不同牌号，进行后续所有工段设计，将繁杂且多影响因素全开放，学生自主探索逐步增强独立设计材料的能力；</w:t>
      </w:r>
    </w:p>
    <w:p w:rsidR="00FB1D79" w:rsidRDefault="00000000">
      <w:pPr>
        <w:pStyle w:val="a4"/>
        <w:wordWrap w:val="0"/>
        <w:spacing w:after="0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/>
          <w:kern w:val="2"/>
        </w:rPr>
        <w:t xml:space="preserve">（2）培养学生分析问题和解决问题的能力；</w:t>
      </w:r>
    </w:p>
    <w:p w:rsidR="00FB1D79" w:rsidRDefault="00000000">
      <w:pPr>
        <w:pStyle w:val="a4"/>
        <w:wordWrap w:val="0"/>
        <w:spacing w:after="0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/>
          <w:kern w:val="2"/>
        </w:rPr>
        <w:t xml:space="preserve">实验通过不同工段可以返回重新设计的机制，引导学生自主分析探索，通过反复试错的过程，提升分析、解决问题的能力；</w:t>
      </w:r>
    </w:p>
    <w:p w:rsidR="00FB1D79" w:rsidRDefault="00000000">
      <w:pPr>
        <w:pStyle w:val="a4"/>
        <w:wordWrap w:val="0"/>
        <w:spacing w:after="0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/>
          <w:kern w:val="2"/>
        </w:rPr>
        <w:t xml:space="preserve">（3）培养学生科研创新能力；</w:t>
      </w:r>
    </w:p>
    <w:p w:rsidR="00FB1D79" w:rsidRDefault="00000000">
      <w:pPr>
        <w:pStyle w:val="a4"/>
        <w:wordWrap w:val="0"/>
        <w:spacing w:after="0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/>
          <w:kern w:val="2"/>
        </w:rPr>
        <w:t xml:space="preserve">实验工段以环环相扣的数据建立，不同的参数将互相影响，最终导致材料性能不同，学生需要不断摸索，深入了解掌握相关知识，引导学生的</w:t>
      </w:r>
      <w:proofErr w:type="gramStart"/>
      <w:r>
        <w:rPr>
          <w:rFonts w:ascii="仿宋" w:eastAsia="仿宋" w:hAnsi="仿宋" w:cs="仿宋"/>
          <w:kern w:val="2"/>
        </w:rPr>
        <w:t xml:space="preserve">研</w:t>
      </w:r>
      <w:proofErr w:type="gramEnd"/>
      <w:r>
        <w:rPr>
          <w:rFonts w:ascii="仿宋" w:eastAsia="仿宋" w:hAnsi="仿宋" w:cs="仿宋"/>
          <w:kern w:val="2"/>
        </w:rPr>
        <w:t xml:space="preserve">创精神；</w:t>
      </w:r>
    </w:p>
    <w:p w:rsidR="00FB1D79" w:rsidRDefault="00000000">
      <w:pPr>
        <w:pStyle w:val="a4"/>
        <w:wordWrap w:val="0"/>
        <w:spacing w:after="0"/>
        <w:rPr>
          <w:rFonts w:ascii="仿宋" w:eastAsia="仿宋" w:hAnsi="仿宋" w:cs="仿宋"/>
          <w:kern w:val="2"/>
        </w:rPr>
      </w:pPr>
      <w:r>
        <w:rPr>
          <w:rFonts w:ascii="仿宋" w:eastAsia="仿宋" w:hAnsi="仿宋" w:cs="仿宋"/>
          <w:kern w:val="2"/>
        </w:rPr>
        <w:t xml:space="preserve">（4）培养学生工程意识。</w:t>
      </w:r>
    </w:p>
    <w:p w:rsidR="00FB1D79" w:rsidRDefault="00000000">
      <w:pPr>
        <w:pStyle w:val="a7"/>
        <w:ind w:left="420" w:firstLineChars="0" w:firstLine="0"/>
        <w:rPr>
          <w:rStyle w:val="a6"/>
          <w:rFonts w:ascii="仿宋" w:eastAsia="仿宋" w:hAnsi="仿宋"/>
          <w:sz w:val="24"/>
          <w:szCs w:val="24"/>
        </w:rPr>
      </w:pPr>
      <w:r>
        <w:rPr>
          <w:rFonts w:ascii="仿宋" w:eastAsia="仿宋" w:hAnsi="仿宋" w:cs="仿宋"/>
          <w:sz w:val="24"/>
          <w:szCs w:val="24"/>
        </w:rPr>
        <w:lastRenderedPageBreak/>
        <w:t xml:space="preserve">实验引入企业化场景，并结合产业生产流程，将整个工程体系化、数字化、智能化展现，完成对学生系统全面的工程意识培养；</w:t>
      </w:r>
    </w:p>
    <w:p w:rsidR="00FB1D79" w:rsidRDefault="00000000">
      <w:pPr>
        <w:pStyle w:val="a7"/>
        <w:numPr>
          <w:ilvl w:val="0"/>
          <w:numId w:val="1"/>
        </w:numPr>
        <w:ind w:firstLineChars="0"/>
        <w:rPr>
          <w:rStyle w:val="a6"/>
          <w:rFonts w:ascii="仿宋" w:eastAsia="仿宋" w:hAnsi="仿宋"/>
          <w:sz w:val="28"/>
        </w:rPr>
      </w:pPr>
      <w:r>
        <w:rPr>
          <w:rStyle w:val="a6"/>
          <w:rFonts w:ascii="仿宋" w:eastAsia="仿宋" w:hAnsi="仿宋" w:hint="eastAsia"/>
          <w:sz w:val="28"/>
        </w:rPr>
        <w:t xml:space="preserve">实验原理</w:t>
      </w:r>
    </w:p>
    <w:p w:rsidR="00FB1D79" w:rsidRDefault="00000000">
      <w:pPr>
        <w:spacing w:after="0" w:line="288" w:lineRule="auto"/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 xml:space="preserve">实验涉及到高性能稀土永磁材料制备，其主要</w:t>
      </w:r>
      <w:r>
        <w:rPr>
          <w:rFonts w:ascii="仿宋" w:eastAsia="仿宋" w:hAnsi="仿宋" w:hint="eastAsia"/>
          <w:sz w:val="24"/>
        </w:rPr>
        <w:t xml:space="preserve">实验</w:t>
      </w:r>
      <w:r>
        <w:rPr>
          <w:rFonts w:ascii="仿宋" w:eastAsia="仿宋" w:hAnsi="仿宋"/>
          <w:sz w:val="24"/>
        </w:rPr>
        <w:t xml:space="preserve">包括</w:t>
      </w:r>
      <w:r>
        <w:rPr>
          <w:rFonts w:ascii="仿宋" w:eastAsia="仿宋" w:hAnsi="仿宋" w:hint="eastAsia"/>
          <w:sz w:val="24"/>
        </w:rPr>
        <w:t xml:space="preserve">速凝</w:t>
      </w:r>
      <w:r>
        <w:rPr>
          <w:rFonts w:ascii="仿宋" w:eastAsia="仿宋" w:hAnsi="仿宋"/>
          <w:sz w:val="24"/>
        </w:rPr>
        <w:t xml:space="preserve">、</w:t>
      </w:r>
      <w:r>
        <w:rPr>
          <w:rFonts w:ascii="仿宋" w:eastAsia="仿宋" w:hAnsi="仿宋" w:hint="eastAsia"/>
          <w:sz w:val="24"/>
        </w:rPr>
        <w:t xml:space="preserve">氢破碎</w:t>
      </w:r>
      <w:r>
        <w:rPr>
          <w:rFonts w:ascii="仿宋" w:eastAsia="仿宋" w:hAnsi="仿宋"/>
          <w:sz w:val="24"/>
        </w:rPr>
        <w:t xml:space="preserve">、</w:t>
      </w:r>
      <w:r>
        <w:rPr>
          <w:rFonts w:ascii="仿宋" w:eastAsia="仿宋" w:hAnsi="仿宋" w:hint="eastAsia"/>
          <w:sz w:val="24"/>
        </w:rPr>
        <w:t xml:space="preserve">气流磨、取向</w:t>
      </w:r>
      <w:r>
        <w:rPr>
          <w:rFonts w:ascii="仿宋" w:eastAsia="仿宋" w:hAnsi="仿宋"/>
          <w:sz w:val="24"/>
        </w:rPr>
        <w:t xml:space="preserve">成型、</w:t>
      </w:r>
      <w:r>
        <w:rPr>
          <w:rFonts w:ascii="仿宋" w:eastAsia="仿宋" w:hAnsi="仿宋" w:hint="eastAsia"/>
          <w:sz w:val="24"/>
        </w:rPr>
        <w:t xml:space="preserve">真空</w:t>
      </w:r>
      <w:r>
        <w:rPr>
          <w:rFonts w:ascii="仿宋" w:eastAsia="仿宋" w:hAnsi="仿宋"/>
          <w:sz w:val="24"/>
        </w:rPr>
        <w:t xml:space="preserve">烧结</w:t>
      </w:r>
      <w:r>
        <w:rPr>
          <w:rFonts w:ascii="仿宋" w:eastAsia="仿宋" w:hAnsi="仿宋" w:hint="eastAsia"/>
          <w:sz w:val="24"/>
        </w:rPr>
        <w:t xml:space="preserve">及热处理</w:t>
      </w:r>
      <w:r>
        <w:rPr>
          <w:rFonts w:ascii="仿宋" w:eastAsia="仿宋" w:hAnsi="仿宋"/>
          <w:sz w:val="24"/>
        </w:rPr>
        <w:t xml:space="preserve">等，各阶段的实验原理如下：</w:t>
      </w:r>
    </w:p>
    <w:p w:rsidR="00FB1D79" w:rsidRDefault="00000000">
      <w:pPr>
        <w:pStyle w:val="a7"/>
        <w:numPr>
          <w:ilvl w:val="0"/>
          <w:numId w:val="2"/>
        </w:numPr>
        <w:spacing w:after="0" w:line="288" w:lineRule="auto"/>
        <w:ind w:firstLineChars="0"/>
        <w:rPr>
          <w:rFonts w:ascii="仿宋" w:eastAsia="仿宋" w:hAnsi="仿宋"/>
          <w:sz w:val="24"/>
        </w:rPr>
      </w:pPr>
      <w:r>
        <w:rPr>
          <w:rFonts w:ascii="仿宋" w:eastAsia="仿宋" w:hAnsi="仿宋"/>
          <w:b/>
          <w:bCs/>
          <w:sz w:val="24"/>
        </w:rPr>
        <w:t xml:space="preserve">速凝</w:t>
      </w:r>
      <w:r>
        <w:rPr>
          <w:rFonts w:ascii="仿宋" w:eastAsia="仿宋" w:hAnsi="仿宋" w:hint="eastAsia"/>
          <w:b/>
          <w:bCs/>
          <w:sz w:val="24"/>
        </w:rPr>
        <w:t xml:space="preserve">原理</w:t>
      </w:r>
      <w:r>
        <w:rPr>
          <w:rFonts w:ascii="仿宋" w:eastAsia="仿宋" w:hAnsi="仿宋"/>
          <w:b/>
          <w:bCs/>
          <w:sz w:val="24"/>
        </w:rPr>
        <w:t xml:space="preserve">：</w:t>
      </w:r>
      <w:r>
        <w:rPr>
          <w:rFonts w:ascii="仿宋" w:eastAsia="仿宋" w:hAnsi="仿宋" w:hint="eastAsia"/>
          <w:sz w:val="24"/>
        </w:rPr>
        <w:t xml:space="preserve">通过高频感应线圈使</w:t>
      </w:r>
      <w:r>
        <w:rPr>
          <w:rFonts w:ascii="仿宋" w:eastAsia="仿宋" w:hAnsi="仿宋"/>
          <w:sz w:val="24"/>
        </w:rPr>
        <w:t xml:space="preserve">坩埚</w:t>
      </w:r>
      <w:r>
        <w:rPr>
          <w:rFonts w:ascii="仿宋" w:eastAsia="仿宋" w:hAnsi="仿宋" w:hint="eastAsia"/>
          <w:sz w:val="24"/>
        </w:rPr>
        <w:t xml:space="preserve">里的炉料产生感应电流而熔化，利用</w:t>
      </w:r>
      <w:r>
        <w:rPr>
          <w:rFonts w:ascii="仿宋" w:eastAsia="仿宋" w:hAnsi="仿宋"/>
          <w:sz w:val="24"/>
        </w:rPr>
        <w:t xml:space="preserve">电磁搅拌使</w:t>
      </w:r>
      <w:r>
        <w:rPr>
          <w:rFonts w:ascii="仿宋" w:eastAsia="仿宋" w:hAnsi="仿宋" w:hint="eastAsia"/>
          <w:sz w:val="24"/>
        </w:rPr>
        <w:t xml:space="preserve">实现</w:t>
      </w:r>
      <w:r>
        <w:rPr>
          <w:rFonts w:ascii="仿宋" w:eastAsia="仿宋" w:hAnsi="仿宋"/>
          <w:sz w:val="24"/>
        </w:rPr>
        <w:t xml:space="preserve">合金成分均匀化</w:t>
      </w:r>
      <w:r>
        <w:rPr>
          <w:rFonts w:ascii="仿宋" w:eastAsia="仿宋" w:hAnsi="仿宋" w:hint="eastAsia"/>
          <w:sz w:val="24"/>
        </w:rPr>
        <w:t xml:space="preserve">。</w:t>
      </w:r>
      <w:r>
        <w:rPr>
          <w:rFonts w:ascii="仿宋" w:eastAsia="仿宋" w:hAnsi="仿宋"/>
          <w:sz w:val="24"/>
        </w:rPr>
        <w:t xml:space="preserve">再将合金液经中间包浇注到旋转水冷铜辊</w:t>
      </w:r>
      <w:r>
        <w:rPr>
          <w:rFonts w:ascii="仿宋" w:eastAsia="仿宋" w:hAnsi="仿宋" w:hint="eastAsia"/>
          <w:sz w:val="24"/>
        </w:rPr>
        <w:t xml:space="preserve">，令合金快速冷却</w:t>
      </w:r>
      <w:r>
        <w:rPr>
          <w:rFonts w:ascii="仿宋" w:eastAsia="仿宋" w:hAnsi="仿宋"/>
          <w:sz w:val="24"/>
        </w:rPr>
        <w:t xml:space="preserve">获得速凝铸片。</w:t>
      </w:r>
      <w:r>
        <w:rPr>
          <w:rFonts w:ascii="仿宋" w:eastAsia="仿宋" w:hAnsi="仿宋" w:hint="eastAsia"/>
          <w:sz w:val="24"/>
        </w:rPr>
        <w:t xml:space="preserve">该工艺通过控制</w:t>
      </w:r>
      <w:proofErr w:type="gramStart"/>
      <w:r>
        <w:rPr>
          <w:rFonts w:ascii="仿宋" w:eastAsia="仿宋" w:hAnsi="仿宋"/>
          <w:sz w:val="24"/>
        </w:rPr>
        <w:t xml:space="preserve">冷铜辊</w:t>
      </w:r>
      <w:proofErr w:type="gramEnd"/>
      <w:r>
        <w:rPr>
          <w:rFonts w:ascii="仿宋" w:eastAsia="仿宋" w:hAnsi="仿宋" w:hint="eastAsia"/>
          <w:sz w:val="24"/>
        </w:rPr>
        <w:t xml:space="preserve">转速以获得不同的冷却速率和温度梯度，促进合金</w:t>
      </w:r>
      <w:proofErr w:type="gramStart"/>
      <w:r>
        <w:rPr>
          <w:rFonts w:ascii="仿宋" w:eastAsia="仿宋" w:hAnsi="仿宋" w:hint="eastAsia"/>
          <w:sz w:val="24"/>
        </w:rPr>
        <w:t xml:space="preserve">液形成</w:t>
      </w:r>
      <w:proofErr w:type="gramEnd"/>
      <w:r>
        <w:rPr>
          <w:rFonts w:ascii="仿宋" w:eastAsia="仿宋" w:hAnsi="仿宋" w:hint="eastAsia"/>
          <w:sz w:val="24"/>
        </w:rPr>
        <w:t xml:space="preserve">薄而均匀的柱状晶组织。</w:t>
      </w:r>
    </w:p>
    <w:p w:rsidR="00FB1D79" w:rsidRDefault="00000000">
      <w:pPr>
        <w:pStyle w:val="a7"/>
        <w:numPr>
          <w:ilvl w:val="0"/>
          <w:numId w:val="2"/>
        </w:numPr>
        <w:spacing w:after="0" w:line="288" w:lineRule="auto"/>
        <w:ind w:firstLineChars="0"/>
        <w:rPr>
          <w:rFonts w:ascii="仿宋" w:eastAsia="仿宋" w:hAnsi="仿宋"/>
          <w:sz w:val="24"/>
        </w:rPr>
      </w:pPr>
      <w:r>
        <w:rPr>
          <w:rFonts w:ascii="仿宋" w:eastAsia="仿宋" w:hAnsi="仿宋"/>
          <w:b/>
          <w:bCs/>
          <w:sz w:val="24"/>
        </w:rPr>
        <w:t xml:space="preserve">氢破碎原理：</w:t>
      </w:r>
      <w:r>
        <w:rPr>
          <w:rFonts w:ascii="仿宋" w:eastAsia="仿宋" w:hAnsi="仿宋" w:hint="eastAsia"/>
          <w:sz w:val="24"/>
        </w:rPr>
        <w:t xml:space="preserve">利用氢气与钕铁硼合金在特定温度和压强下会的歧化反应，即富Nd相及主相晶粒在经过吸收氢气后形成氢化物而使合金体积膨胀，两者分别发生晶界断裂和穿晶断裂，使得颗粒尺寸降低。合金颗粒经过吸氢处理破碎之后，随后再经过脱氢处理得到小尺寸的粗粉。</w:t>
      </w:r>
    </w:p>
    <w:p w:rsidR="00FB1D79" w:rsidRDefault="00000000">
      <w:pPr>
        <w:pStyle w:val="a7"/>
        <w:numPr>
          <w:ilvl w:val="0"/>
          <w:numId w:val="2"/>
        </w:numPr>
        <w:spacing w:after="0" w:line="288" w:lineRule="auto"/>
        <w:ind w:firstLineChars="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b/>
          <w:bCs/>
          <w:sz w:val="24"/>
        </w:rPr>
        <w:t xml:space="preserve">气流磨原理：</w:t>
      </w:r>
      <w:r>
        <w:rPr>
          <w:rFonts w:ascii="仿宋" w:eastAsia="仿宋" w:hAnsi="仿宋" w:hint="eastAsia"/>
          <w:sz w:val="24"/>
        </w:rPr>
        <w:t xml:space="preserve">利用高压氮气流将粉末颗粒加速到超音速，并使其在碰撞过程中破碎，再通过调节分级轮和旋风分离器的转速对粉末尺寸进行控制，从而获得粒径均匀的高纯细粉。</w:t>
      </w:r>
    </w:p>
    <w:p w:rsidR="00FB1D79" w:rsidRDefault="00000000">
      <w:pPr>
        <w:pStyle w:val="a7"/>
        <w:numPr>
          <w:ilvl w:val="0"/>
          <w:numId w:val="2"/>
        </w:numPr>
        <w:spacing w:after="0" w:line="288" w:lineRule="auto"/>
        <w:ind w:firstLineChars="0"/>
        <w:rPr>
          <w:rFonts w:ascii="仿宋" w:eastAsia="仿宋" w:hAnsi="仿宋"/>
          <w:sz w:val="24"/>
        </w:rPr>
      </w:pPr>
      <w:r>
        <w:rPr>
          <w:rFonts w:ascii="仿宋" w:eastAsia="仿宋" w:hAnsi="仿宋"/>
          <w:b/>
          <w:bCs/>
          <w:sz w:val="24"/>
        </w:rPr>
        <w:t xml:space="preserve">取向成型</w:t>
      </w:r>
      <w:r>
        <w:rPr>
          <w:rFonts w:ascii="仿宋" w:eastAsia="仿宋" w:hAnsi="仿宋" w:hint="eastAsia"/>
          <w:b/>
          <w:bCs/>
          <w:sz w:val="24"/>
        </w:rPr>
        <w:t xml:space="preserve">原理</w:t>
      </w:r>
      <w:r>
        <w:rPr>
          <w:rFonts w:ascii="仿宋" w:eastAsia="仿宋" w:hAnsi="仿宋"/>
          <w:b/>
          <w:bCs/>
          <w:sz w:val="24"/>
        </w:rPr>
        <w:t xml:space="preserve">：</w:t>
      </w:r>
      <w:r>
        <w:rPr>
          <w:rFonts w:ascii="仿宋" w:eastAsia="仿宋" w:hAnsi="仿宋" w:hint="eastAsia"/>
          <w:sz w:val="24"/>
        </w:rPr>
        <w:t xml:space="preserve">磁粉放入模具后，在1</w:t>
      </w:r>
      <w:r>
        <w:rPr>
          <w:rFonts w:ascii="仿宋" w:eastAsia="仿宋" w:hAnsi="仿宋"/>
          <w:sz w:val="24"/>
        </w:rPr>
        <w:t xml:space="preserve">.5-2 T</w:t>
      </w:r>
      <w:r>
        <w:rPr>
          <w:rFonts w:ascii="仿宋" w:eastAsia="仿宋" w:hAnsi="仿宋" w:hint="eastAsia"/>
          <w:sz w:val="24"/>
        </w:rPr>
        <w:t xml:space="preserve">强度大小的脉冲磁场下压制成型，在取向磁场的作用下，磁粉会发生偏转，</w:t>
      </w:r>
      <w:proofErr w:type="gramStart"/>
      <w:r>
        <w:rPr>
          <w:rFonts w:ascii="仿宋" w:eastAsia="仿宋" w:hAnsi="仿宋" w:hint="eastAsia"/>
          <w:sz w:val="24"/>
        </w:rPr>
        <w:t xml:space="preserve">尽可能沿易磁化</w:t>
      </w:r>
      <w:proofErr w:type="gramEnd"/>
      <w:r>
        <w:rPr>
          <w:rFonts w:ascii="仿宋" w:eastAsia="仿宋" w:hAnsi="仿宋" w:hint="eastAsia"/>
          <w:sz w:val="24"/>
        </w:rPr>
        <w:t xml:space="preserve">轴ｃ轴定向排列，提高磁体的剩磁。</w:t>
      </w:r>
    </w:p>
    <w:p w:rsidR="00FB1D79" w:rsidRDefault="00000000">
      <w:pPr>
        <w:pStyle w:val="a7"/>
        <w:numPr>
          <w:ilvl w:val="0"/>
          <w:numId w:val="2"/>
        </w:numPr>
        <w:spacing w:after="0" w:line="288" w:lineRule="auto"/>
        <w:ind w:firstLineChars="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b/>
          <w:bCs/>
          <w:sz w:val="24"/>
        </w:rPr>
        <w:t xml:space="preserve">真空烧结原理：</w:t>
      </w:r>
      <w:r>
        <w:rPr>
          <w:rFonts w:ascii="仿宋" w:eastAsia="仿宋" w:hAnsi="仿宋" w:hint="eastAsia"/>
          <w:sz w:val="24"/>
        </w:rPr>
        <w:t xml:space="preserve">将压坯加热至粉末主合金相熔点以下的某温度保温，即进行液相烧结烧结。此间，其主相呈固态，熔化呈液态的富R</w:t>
      </w:r>
      <w:r>
        <w:rPr>
          <w:rFonts w:ascii="仿宋" w:eastAsia="仿宋" w:hAnsi="仿宋"/>
          <w:sz w:val="24"/>
        </w:rPr>
        <w:t xml:space="preserve">E</w:t>
      </w:r>
      <w:r>
        <w:rPr>
          <w:rFonts w:ascii="仿宋" w:eastAsia="仿宋" w:hAnsi="仿宋" w:hint="eastAsia"/>
          <w:sz w:val="24"/>
        </w:rPr>
        <w:t xml:space="preserve">相流动、渗透到主相颗粒的间隙，使其发生重排或位置迀移，实现磁体结构的调整和致密度的提高。</w:t>
      </w:r>
    </w:p>
    <w:p w:rsidR="00FB1D79" w:rsidRDefault="00000000">
      <w:pPr>
        <w:pStyle w:val="a7"/>
        <w:numPr>
          <w:ilvl w:val="0"/>
          <w:numId w:val="2"/>
        </w:numPr>
        <w:spacing w:after="0" w:line="288" w:lineRule="auto"/>
        <w:ind w:firstLineChars="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b/>
          <w:bCs/>
          <w:sz w:val="24"/>
        </w:rPr>
        <w:t xml:space="preserve">低温回火原理：</w:t>
      </w:r>
      <w:r>
        <w:rPr>
          <w:rFonts w:ascii="仿宋" w:eastAsia="仿宋" w:hAnsi="仿宋" w:hint="eastAsia"/>
          <w:sz w:val="24"/>
        </w:rPr>
        <w:t xml:space="preserve">在低温条件下磁体</w:t>
      </w:r>
      <w:proofErr w:type="gramStart"/>
      <w:r>
        <w:rPr>
          <w:rFonts w:ascii="仿宋" w:eastAsia="仿宋" w:hAnsi="仿宋" w:hint="eastAsia"/>
          <w:sz w:val="24"/>
        </w:rPr>
        <w:t xml:space="preserve">内部富</w:t>
      </w:r>
      <w:proofErr w:type="gramEnd"/>
      <w:r>
        <w:rPr>
          <w:rFonts w:ascii="仿宋" w:eastAsia="仿宋" w:hAnsi="仿宋" w:hint="eastAsia"/>
          <w:sz w:val="24"/>
        </w:rPr>
        <w:t xml:space="preserve">稀土相融化，由于毛细管作用液态的富稀土相会渗入到各种晶界之间，从而达到均匀分布的效果，使界面更加连续平滑。</w:t>
      </w:r>
    </w:p>
    <w:p w:rsidR="00FB1D79" w:rsidRDefault="00000000">
      <w:pPr>
        <w:pStyle w:val="a7"/>
        <w:numPr>
          <w:ilvl w:val="0"/>
          <w:numId w:val="1"/>
        </w:numPr>
        <w:ind w:firstLineChars="0"/>
        <w:rPr>
          <w:rStyle w:val="a6"/>
          <w:rFonts w:ascii="仿宋" w:eastAsia="仿宋" w:hAnsi="仿宋"/>
          <w:sz w:val="28"/>
        </w:rPr>
      </w:pPr>
      <w:r>
        <w:rPr>
          <w:rStyle w:val="a6"/>
          <w:rFonts w:ascii="仿宋" w:eastAsia="仿宋" w:hAnsi="仿宋" w:hint="eastAsia"/>
          <w:sz w:val="28"/>
        </w:rPr>
        <w:t xml:space="preserve">实验核心仿真要素</w:t>
      </w:r>
    </w:p>
    <w:p w:rsidR="00FB1D79" w:rsidRDefault="00000000">
      <w:pPr>
        <w:spacing w:after="0" w:line="288" w:lineRule="auto"/>
        <w:ind w:firstLineChars="200" w:firstLine="482"/>
        <w:jc w:val="left"/>
        <w:rPr>
          <w:rFonts w:ascii="仿宋" w:eastAsia="仿宋" w:hAnsi="仿宋" w:cs="仿宋"/>
          <w:kern w:val="0"/>
          <w:sz w:val="24"/>
        </w:rPr>
      </w:pPr>
      <w:r>
        <w:rPr>
          <w:rFonts w:ascii="仿宋" w:eastAsia="仿宋" w:hAnsi="仿宋" w:cs="黑体" w:hint="eastAsia"/>
          <w:b/>
          <w:sz w:val="24"/>
        </w:rPr>
        <w:t xml:space="preserve">实验的核心仿真要素包括</w:t>
      </w:r>
      <w:r>
        <w:rPr>
          <w:rFonts w:ascii="仿宋" w:eastAsia="仿宋" w:hAnsi="仿宋" w:cs="黑体" w:hint="eastAsia"/>
          <w:sz w:val="24"/>
        </w:rPr>
        <w:t xml:space="preserve">：</w:t>
      </w:r>
      <w:r>
        <w:rPr>
          <w:rFonts w:ascii="仿宋_GB2312" w:eastAsia="仿宋_GB2312" w:hAnsi="黑体" w:cs="黑体" w:hint="eastAsia"/>
          <w:sz w:val="24"/>
        </w:rPr>
        <w:t xml:space="preserve">设备原理演示、真空速凝炉制备</w:t>
      </w:r>
      <w:r>
        <w:rPr>
          <w:rFonts w:ascii="仿宋" w:eastAsia="仿宋" w:hAnsi="仿宋" w:cs="仿宋" w:hint="eastAsia"/>
          <w:kern w:val="0"/>
          <w:sz w:val="24"/>
        </w:rPr>
        <w:t xml:space="preserve">超细</w:t>
      </w:r>
      <w:proofErr w:type="gramStart"/>
      <w:r>
        <w:rPr>
          <w:rFonts w:ascii="仿宋" w:eastAsia="仿宋" w:hAnsi="仿宋" w:cs="仿宋" w:hint="eastAsia"/>
          <w:kern w:val="0"/>
          <w:sz w:val="24"/>
        </w:rPr>
        <w:t xml:space="preserve">晶</w:t>
      </w:r>
      <w:proofErr w:type="gramEnd"/>
      <w:r>
        <w:rPr>
          <w:rFonts w:ascii="仿宋" w:eastAsia="仿宋" w:hAnsi="仿宋" w:cs="仿宋" w:hint="eastAsia"/>
          <w:kern w:val="0"/>
          <w:sz w:val="24"/>
        </w:rPr>
        <w:t xml:space="preserve">薄片</w:t>
      </w:r>
      <w:r>
        <w:rPr>
          <w:rFonts w:ascii="仿宋_GB2312" w:eastAsia="仿宋_GB2312" w:hAnsi="黑体" w:cs="黑体" w:hint="eastAsia"/>
          <w:sz w:val="24"/>
        </w:rPr>
        <w:t xml:space="preserve">、</w:t>
      </w:r>
      <w:proofErr w:type="gramStart"/>
      <w:r>
        <w:rPr>
          <w:rFonts w:ascii="仿宋_GB2312" w:eastAsia="仿宋_GB2312" w:hAnsi="黑体" w:cs="黑体" w:hint="eastAsia"/>
          <w:sz w:val="24"/>
        </w:rPr>
        <w:t xml:space="preserve">氢破炉</w:t>
      </w:r>
      <w:r>
        <w:rPr>
          <w:rFonts w:ascii="仿宋" w:eastAsia="仿宋" w:hAnsi="仿宋" w:cs="仿宋" w:hint="eastAsia"/>
          <w:kern w:val="0"/>
          <w:sz w:val="24"/>
        </w:rPr>
        <w:t xml:space="preserve">吸氢</w:t>
      </w:r>
      <w:proofErr w:type="gramEnd"/>
      <w:r>
        <w:rPr>
          <w:rFonts w:ascii="仿宋" w:eastAsia="仿宋" w:hAnsi="仿宋" w:cs="仿宋" w:hint="eastAsia"/>
          <w:kern w:val="0"/>
          <w:sz w:val="24"/>
        </w:rPr>
        <w:t xml:space="preserve">膨胀碎裂、</w:t>
      </w:r>
      <w:proofErr w:type="gramStart"/>
      <w:r>
        <w:rPr>
          <w:rFonts w:ascii="仿宋" w:eastAsia="仿宋" w:hAnsi="仿宋" w:cs="仿宋" w:hint="eastAsia"/>
          <w:kern w:val="0"/>
          <w:sz w:val="24"/>
        </w:rPr>
        <w:t xml:space="preserve">靶式气流</w:t>
      </w:r>
      <w:proofErr w:type="gramEnd"/>
      <w:r>
        <w:rPr>
          <w:rFonts w:ascii="仿宋" w:eastAsia="仿宋" w:hAnsi="仿宋" w:cs="仿宋" w:hint="eastAsia"/>
          <w:kern w:val="0"/>
          <w:sz w:val="24"/>
        </w:rPr>
        <w:t xml:space="preserve">磨碰撞细化粒度、真空烧结颗粒粘接及二次回火改善致密性。各要素仿真度如下：</w:t>
      </w:r>
    </w:p>
    <w:p w:rsidR="00FB1D79" w:rsidRDefault="00000000">
      <w:pPr>
        <w:pStyle w:val="a7"/>
        <w:spacing w:after="0" w:line="288" w:lineRule="auto"/>
        <w:ind w:left="600" w:firstLineChars="0" w:firstLine="0"/>
        <w:jc w:val="left"/>
        <w:rPr>
          <w:rFonts w:ascii="仿宋" w:eastAsia="仿宋" w:hAnsi="仿宋" w:cs="仿宋"/>
          <w:b/>
          <w:kern w:val="0"/>
          <w:sz w:val="24"/>
        </w:rPr>
      </w:pPr>
      <w:r>
        <w:rPr>
          <w:rFonts w:ascii="仿宋" w:eastAsia="仿宋" w:hAnsi="仿宋" w:cs="仿宋" w:hint="eastAsia"/>
          <w:b/>
          <w:kern w:val="0"/>
          <w:sz w:val="24"/>
        </w:rPr>
        <w:t xml:space="preserve">1）设备原理</w:t>
      </w:r>
    </w:p>
    <w:p w:rsidR="00FB1D79" w:rsidRDefault="00000000">
      <w:pPr>
        <w:pStyle w:val="a7"/>
        <w:spacing w:after="0" w:line="288" w:lineRule="auto"/>
        <w:ind w:firstLine="480"/>
        <w:jc w:val="left"/>
        <w:rPr>
          <w:rFonts w:ascii="仿宋" w:eastAsia="仿宋" w:hAnsi="仿宋" w:cs="仿宋"/>
          <w:kern w:val="0"/>
          <w:sz w:val="24"/>
        </w:rPr>
      </w:pPr>
      <w:r>
        <w:rPr>
          <w:rFonts w:ascii="仿宋" w:eastAsia="仿宋" w:hAnsi="仿宋" w:cs="仿宋" w:hint="eastAsia"/>
          <w:kern w:val="0"/>
          <w:sz w:val="24"/>
        </w:rPr>
        <w:t xml:space="preserve">完整的模拟了真空速凝炉、</w:t>
      </w:r>
      <w:proofErr w:type="gramStart"/>
      <w:r>
        <w:rPr>
          <w:rFonts w:ascii="仿宋" w:eastAsia="仿宋" w:hAnsi="仿宋" w:cs="仿宋" w:hint="eastAsia"/>
          <w:kern w:val="0"/>
          <w:sz w:val="24"/>
        </w:rPr>
        <w:t xml:space="preserve">氢破炉、靶式</w:t>
      </w:r>
      <w:proofErr w:type="gramEnd"/>
      <w:r>
        <w:rPr>
          <w:rFonts w:ascii="仿宋" w:eastAsia="仿宋" w:hAnsi="仿宋" w:cs="仿宋" w:hint="eastAsia"/>
          <w:kern w:val="0"/>
          <w:sz w:val="24"/>
        </w:rPr>
        <w:t xml:space="preserve">气流磨、真空烧结炉等不同设备的运行原理及结构组成；清晰明确了内部运行状态及运行过程仿真，学生能通过不同的视角全面观察内部运行状态；</w:t>
      </w:r>
    </w:p>
    <w:p w:rsidR="00FB1D79" w:rsidRDefault="00000000">
      <w:pPr>
        <w:pStyle w:val="a7"/>
        <w:spacing w:after="0" w:line="288" w:lineRule="auto"/>
        <w:ind w:left="960" w:firstLineChars="0" w:firstLine="0"/>
        <w:jc w:val="left"/>
        <w:rPr>
          <w:rFonts w:ascii="仿宋" w:eastAsia="仿宋" w:hAnsi="仿宋" w:cs="仿宋"/>
          <w:kern w:val="0"/>
          <w:sz w:val="24"/>
        </w:rPr>
      </w:pPr>
      <w:r>
        <w:rPr>
          <w:noProof/>
        </w:rPr>
        <w:lastRenderedPageBreak/>
        <w:drawing>
          <wp:inline distT="0" distB="0" distL="0" distR="0">
            <wp:extent cx="2265045" cy="1266190"/>
            <wp:effectExtent l="0" t="0" r="1905" b="10160"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xmlns:a="http://schemas.openxmlformats.org/drawingml/2006/main" noChangeAspect="1"/>
                    </pic:cNvPicPr>
                  </pic:nvPicPr>
                  <pic:blipFill>
                    <a:blip xmlns:r="http://schemas.openxmlformats.org/officeDocument/2006/relationships" xmlns:a="http://schemas.openxmlformats.org/drawingml/2006/main" r:embed="rId5"/>
                    <a:stretch xmlns:a="http://schemas.openxmlformats.org/drawingml/2006/main">
                      <a:fillRect/>
                    </a:stretch>
                  </pic:blipFill>
                  <pic:spPr>
                    <a:xfrm xmlns:a="http://schemas.openxmlformats.org/drawingml/2006/main">
                      <a:off x="0" y="0"/>
                      <a:ext cx="2265045" cy="126619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cs="仿宋" w:hint="eastAsia"/>
          <w:kern w:val="0"/>
          <w:sz w:val="24"/>
        </w:rPr>
        <w:t xml:space="preserve"> </w:t>
      </w: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1885315" cy="1245870"/>
            <wp:effectExtent l="0" t="0" r="635" b="11430"/>
            <wp:docPr id="2" name="图片 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xmlns:a="http://schemas.openxmlformats.org/drawingml/2006/main" noChangeAspect="1"/>
                    </pic:cNvPicPr>
                  </pic:nvPicPr>
                  <pic:blipFill>
                    <a:blip xmlns:r="http://schemas.openxmlformats.org/officeDocument/2006/relationships" xmlns:a="http://schemas.openxmlformats.org/drawingml/2006/main" r:embed="rId6"/>
                    <a:stretch xmlns:a="http://schemas.openxmlformats.org/drawingml/2006/main">
                      <a:fillRect/>
                    </a:stretch>
                  </pic:blipFill>
                  <pic:spPr>
                    <a:xfrm xmlns:a="http://schemas.openxmlformats.org/drawingml/2006/main">
                      <a:off x="0" y="0"/>
                      <a:ext cx="1885315" cy="124587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0FB1D79" w:rsidRDefault="00000000">
      <w:pPr>
        <w:spacing w:after="0" w:line="288" w:lineRule="auto"/>
        <w:jc w:val="center"/>
        <w:rPr>
          <w:rFonts w:ascii="仿宋" w:eastAsia="仿宋" w:hAnsi="仿宋" w:cs="仿宋"/>
          <w:kern w:val="0"/>
          <w:sz w:val="24"/>
        </w:rPr>
      </w:pPr>
      <w:r>
        <w:rPr>
          <w:rFonts w:ascii="仿宋" w:eastAsia="仿宋" w:hAnsi="仿宋" w:cs="仿宋" w:hint="eastAsia"/>
          <w:kern w:val="0"/>
          <w:sz w:val="24"/>
        </w:rPr>
        <w:t xml:space="preserve">真空烧结炉</w:t>
      </w:r>
    </w:p>
    <w:p w:rsidR="00FB1D79" w:rsidRDefault="00000000">
      <w:pPr>
        <w:spacing w:after="0" w:line="288" w:lineRule="auto"/>
        <w:ind w:firstLineChars="400" w:firstLine="840"/>
        <w:jc w:val="left"/>
        <w:rPr>
          <w:rFonts w:ascii="仿宋" w:eastAsia="仿宋" w:hAnsi="仿宋" w:cs="仿宋"/>
          <w:kern w:val="0"/>
          <w:sz w:val="24"/>
        </w:rPr>
      </w:pPr>
      <w:r>
        <w:rPr>
          <w:noProof/>
        </w:rPr>
        <w:drawing>
          <wp:inline distT="0" distB="0" distL="0" distR="0">
            <wp:extent cx="2344420" cy="1311910"/>
            <wp:effectExtent l="0" t="0" r="17780" b="2540"/>
            <wp:docPr id="3" name="图片 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xmlns:a="http://schemas.openxmlformats.org/drawingml/2006/main" noChangeAspect="1"/>
                    </pic:cNvPicPr>
                  </pic:nvPicPr>
                  <pic:blipFill>
                    <a:blip xmlns:r="http://schemas.openxmlformats.org/officeDocument/2006/relationships" xmlns:a="http://schemas.openxmlformats.org/drawingml/2006/main" r:embed="rId7"/>
                    <a:stretch xmlns:a="http://schemas.openxmlformats.org/drawingml/2006/main">
                      <a:fillRect/>
                    </a:stretch>
                  </pic:blipFill>
                  <pic:spPr>
                    <a:xfrm xmlns:a="http://schemas.openxmlformats.org/drawingml/2006/main">
                      <a:off x="0" y="0"/>
                      <a:ext cx="2344420" cy="131191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cs="仿宋" w:hint="eastAsia"/>
          <w:kern w:val="0"/>
          <w:sz w:val="24"/>
        </w:rPr>
        <w:t xml:space="preserve"> </w:t>
      </w:r>
      <w:r>
        <w:rPr>
          <w:rFonts w:ascii="Times New Roman"/>
          <w:noProof/>
          <w:sz w:val="32"/>
          <w:szCs w:val="32"/>
        </w:rPr>
        <w:drawing>
          <wp:inline distT="0" distB="0" distL="0" distR="0">
            <wp:extent cx="1947545" cy="1297940"/>
            <wp:effectExtent l="0" t="0" r="14605" b="16510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xmlns:a="http://schemas.openxmlformats.org/drawingml/2006/main" noChangeAspect="1"/>
                    </pic:cNvPicPr>
                  </pic:nvPicPr>
                  <pic:blipFill>
                    <a:blip xmlns:r="http://schemas.openxmlformats.org/officeDocument/2006/relationships" xmlns:a="http://schemas.openxmlformats.org/drawingml/2006/main" r:embed="rId8"/>
                    <a:stretch xmlns:a="http://schemas.openxmlformats.org/drawingml/2006/main">
                      <a:fillRect/>
                    </a:stretch>
                  </pic:blipFill>
                  <pic:spPr>
                    <a:xfrm xmlns:a="http://schemas.openxmlformats.org/drawingml/2006/main">
                      <a:off x="0" y="0"/>
                      <a:ext cx="1947545" cy="129794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0FB1D79" w:rsidRDefault="00000000">
      <w:pPr>
        <w:spacing w:after="0" w:line="288" w:lineRule="auto"/>
        <w:ind w:firstLineChars="400" w:firstLine="960"/>
        <w:jc w:val="center"/>
        <w:rPr>
          <w:rFonts w:ascii="仿宋" w:eastAsia="仿宋" w:hAnsi="仿宋" w:cs="仿宋"/>
          <w:kern w:val="0"/>
          <w:sz w:val="24"/>
        </w:rPr>
      </w:pPr>
      <w:proofErr w:type="gramStart"/>
      <w:r>
        <w:rPr>
          <w:rFonts w:ascii="仿宋" w:eastAsia="仿宋" w:hAnsi="仿宋" w:cs="仿宋" w:hint="eastAsia"/>
          <w:kern w:val="0"/>
          <w:sz w:val="24"/>
        </w:rPr>
        <w:t xml:space="preserve">氢破炉</w:t>
      </w:r>
      <w:proofErr w:type="gramEnd"/>
    </w:p>
    <w:p w:rsidR="00FB1D79" w:rsidRDefault="00000000">
      <w:pPr>
        <w:spacing w:after="0" w:line="288" w:lineRule="auto"/>
        <w:ind w:firstLineChars="400" w:firstLine="840"/>
        <w:jc w:val="left"/>
        <w:rPr>
          <w:rFonts w:ascii="仿宋" w:eastAsia="仿宋" w:hAnsi="仿宋" w:cs="仿宋"/>
          <w:kern w:val="0"/>
          <w:sz w:val="24"/>
        </w:rPr>
      </w:pPr>
      <w:r>
        <w:rPr>
          <w:noProof/>
        </w:rPr>
        <w:drawing>
          <wp:inline distT="0" distB="0" distL="0" distR="0">
            <wp:extent cx="2352675" cy="1301115"/>
            <wp:effectExtent l="0" t="0" r="9525" b="13335"/>
            <wp:docPr id="5" name="图片 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xmlns:a="http://schemas.openxmlformats.org/drawingml/2006/main" noChangeAspect="1"/>
                    </pic:cNvPicPr>
                  </pic:nvPicPr>
                  <pic:blipFill>
                    <a:blip xmlns:r="http://schemas.openxmlformats.org/officeDocument/2006/relationships" xmlns:a="http://schemas.openxmlformats.org/drawingml/2006/main" r:embed="rId9"/>
                    <a:stretch xmlns:a="http://schemas.openxmlformats.org/drawingml/2006/main">
                      <a:fillRect/>
                    </a:stretch>
                  </pic:blipFill>
                  <pic:spPr>
                    <a:xfrm xmlns:a="http://schemas.openxmlformats.org/drawingml/2006/main">
                      <a:off x="0" y="0"/>
                      <a:ext cx="2352675" cy="1301115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cs="仿宋" w:hint="eastAsia"/>
          <w:kern w:val="0"/>
          <w:sz w:val="24"/>
        </w:rPr>
        <w:t xml:space="preserve"> </w:t>
      </w:r>
      <w:r>
        <w:rPr>
          <w:rFonts w:ascii="Times New Roman"/>
          <w:noProof/>
          <w:sz w:val="32"/>
          <w:szCs w:val="32"/>
        </w:rPr>
        <w:drawing>
          <wp:inline distT="0" distB="0" distL="0" distR="0">
            <wp:extent cx="2038985" cy="1194435"/>
            <wp:effectExtent l="0" t="0" r="18415" b="5715"/>
            <wp:docPr id="6" name="图片 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xmlns:a="http://schemas.openxmlformats.org/drawingml/2006/main" noChangeAspect="1"/>
                    </pic:cNvPicPr>
                  </pic:nvPicPr>
                  <pic:blipFill>
                    <a:blip xmlns:r="http://schemas.openxmlformats.org/officeDocument/2006/relationships" xmlns:a="http://schemas.openxmlformats.org/drawingml/2006/main" r:embed="rId10"/>
                    <a:stretch xmlns:a="http://schemas.openxmlformats.org/drawingml/2006/main">
                      <a:fillRect/>
                    </a:stretch>
                  </pic:blipFill>
                  <pic:spPr>
                    <a:xfrm xmlns:a="http://schemas.openxmlformats.org/drawingml/2006/main">
                      <a:off x="0" y="0"/>
                      <a:ext cx="2038985" cy="1194435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0FB1D79" w:rsidRDefault="00000000">
      <w:pPr>
        <w:spacing w:after="0" w:line="288" w:lineRule="auto"/>
        <w:ind w:firstLineChars="400" w:firstLine="960"/>
        <w:jc w:val="center"/>
        <w:rPr>
          <w:rFonts w:ascii="仿宋" w:eastAsia="仿宋" w:hAnsi="仿宋" w:cs="仿宋"/>
          <w:kern w:val="0"/>
          <w:sz w:val="24"/>
        </w:rPr>
      </w:pPr>
      <w:proofErr w:type="gramStart"/>
      <w:r>
        <w:rPr>
          <w:rFonts w:ascii="仿宋" w:eastAsia="仿宋" w:hAnsi="仿宋" w:cs="仿宋" w:hint="eastAsia"/>
          <w:kern w:val="0"/>
          <w:sz w:val="24"/>
        </w:rPr>
        <w:t xml:space="preserve">靶式气流</w:t>
      </w:r>
      <w:proofErr w:type="gramEnd"/>
      <w:r>
        <w:rPr>
          <w:rFonts w:ascii="仿宋" w:eastAsia="仿宋" w:hAnsi="仿宋" w:cs="仿宋" w:hint="eastAsia"/>
          <w:kern w:val="0"/>
          <w:sz w:val="24"/>
        </w:rPr>
        <w:t xml:space="preserve">磨</w:t>
      </w:r>
    </w:p>
    <w:p w:rsidR="00FB1D79" w:rsidRDefault="00000000">
      <w:pPr>
        <w:pStyle w:val="a7"/>
        <w:spacing w:after="0" w:line="288" w:lineRule="auto"/>
        <w:ind w:left="600" w:firstLineChars="0" w:firstLine="0"/>
        <w:jc w:val="left"/>
        <w:rPr>
          <w:rFonts w:ascii="仿宋" w:eastAsia="仿宋" w:hAnsi="仿宋" w:cs="仿宋"/>
          <w:b/>
          <w:kern w:val="0"/>
          <w:sz w:val="24"/>
        </w:rPr>
      </w:pPr>
      <w:r>
        <w:rPr>
          <w:rFonts w:ascii="仿宋_GB2312" w:eastAsia="仿宋_GB2312" w:hAnsi="黑体" w:cs="黑体" w:hint="eastAsia"/>
          <w:b/>
          <w:sz w:val="24"/>
        </w:rPr>
        <w:t xml:space="preserve">2）真空速凝炉制备</w:t>
      </w:r>
      <w:r>
        <w:rPr>
          <w:rFonts w:ascii="仿宋" w:eastAsia="仿宋" w:hAnsi="仿宋" w:cs="仿宋" w:hint="eastAsia"/>
          <w:b/>
          <w:kern w:val="0"/>
          <w:sz w:val="24"/>
        </w:rPr>
        <w:t xml:space="preserve">超细</w:t>
      </w:r>
      <w:proofErr w:type="gramStart"/>
      <w:r>
        <w:rPr>
          <w:rFonts w:ascii="仿宋" w:eastAsia="仿宋" w:hAnsi="仿宋" w:cs="仿宋" w:hint="eastAsia"/>
          <w:b/>
          <w:kern w:val="0"/>
          <w:sz w:val="24"/>
        </w:rPr>
        <w:t xml:space="preserve">晶</w:t>
      </w:r>
      <w:proofErr w:type="gramEnd"/>
      <w:r>
        <w:rPr>
          <w:rFonts w:ascii="仿宋" w:eastAsia="仿宋" w:hAnsi="仿宋" w:cs="仿宋" w:hint="eastAsia"/>
          <w:b/>
          <w:kern w:val="0"/>
          <w:sz w:val="24"/>
        </w:rPr>
        <w:t xml:space="preserve">薄片</w:t>
      </w:r>
    </w:p>
    <w:p w:rsidR="00FB1D79" w:rsidRDefault="00000000">
      <w:pPr>
        <w:pStyle w:val="a7"/>
        <w:spacing w:after="0" w:line="288" w:lineRule="auto"/>
        <w:ind w:firstLine="480"/>
        <w:jc w:val="left"/>
        <w:rPr>
          <w:rFonts w:ascii="仿宋" w:eastAsia="仿宋" w:hAnsi="仿宋" w:cs="仿宋"/>
          <w:b/>
          <w:kern w:val="0"/>
          <w:sz w:val="24"/>
        </w:rPr>
      </w:pPr>
      <w:r>
        <w:rPr>
          <w:rFonts w:ascii="仿宋" w:eastAsia="仿宋" w:hAnsi="仿宋" w:cs="仿宋" w:hint="eastAsia"/>
          <w:kern w:val="0"/>
          <w:sz w:val="24"/>
        </w:rPr>
        <w:t xml:space="preserve">通过真实的</w:t>
      </w:r>
      <w:proofErr w:type="gramStart"/>
      <w:r>
        <w:rPr>
          <w:rFonts w:ascii="仿宋" w:eastAsia="仿宋" w:hAnsi="仿宋" w:cs="仿宋" w:hint="eastAsia"/>
          <w:kern w:val="0"/>
          <w:sz w:val="24"/>
        </w:rPr>
        <w:t xml:space="preserve">厂区化</w:t>
      </w:r>
      <w:proofErr w:type="gramEnd"/>
      <w:r>
        <w:rPr>
          <w:rFonts w:ascii="仿宋" w:eastAsia="仿宋" w:hAnsi="仿宋" w:cs="仿宋" w:hint="eastAsia"/>
          <w:kern w:val="0"/>
          <w:sz w:val="24"/>
        </w:rPr>
        <w:t xml:space="preserve">生产流程进行实验转化，模拟机械臂放料、熔炼、中间包加热、浇筑、冲氢、破碎、冷却等全流程实验过程，操作中真是感知实际生产线流程，并在体验中完成对温度及转速主要参数的控制；</w:t>
      </w:r>
    </w:p>
    <w:p w:rsidR="00FB1D79" w:rsidRDefault="00000000">
      <w:pPr>
        <w:spacing w:after="0" w:line="288" w:lineRule="auto"/>
        <w:ind w:firstLineChars="300" w:firstLine="630"/>
        <w:jc w:val="left"/>
        <w:rPr>
          <w:rFonts w:ascii="仿宋" w:eastAsia="仿宋" w:hAnsi="仿宋" w:cs="仿宋"/>
          <w:b/>
          <w:kern w:val="0"/>
          <w:sz w:val="24"/>
        </w:rPr>
      </w:pPr>
      <w:r>
        <w:rPr>
          <w:noProof/>
        </w:rPr>
        <w:drawing>
          <wp:inline distT="0" distB="0" distL="0" distR="0">
            <wp:extent cx="2447925" cy="1358900"/>
            <wp:effectExtent l="0" t="0" r="9525" b="12700"/>
            <wp:docPr id="10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xmlns:a="http://schemas.openxmlformats.org/drawingml/2006/main" noChangeAspect="1"/>
                    </pic:cNvPicPr>
                  </pic:nvPicPr>
                  <pic:blipFill>
                    <a:blip xmlns:r="http://schemas.openxmlformats.org/officeDocument/2006/relationships" xmlns:a="http://schemas.openxmlformats.org/drawingml/2006/main" r:embed="rId11"/>
                    <a:stretch xmlns:a="http://schemas.openxmlformats.org/drawingml/2006/main">
                      <a:fillRect/>
                    </a:stretch>
                  </pic:blipFill>
                  <pic:spPr>
                    <a:xfrm xmlns:a="http://schemas.openxmlformats.org/drawingml/2006/main">
                      <a:off x="0" y="0"/>
                      <a:ext cx="2447925" cy="135890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cs="仿宋" w:hint="eastAsia"/>
          <w:b/>
          <w:kern w:val="0"/>
          <w:sz w:val="24"/>
        </w:rPr>
        <w:t xml:space="preserve"> </w:t>
      </w:r>
      <w:r>
        <w:rPr>
          <w:noProof/>
        </w:rPr>
        <w:drawing>
          <wp:inline distT="0" distB="0" distL="0" distR="0">
            <wp:extent cx="1866265" cy="1384300"/>
            <wp:effectExtent l="0" t="0" r="635" b="6350"/>
            <wp:docPr id="7" name="图片 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xmlns:a="http://schemas.openxmlformats.org/drawingml/2006/main" noChangeAspect="1"/>
                    </pic:cNvPicPr>
                  </pic:nvPicPr>
                  <pic:blipFill>
                    <a:blip xmlns:r="http://schemas.openxmlformats.org/officeDocument/2006/relationships" xmlns:a="http://schemas.openxmlformats.org/drawingml/2006/main" r:embed="rId12"/>
                    <a:stretch xmlns:a="http://schemas.openxmlformats.org/drawingml/2006/main">
                      <a:fillRect/>
                    </a:stretch>
                  </pic:blipFill>
                  <pic:spPr>
                    <a:xfrm xmlns:a="http://schemas.openxmlformats.org/drawingml/2006/main">
                      <a:off x="0" y="0"/>
                      <a:ext cx="1866265" cy="138430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0FB1D79" w:rsidRDefault="00000000">
      <w:pPr>
        <w:pStyle w:val="a7"/>
        <w:spacing w:after="0" w:line="288" w:lineRule="auto"/>
        <w:ind w:left="600" w:firstLineChars="0" w:firstLine="0"/>
        <w:jc w:val="left"/>
        <w:rPr>
          <w:rFonts w:ascii="仿宋" w:eastAsia="仿宋" w:hAnsi="仿宋" w:cs="仿宋"/>
          <w:b/>
          <w:kern w:val="0"/>
          <w:sz w:val="24"/>
        </w:rPr>
      </w:pPr>
      <w:r>
        <w:rPr>
          <w:rFonts w:ascii="仿宋_GB2312" w:eastAsia="仿宋_GB2312" w:hAnsi="黑体" w:cs="黑体" w:hint="eastAsia"/>
          <w:b/>
          <w:sz w:val="24"/>
        </w:rPr>
        <w:t xml:space="preserve">3）</w:t>
      </w:r>
      <w:proofErr w:type="gramStart"/>
      <w:r>
        <w:rPr>
          <w:rFonts w:ascii="仿宋_GB2312" w:eastAsia="仿宋_GB2312" w:hAnsi="黑体" w:cs="黑体" w:hint="eastAsia"/>
          <w:b/>
          <w:sz w:val="24"/>
        </w:rPr>
        <w:t xml:space="preserve">氢破炉</w:t>
      </w:r>
      <w:r>
        <w:rPr>
          <w:rFonts w:ascii="仿宋" w:eastAsia="仿宋" w:hAnsi="仿宋" w:cs="仿宋" w:hint="eastAsia"/>
          <w:b/>
          <w:kern w:val="0"/>
          <w:sz w:val="24"/>
        </w:rPr>
        <w:t xml:space="preserve">吸氢</w:t>
      </w:r>
      <w:proofErr w:type="gramEnd"/>
      <w:r>
        <w:rPr>
          <w:rFonts w:ascii="仿宋" w:eastAsia="仿宋" w:hAnsi="仿宋" w:cs="仿宋" w:hint="eastAsia"/>
          <w:b/>
          <w:kern w:val="0"/>
          <w:sz w:val="24"/>
        </w:rPr>
        <w:t xml:space="preserve">膨胀碎裂</w:t>
      </w:r>
    </w:p>
    <w:p w:rsidR="00FB1D79" w:rsidRDefault="00000000">
      <w:pPr>
        <w:pStyle w:val="a7"/>
        <w:spacing w:after="0" w:line="288" w:lineRule="auto"/>
        <w:ind w:firstLine="480"/>
        <w:jc w:val="left"/>
        <w:rPr>
          <w:rFonts w:ascii="仿宋" w:eastAsia="仿宋" w:hAnsi="仿宋" w:cs="仿宋"/>
          <w:kern w:val="0"/>
          <w:sz w:val="24"/>
        </w:rPr>
      </w:pPr>
      <w:proofErr w:type="gramStart"/>
      <w:r>
        <w:rPr>
          <w:rFonts w:ascii="仿宋" w:eastAsia="仿宋" w:hAnsi="仿宋" w:cs="仿宋" w:hint="eastAsia"/>
          <w:kern w:val="0"/>
          <w:sz w:val="24"/>
        </w:rPr>
        <w:t xml:space="preserve">针对氢破环节</w:t>
      </w:r>
      <w:proofErr w:type="gramEnd"/>
      <w:r>
        <w:rPr>
          <w:rFonts w:ascii="仿宋" w:eastAsia="仿宋" w:hAnsi="仿宋" w:cs="仿宋" w:hint="eastAsia"/>
          <w:kern w:val="0"/>
          <w:sz w:val="24"/>
        </w:rPr>
        <w:t xml:space="preserve">的操作流程进行产业化模拟实操，完成温度控制、抽真空、压强控制、破碎控制、</w:t>
      </w:r>
      <w:proofErr w:type="gramStart"/>
      <w:r>
        <w:rPr>
          <w:rFonts w:ascii="仿宋" w:eastAsia="仿宋" w:hAnsi="仿宋" w:cs="仿宋" w:hint="eastAsia"/>
          <w:kern w:val="0"/>
          <w:sz w:val="24"/>
        </w:rPr>
        <w:t xml:space="preserve">吸氢操作</w:t>
      </w:r>
      <w:proofErr w:type="gramEnd"/>
      <w:r>
        <w:rPr>
          <w:rFonts w:ascii="仿宋" w:eastAsia="仿宋" w:hAnsi="仿宋" w:cs="仿宋" w:hint="eastAsia"/>
          <w:kern w:val="0"/>
          <w:sz w:val="24"/>
        </w:rPr>
        <w:t xml:space="preserve">、降温操作等；</w:t>
      </w:r>
    </w:p>
    <w:p w:rsidR="00FB1D79" w:rsidRDefault="00000000">
      <w:pPr>
        <w:spacing w:after="0" w:line="288" w:lineRule="auto"/>
        <w:ind w:firstLineChars="200" w:firstLine="420"/>
        <w:jc w:val="left"/>
        <w:rPr>
          <w:rFonts w:ascii="仿宋" w:eastAsia="仿宋" w:hAnsi="仿宋" w:cs="仿宋"/>
          <w:b/>
          <w:kern w:val="0"/>
          <w:sz w:val="24"/>
        </w:rPr>
      </w:pPr>
      <w:r>
        <w:rPr>
          <w:noProof/>
        </w:rPr>
        <w:lastRenderedPageBreak/>
        <w:drawing>
          <wp:inline distT="0" distB="0" distL="0" distR="0">
            <wp:extent cx="2408555" cy="1338580"/>
            <wp:effectExtent l="0" t="0" r="10795" b="13970"/>
            <wp:docPr id="12" name="图片 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xmlns:a="http://schemas.openxmlformats.org/drawingml/2006/main" noChangeAspect="1"/>
                    </pic:cNvPicPr>
                  </pic:nvPicPr>
                  <pic:blipFill>
                    <a:blip xmlns:r="http://schemas.openxmlformats.org/officeDocument/2006/relationships" xmlns:a="http://schemas.openxmlformats.org/drawingml/2006/main" r:embed="rId13"/>
                    <a:stretch xmlns:a="http://schemas.openxmlformats.org/drawingml/2006/main">
                      <a:fillRect/>
                    </a:stretch>
                  </pic:blipFill>
                  <pic:spPr>
                    <a:xfrm xmlns:a="http://schemas.openxmlformats.org/drawingml/2006/main">
                      <a:off x="0" y="0"/>
                      <a:ext cx="2408555" cy="133858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cs="仿宋" w:hint="eastAsia"/>
          <w:b/>
          <w:kern w:val="0"/>
          <w:sz w:val="24"/>
        </w:rPr>
        <w:t xml:space="preserve"> </w:t>
      </w:r>
      <w:r>
        <w:rPr>
          <w:noProof/>
        </w:rPr>
        <w:drawing>
          <wp:inline distT="0" distB="0" distL="0" distR="0">
            <wp:extent cx="2223770" cy="1229360"/>
            <wp:effectExtent l="0" t="0" r="5080" b="8890"/>
            <wp:docPr id="9" name="图片 1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xmlns:a="http://schemas.openxmlformats.org/drawingml/2006/main" noChangeAspect="1"/>
                    </pic:cNvPicPr>
                  </pic:nvPicPr>
                  <pic:blipFill>
                    <a:blip xmlns:r="http://schemas.openxmlformats.org/officeDocument/2006/relationships" xmlns:a="http://schemas.openxmlformats.org/drawingml/2006/main" r:embed="rId14"/>
                    <a:stretch xmlns:a="http://schemas.openxmlformats.org/drawingml/2006/main">
                      <a:fillRect/>
                    </a:stretch>
                  </pic:blipFill>
                  <pic:spPr>
                    <a:xfrm xmlns:a="http://schemas.openxmlformats.org/drawingml/2006/main">
                      <a:off x="0" y="0"/>
                      <a:ext cx="2223770" cy="122936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0FB1D79" w:rsidRDefault="00000000">
      <w:pPr>
        <w:pStyle w:val="a7"/>
        <w:spacing w:after="0" w:line="288" w:lineRule="auto"/>
        <w:ind w:left="600" w:firstLineChars="0" w:firstLine="0"/>
        <w:jc w:val="left"/>
        <w:rPr>
          <w:rFonts w:ascii="仿宋" w:eastAsia="仿宋" w:hAnsi="仿宋" w:cs="仿宋"/>
          <w:b/>
          <w:kern w:val="0"/>
          <w:sz w:val="24"/>
        </w:rPr>
      </w:pPr>
      <w:r>
        <w:rPr>
          <w:rFonts w:ascii="仿宋" w:eastAsia="仿宋" w:hAnsi="仿宋" w:cs="仿宋" w:hint="eastAsia"/>
          <w:b/>
          <w:kern w:val="0"/>
          <w:sz w:val="24"/>
        </w:rPr>
        <w:t xml:space="preserve">4）</w:t>
      </w:r>
      <w:proofErr w:type="gramStart"/>
      <w:r>
        <w:rPr>
          <w:rFonts w:ascii="仿宋" w:eastAsia="仿宋" w:hAnsi="仿宋" w:cs="仿宋" w:hint="eastAsia"/>
          <w:b/>
          <w:kern w:val="0"/>
          <w:sz w:val="24"/>
        </w:rPr>
        <w:t xml:space="preserve">靶式气流</w:t>
      </w:r>
      <w:proofErr w:type="gramEnd"/>
      <w:r>
        <w:rPr>
          <w:rFonts w:ascii="仿宋" w:eastAsia="仿宋" w:hAnsi="仿宋" w:cs="仿宋" w:hint="eastAsia"/>
          <w:b/>
          <w:kern w:val="0"/>
          <w:sz w:val="24"/>
        </w:rPr>
        <w:t xml:space="preserve">磨碰撞细化粒度</w:t>
      </w:r>
    </w:p>
    <w:p w:rsidR="00FB1D79" w:rsidRDefault="00000000">
      <w:pPr>
        <w:pStyle w:val="a7"/>
        <w:spacing w:after="0" w:line="288" w:lineRule="auto"/>
        <w:ind w:firstLine="480"/>
        <w:jc w:val="left"/>
        <w:rPr>
          <w:rFonts w:ascii="仿宋" w:eastAsia="仿宋" w:hAnsi="仿宋" w:cs="仿宋"/>
          <w:kern w:val="0"/>
          <w:sz w:val="24"/>
        </w:rPr>
      </w:pPr>
      <w:r>
        <w:rPr>
          <w:rFonts w:ascii="仿宋" w:eastAsia="仿宋" w:hAnsi="仿宋" w:cs="仿宋" w:hint="eastAsia"/>
          <w:kern w:val="0"/>
          <w:sz w:val="24"/>
        </w:rPr>
        <w:t xml:space="preserve">透明模式下</w:t>
      </w:r>
      <w:proofErr w:type="gramStart"/>
      <w:r>
        <w:rPr>
          <w:rFonts w:ascii="仿宋" w:eastAsia="仿宋" w:hAnsi="仿宋" w:cs="仿宋" w:hint="eastAsia"/>
          <w:kern w:val="0"/>
          <w:sz w:val="24"/>
        </w:rPr>
        <w:t xml:space="preserve">观察靶式气流</w:t>
      </w:r>
      <w:proofErr w:type="gramEnd"/>
      <w:r>
        <w:rPr>
          <w:rFonts w:ascii="仿宋" w:eastAsia="仿宋" w:hAnsi="仿宋" w:cs="仿宋" w:hint="eastAsia"/>
          <w:kern w:val="0"/>
          <w:sz w:val="24"/>
        </w:rPr>
        <w:t xml:space="preserve">磨的运行方式，控制压力及分选轮转速控制细化粉末得到的粒径大小；</w:t>
      </w:r>
    </w:p>
    <w:p w:rsidR="00FB1D79" w:rsidRDefault="00000000">
      <w:pPr>
        <w:pStyle w:val="a7"/>
        <w:spacing w:after="0" w:line="288" w:lineRule="auto"/>
        <w:ind w:left="960" w:firstLineChars="0" w:firstLine="0"/>
        <w:jc w:val="left"/>
        <w:rPr>
          <w:rFonts w:ascii="仿宋" w:eastAsia="仿宋" w:hAnsi="仿宋" w:cs="仿宋"/>
          <w:b/>
          <w:kern w:val="0"/>
          <w:sz w:val="24"/>
        </w:rPr>
      </w:pPr>
      <w:r>
        <w:rPr>
          <w:noProof/>
        </w:rPr>
        <w:drawing>
          <wp:inline distT="0" distB="0" distL="0" distR="0">
            <wp:extent cx="2352675" cy="1310640"/>
            <wp:effectExtent l="0" t="0" r="9525" b="3810"/>
            <wp:docPr id="13" name="图片 1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xmlns:a="http://schemas.openxmlformats.org/drawingml/2006/main" noChangeAspect="1"/>
                    </pic:cNvPicPr>
                  </pic:nvPicPr>
                  <pic:blipFill>
                    <a:blip xmlns:r="http://schemas.openxmlformats.org/officeDocument/2006/relationships" xmlns:a="http://schemas.openxmlformats.org/drawingml/2006/main" r:embed="rId15"/>
                    <a:stretch xmlns:a="http://schemas.openxmlformats.org/drawingml/2006/main">
                      <a:fillRect/>
                    </a:stretch>
                  </pic:blipFill>
                  <pic:spPr>
                    <a:xfrm xmlns:a="http://schemas.openxmlformats.org/drawingml/2006/main">
                      <a:off x="0" y="0"/>
                      <a:ext cx="2352675" cy="131064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cs="仿宋" w:hint="eastAsia"/>
          <w:b/>
          <w:kern w:val="0"/>
          <w:sz w:val="24"/>
        </w:rPr>
        <w:t xml:space="preserve"> </w:t>
      </w:r>
      <w:r>
        <w:rPr>
          <w:noProof/>
        </w:rPr>
        <w:drawing>
          <wp:inline distT="0" distB="0" distL="0" distR="0">
            <wp:extent cx="1984375" cy="1309370"/>
            <wp:effectExtent l="0" t="0" r="15875" b="5080"/>
            <wp:docPr id="14" name="图片 1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xmlns:a="http://schemas.openxmlformats.org/drawingml/2006/main" noChangeAspect="1"/>
                    </pic:cNvPicPr>
                  </pic:nvPicPr>
                  <pic:blipFill>
                    <a:blip xmlns:r="http://schemas.openxmlformats.org/officeDocument/2006/relationships" xmlns:a="http://schemas.openxmlformats.org/drawingml/2006/main" r:embed="rId16"/>
                    <a:stretch xmlns:a="http://schemas.openxmlformats.org/drawingml/2006/main">
                      <a:fillRect/>
                    </a:stretch>
                  </pic:blipFill>
                  <pic:spPr>
                    <a:xfrm xmlns:a="http://schemas.openxmlformats.org/drawingml/2006/main">
                      <a:off x="0" y="0"/>
                      <a:ext cx="1984375" cy="130937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0FB1D79" w:rsidRDefault="00000000">
      <w:pPr>
        <w:pStyle w:val="a7"/>
        <w:spacing w:after="0" w:line="288" w:lineRule="auto"/>
        <w:ind w:left="600" w:firstLineChars="0" w:firstLine="0"/>
        <w:jc w:val="left"/>
        <w:rPr>
          <w:rFonts w:ascii="仿宋" w:eastAsia="仿宋" w:hAnsi="仿宋" w:cs="仿宋"/>
          <w:b/>
          <w:kern w:val="0"/>
          <w:sz w:val="24"/>
        </w:rPr>
      </w:pPr>
      <w:r>
        <w:rPr>
          <w:rFonts w:ascii="仿宋" w:eastAsia="仿宋" w:hAnsi="仿宋" w:cs="仿宋" w:hint="eastAsia"/>
          <w:b/>
          <w:kern w:val="0"/>
          <w:sz w:val="24"/>
        </w:rPr>
        <w:t xml:space="preserve">5）真空烧结颗粒粘接及二次回火改善致密性</w:t>
      </w:r>
    </w:p>
    <w:p w:rsidR="00FB1D79" w:rsidRDefault="00000000">
      <w:pPr>
        <w:pStyle w:val="a7"/>
        <w:spacing w:after="0" w:line="288" w:lineRule="auto"/>
        <w:ind w:firstLine="480"/>
        <w:jc w:val="left"/>
        <w:rPr>
          <w:rFonts w:ascii="仿宋" w:eastAsia="仿宋" w:hAnsi="仿宋" w:cs="仿宋"/>
          <w:kern w:val="0"/>
          <w:sz w:val="24"/>
        </w:rPr>
      </w:pPr>
      <w:proofErr w:type="gramStart"/>
      <w:r>
        <w:rPr>
          <w:rFonts w:ascii="仿宋" w:eastAsia="仿宋" w:hAnsi="仿宋" w:cs="仿宋" w:hint="eastAsia"/>
          <w:kern w:val="0"/>
          <w:sz w:val="24"/>
        </w:rPr>
        <w:t xml:space="preserve">通过通过</w:t>
      </w:r>
      <w:proofErr w:type="gramEnd"/>
      <w:r>
        <w:rPr>
          <w:rFonts w:ascii="仿宋" w:eastAsia="仿宋" w:hAnsi="仿宋" w:cs="仿宋" w:hint="eastAsia"/>
          <w:kern w:val="0"/>
          <w:sz w:val="24"/>
        </w:rPr>
        <w:t xml:space="preserve">粉末冶金烧结促进磁体致密化，回火改善磁体微观组织形貌，促进富稀土相液相分布；</w:t>
      </w:r>
    </w:p>
    <w:p w:rsidR="00FB1D79" w:rsidRDefault="00000000">
      <w:pPr>
        <w:spacing w:after="0" w:line="300" w:lineRule="auto"/>
        <w:ind w:firstLineChars="200" w:firstLine="420"/>
        <w:jc w:val="left"/>
      </w:pPr>
      <w:r>
        <w:rPr>
          <w:noProof/>
        </w:rPr>
        <w:drawing>
          <wp:inline distT="0" distB="0" distL="0" distR="0">
            <wp:extent cx="2251075" cy="1257935"/>
            <wp:effectExtent l="0" t="0" r="15875" b="18415"/>
            <wp:docPr id="8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" name="图片 13"/>
                    <pic:cNvPicPr>
                      <a:picLocks xmlns:a="http://schemas.openxmlformats.org/drawingml/2006/main" noChangeAspect="1"/>
                    </pic:cNvPicPr>
                  </pic:nvPicPr>
                  <pic:blipFill>
                    <a:blip xmlns:r="http://schemas.openxmlformats.org/officeDocument/2006/relationships" xmlns:a="http://schemas.openxmlformats.org/drawingml/2006/main" r:embed="rId17"/>
                    <a:stretch xmlns:a="http://schemas.openxmlformats.org/drawingml/2006/main">
                      <a:fillRect/>
                    </a:stretch>
                  </pic:blipFill>
                  <pic:spPr>
                    <a:xfrm xmlns:a="http://schemas.openxmlformats.org/drawingml/2006/main" flipH="1">
                      <a:off x="0" y="0"/>
                      <a:ext cx="2251075" cy="1257935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cs="仿宋" w:hint="eastAsia"/>
          <w:b/>
          <w:kern w:val="0"/>
          <w:sz w:val="24"/>
        </w:rPr>
        <w:t xml:space="preserve"> </w:t>
      </w:r>
      <w:r>
        <w:rPr>
          <w:noProof/>
        </w:rPr>
        <w:drawing>
          <wp:inline distT="0" distB="0" distL="0" distR="0">
            <wp:extent cx="2252980" cy="1256665"/>
            <wp:effectExtent l="0" t="0" r="13970" b="635"/>
            <wp:docPr id="11" name="图片 1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" name="图片 14"/>
                    <pic:cNvPicPr>
                      <a:picLocks xmlns:a="http://schemas.openxmlformats.org/drawingml/2006/main" noChangeAspect="1"/>
                    </pic:cNvPicPr>
                  </pic:nvPicPr>
                  <pic:blipFill>
                    <a:blip xmlns:r="http://schemas.openxmlformats.org/officeDocument/2006/relationships" xmlns:a="http://schemas.openxmlformats.org/drawingml/2006/main" r:embed="rId18"/>
                    <a:stretch xmlns:a="http://schemas.openxmlformats.org/drawingml/2006/main">
                      <a:fillRect/>
                    </a:stretch>
                  </pic:blipFill>
                  <pic:spPr>
                    <a:xfrm xmlns:a="http://schemas.openxmlformats.org/drawingml/2006/main">
                      <a:off x="0" y="0"/>
                      <a:ext cx="2252980" cy="1256665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0FB1D79" w:rsidRDefault="00000000">
      <w:pPr>
        <w:pStyle w:val="a7"/>
        <w:numPr>
          <w:ilvl w:val="0"/>
          <w:numId w:val="1"/>
        </w:numPr>
        <w:ind w:firstLineChars="0"/>
        <w:rPr>
          <w:rStyle w:val="a6"/>
          <w:rFonts w:ascii="仿宋" w:eastAsia="仿宋" w:hAnsi="仿宋"/>
          <w:sz w:val="28"/>
        </w:rPr>
      </w:pPr>
      <w:r>
        <w:rPr>
          <w:rStyle w:val="a6"/>
          <w:rFonts w:ascii="仿宋" w:eastAsia="仿宋" w:hAnsi="仿宋" w:hint="eastAsia"/>
          <w:sz w:val="28"/>
        </w:rPr>
        <w:t xml:space="preserve">实验结果与结论</w:t>
      </w:r>
    </w:p>
    <w:p w:rsidR="00FB1D79" w:rsidRDefault="00000000">
      <w:pPr>
        <w:pStyle w:val="a4"/>
        <w:spacing w:after="0" w:line="315" w:lineRule="atLeast"/>
        <w:ind w:firstLineChars="200" w:firstLine="480"/>
        <w:rPr>
          <w:rFonts/>
        </w:rPr>
      </w:pPr>
      <w:r>
        <w:rPr>
          <w:rFonts w:ascii="仿宋" w:eastAsia="仿宋" w:hAnsi="仿宋" w:cs="仿宋"/>
          <w:kern w:val="2"/>
        </w:rPr>
        <w:t xml:space="preserve">高性能稀土永磁材料制备整体实验流程，从不同牌号的选择、主要成分的判断及稀土元素质量的计算，通过真空速凝炉、</w:t>
      </w:r>
      <w:proofErr w:type="gramStart"/>
      <w:r>
        <w:rPr>
          <w:rFonts w:ascii="仿宋" w:eastAsia="仿宋" w:hAnsi="仿宋" w:cs="仿宋"/>
          <w:kern w:val="2"/>
        </w:rPr>
        <w:t xml:space="preserve">氢破炉、靶式</w:t>
      </w:r>
      <w:proofErr w:type="gramEnd"/>
      <w:r>
        <w:rPr>
          <w:rFonts w:ascii="仿宋" w:eastAsia="仿宋" w:hAnsi="仿宋" w:cs="仿宋"/>
          <w:kern w:val="2"/>
        </w:rPr>
        <w:t xml:space="preserve">气流磨、取向成型压机、真空烧结炉等工段参数设置，完成整体操作设计，并对成品进行磁性能测试；实验后在完成相应的考核题目，并结合实验</w:t>
      </w:r>
      <w:proofErr w:type="gramStart"/>
      <w:r>
        <w:rPr>
          <w:rFonts w:ascii="仿宋" w:eastAsia="仿宋" w:hAnsi="仿宋" w:cs="仿宋"/>
          <w:kern w:val="2"/>
        </w:rPr>
        <w:t xml:space="preserve">操过程</w:t>
      </w:r>
      <w:proofErr w:type="gramEnd"/>
      <w:r>
        <w:rPr>
          <w:rFonts w:ascii="仿宋" w:eastAsia="仿宋" w:hAnsi="仿宋" w:cs="仿宋"/>
          <w:kern w:val="2"/>
        </w:rPr>
        <w:t xml:space="preserve">得分形成实验报告，提交最后成绩。主要不同环境条件及结果如下：</w:t>
      </w:r>
    </w:p>
    <w:p w:rsidR="00FB1D79" w:rsidRDefault="00000000">
      <w:pPr>
        <w:pStyle w:val="a4"/>
        <w:spacing w:after="0" w:line="315" w:lineRule="atLeast"/>
        <w:rPr>
          <w:rFonts/>
        </w:rPr>
      </w:pPr>
      <w:r>
        <w:rPr>
          <w:rFonts w:ascii="Calibri" w:eastAsia="仿宋" w:hAnsi="Calibri" w:cs="Calibri"/>
          <w:kern w:val="2"/>
        </w:rPr>
        <w:t xml:space="preserve"> </w:t>
      </w:r>
      <w:r>
        <w:rPr>
          <w:rFonts w:ascii="仿宋" w:eastAsia="仿宋" w:hAnsi="仿宋" w:cs="仿宋"/>
          <w:kern w:val="2"/>
        </w:rPr>
        <w:t xml:space="preserve">  1）真空速凝炉工段温度和转速将极大的影响</w:t>
      </w:r>
      <w:proofErr w:type="gramStart"/>
      <w:r>
        <w:rPr>
          <w:rFonts w:ascii="仿宋" w:eastAsia="仿宋" w:hAnsi="仿宋" w:cs="仿宋"/>
          <w:kern w:val="2"/>
        </w:rPr>
        <w:t xml:space="preserve">铸片组织</w:t>
      </w:r>
      <w:proofErr w:type="gramEnd"/>
      <w:r>
        <w:rPr>
          <w:rFonts w:ascii="仿宋" w:eastAsia="仿宋" w:hAnsi="仿宋" w:cs="仿宋"/>
          <w:kern w:val="2"/>
        </w:rPr>
        <w:t xml:space="preserve">的均匀及厚度，结果若判断不合格，可重新进行实验调整该工段的参数以获得最佳结果；</w:t>
      </w:r>
    </w:p>
    <w:p w:rsidR="00FB1D79" w:rsidRDefault="00000000">
      <w:pPr>
        <w:pStyle w:val="a4"/>
        <w:spacing w:after="0" w:line="315" w:lineRule="atLeast"/>
        <w:rPr>
          <w:rFonts/>
        </w:rPr>
      </w:pPr>
      <w:r>
        <w:rPr>
          <w:rFonts w:ascii="Calibri" w:eastAsia="仿宋" w:hAnsi="Calibri" w:cs="Calibri"/>
          <w:kern w:val="2"/>
        </w:rPr>
        <w:t xml:space="preserve"> </w:t>
      </w:r>
      <w:r>
        <w:rPr>
          <w:rFonts w:ascii="仿宋" w:eastAsia="仿宋" w:hAnsi="仿宋" w:cs="仿宋"/>
          <w:kern w:val="2"/>
        </w:rPr>
        <w:t xml:space="preserve">  2）</w:t>
      </w:r>
      <w:proofErr w:type="gramStart"/>
      <w:r>
        <w:rPr>
          <w:rFonts w:ascii="仿宋" w:eastAsia="仿宋" w:hAnsi="仿宋" w:cs="仿宋"/>
          <w:kern w:val="2"/>
        </w:rPr>
        <w:t xml:space="preserve">氢破炉</w:t>
      </w:r>
      <w:proofErr w:type="gramEnd"/>
      <w:r>
        <w:rPr>
          <w:rFonts w:ascii="仿宋" w:eastAsia="仿宋" w:hAnsi="仿宋" w:cs="仿宋"/>
          <w:kern w:val="2"/>
        </w:rPr>
        <w:t xml:space="preserve">工段通过对温度、压力及时间不同的设置，将获得不同的粉末粒径；</w:t>
      </w:r>
    </w:p>
    <w:p w:rsidR="00FB1D79" w:rsidRDefault="00000000">
      <w:pPr>
        <w:pStyle w:val="a4"/>
        <w:spacing w:after="0" w:line="315" w:lineRule="atLeast"/>
        <w:rPr>
          <w:rFonts/>
        </w:rPr>
      </w:pPr>
      <w:r>
        <w:rPr>
          <w:rFonts w:ascii="Calibri" w:eastAsia="仿宋" w:hAnsi="Calibri" w:cs="Calibri"/>
          <w:kern w:val="2"/>
        </w:rPr>
        <w:t xml:space="preserve"> </w:t>
      </w:r>
      <w:r>
        <w:rPr>
          <w:rFonts w:ascii="仿宋" w:eastAsia="仿宋" w:hAnsi="仿宋" w:cs="仿宋"/>
          <w:kern w:val="2"/>
        </w:rPr>
        <w:t xml:space="preserve">  3）</w:t>
      </w:r>
      <w:proofErr w:type="gramStart"/>
      <w:r>
        <w:rPr>
          <w:rFonts w:ascii="仿宋" w:eastAsia="仿宋" w:hAnsi="仿宋" w:cs="仿宋"/>
          <w:kern w:val="2"/>
        </w:rPr>
        <w:t xml:space="preserve">靶式气流</w:t>
      </w:r>
      <w:proofErr w:type="gramEnd"/>
      <w:r>
        <w:rPr>
          <w:rFonts w:ascii="仿宋" w:eastAsia="仿宋" w:hAnsi="仿宋" w:cs="仿宋"/>
          <w:kern w:val="2"/>
        </w:rPr>
        <w:t xml:space="preserve">磨的分选轮转速及压力的设定，将获得3-</w:t>
      </w:r>
      <w:r>
        <w:rPr>
          <w:rFonts w:ascii="仿宋" w:eastAsia="仿宋" w:hAnsi="仿宋" w:cs="仿宋"/>
          <w:kern w:val="2"/>
        </w:rPr>
        <w:t xml:space="preserve">5</w:t>
      </w:r>
      <w:r>
        <w:rPr>
          <w:rFonts w:ascii="仿宋" w:eastAsia="仿宋" w:hAnsi="仿宋" w:cs="仿宋"/>
          <w:kern w:val="2"/>
        </w:rPr>
        <w:t xml:space="preserve">μm范围内的粉体颗粒；</w:t>
      </w:r>
    </w:p>
    <w:p w:rsidR="00FB1D79" w:rsidRDefault="00000000">
      <w:pPr>
        <w:pStyle w:val="a4"/>
        <w:spacing w:after="0" w:line="315" w:lineRule="atLeast"/>
        <w:rPr>
          <w:rFonts w:eastAsia="仿宋"/>
        </w:rPr>
      </w:pPr>
      <w:r>
        <w:rPr>
          <w:rFonts w:ascii="Calibri" w:eastAsia="仿宋" w:hAnsi="Calibri" w:cs="Calibri"/>
          <w:kern w:val="2"/>
        </w:rPr>
        <w:t xml:space="preserve"> </w:t>
      </w:r>
      <w:r>
        <w:rPr>
          <w:rFonts w:ascii="仿宋" w:eastAsia="仿宋" w:hAnsi="仿宋" w:cs="仿宋"/>
          <w:kern w:val="2"/>
        </w:rPr>
        <w:t xml:space="preserve">  4）取向成型压机中分别控制磁场强度及压力 ，将获得约在1</w:t>
      </w:r>
      <w:r>
        <w:rPr>
          <w:rFonts w:ascii="仿宋" w:eastAsia="仿宋" w:hAnsi="仿宋" w:cs="仿宋"/>
          <w:kern w:val="2"/>
        </w:rPr>
        <w:t xml:space="preserve">.5-3T</w:t>
      </w:r>
      <w:r>
        <w:rPr>
          <w:rFonts w:ascii="仿宋" w:eastAsia="仿宋" w:hAnsi="仿宋" w:cs="仿宋"/>
          <w:kern w:val="2"/>
        </w:rPr>
        <w:t xml:space="preserve">之间的磁场强度；</w:t>
      </w:r>
    </w:p>
    <w:p w:rsidR="00FB1D79" w:rsidRDefault="00000000">
      <w:pPr>
        <w:ind w:firstLineChars="100" w:firstLine="240"/>
        <w:rPr>
          <w:rStyle w:val="a6"/>
          <w:rFonts w:ascii="仿宋" w:eastAsia="仿宋" w:hAnsi="仿宋"/>
          <w:sz w:val="24"/>
          <w:szCs w:val="24"/>
        </w:rPr>
      </w:pPr>
      <w:r>
        <w:rPr>
          <w:rFonts w:ascii="仿宋" w:eastAsia="仿宋" w:hAnsi="仿宋" w:cs="仿宋"/>
          <w:sz w:val="24"/>
          <w:szCs w:val="24"/>
        </w:rPr>
        <w:t xml:space="preserve"> 5）真空烧结炉的真空度、烧结温度、烧结时间及回火温度、回火时间的设定变化，将导致粉体粒径及磁体微观组织形貌、富稀土相液相分布的不同；</w:t>
      </w:r>
    </w:p>
    <w:p w:rsidR="00FB1D79" w:rsidRDefault="00000000">
      <w:pPr>
        <w:pStyle w:val="a7"/>
        <w:numPr>
          <w:ilvl w:val="0"/>
          <w:numId w:val="1"/>
        </w:numPr>
        <w:ind w:firstLineChars="0"/>
        <w:rPr>
          <w:rStyle w:val="a6"/>
          <w:rFonts w:ascii="仿宋" w:eastAsia="仿宋" w:hAnsi="仿宋"/>
          <w:sz w:val="28"/>
        </w:rPr>
      </w:pPr>
      <w:r>
        <w:rPr>
          <w:rStyle w:val="a6"/>
          <w:rFonts w:ascii="仿宋" w:eastAsia="仿宋" w:hAnsi="仿宋" w:hint="eastAsia"/>
          <w:sz w:val="28"/>
        </w:rPr>
        <w:lastRenderedPageBreak/>
        <w:t xml:space="preserve">实验交互操作过程</w:t>
      </w:r>
    </w:p>
    <w:tbl>
      <w:tblPr>
        <w:tblW w:w="8313" w:type="dxa"/>
        <w:tblInd w:w="1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96"/>
        <w:gridCol w:w="1025"/>
        <w:gridCol w:w="616"/>
        <w:gridCol w:w="2023"/>
        <w:gridCol w:w="1843"/>
        <w:gridCol w:w="1274"/>
        <w:gridCol w:w="1136"/>
      </w:tblGrid>
      <w:tr w:rsidR="008A02A3" w:rsidTr="008A02A3">
        <w:trPr>
          <w:trHeight w:val="1419"/>
        </w:trPr>
        <w:tc>
          <w:tcPr>
            <w:tcW w:w="39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步骤序号</w:t>
            </w:r>
          </w:p>
        </w:tc>
        <w:tc>
          <w:tcPr>
            <w:tcW w:w="1025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步骤目标要求</w:t>
            </w:r>
          </w:p>
        </w:tc>
        <w:tc>
          <w:tcPr>
            <w:tcW w:w="61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6"/>
                <w:szCs w:val="16"/>
              </w:rPr>
              <w:t xml:space="preserve">步骤合理用时（s）</w:t>
            </w:r>
          </w:p>
        </w:tc>
        <w:tc>
          <w:tcPr>
            <w:tcW w:w="2023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bookmarkStart w:id="0" w:name="OLE_LINK1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实验开始结束时间（s）</w:t>
            </w:r>
            <w:bookmarkEnd w:id="0"/>
          </w:p>
        </w:tc>
        <w:tc>
          <w:tcPr>
            <w:tcW w:w="1843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目标达成</w:t>
            </w: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度赋分模型</w:t>
            </w:r>
            <w:proofErr w:type="gramEnd"/>
          </w:p>
        </w:tc>
        <w:tc>
          <w:tcPr>
            <w:tcW w:w="1274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步骤满分</w:t>
            </w:r>
          </w:p>
        </w:tc>
        <w:tc>
          <w:tcPr>
            <w:tcW w:w="113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步骤分数</w:t>
            </w:r>
          </w:p>
        </w:tc>
      </w:tr>
      <w:tr w:rsidR="008A02A3" w:rsidTr="008A02A3">
        <w:trPr>
          <w:trHeight w:val="1772"/>
        </w:trPr>
        <w:tc>
          <w:tcPr>
            <w:tcW w:w="39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</w:t>
            </w:r>
          </w:p>
        </w:tc>
        <w:tc>
          <w:tcPr>
            <w:tcW w:w="1025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材料牌号选择：选择需要制备的材料牌号，观察不同牌号性能间的差别</w:t>
            </w:r>
          </w:p>
        </w:tc>
        <w:tc>
          <w:tcPr>
            <w:tcW w:w="61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0.5</w:t>
            </w:r>
          </w:p>
        </w:tc>
        <w:tc>
          <w:tcPr>
            <w:tcW w:w="2023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12:50:03--
12:50:07</w:t>
            </w:r>
          </w:p>
        </w:tc>
        <w:tc>
          <w:tcPr>
            <w:tcW w:w="1843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完成牌号选择操作，得2分</w:t>
            </w:r>
          </w:p>
        </w:tc>
        <w:tc>
          <w:tcPr>
            <w:tcW w:w="1274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2</w:t>
            </w:r>
          </w:p>
        </w:tc>
        <w:tc>
          <w:tcPr>
            <w:tcW w:w="113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2</w:t>
            </w:r>
          </w:p>
        </w:tc>
      </w:tr>
      <w:tr w:rsidR="008A02A3" w:rsidTr="008A02A3">
        <w:trPr>
          <w:trHeight w:val="1772"/>
        </w:trPr>
        <w:tc>
          <w:tcPr>
            <w:tcW w:w="39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2</w:t>
            </w:r>
          </w:p>
        </w:tc>
        <w:tc>
          <w:tcPr>
            <w:tcW w:w="1025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元素成分确定：永磁材料成分选取判断，深入理解稀土元素对的影响规律</w:t>
            </w:r>
          </w:p>
        </w:tc>
        <w:tc>
          <w:tcPr>
            <w:tcW w:w="61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1.5</w:t>
            </w:r>
          </w:p>
        </w:tc>
        <w:tc>
          <w:tcPr>
            <w:tcW w:w="2023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12:50:07--
12:50:13</w:t>
            </w:r>
          </w:p>
        </w:tc>
        <w:tc>
          <w:tcPr>
            <w:tcW w:w="1843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稀土元素和过渡族金属元素的选定，</w:t>
            </w: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每错误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一次扣1分，共3分</w:t>
            </w:r>
          </w:p>
        </w:tc>
        <w:tc>
          <w:tcPr>
            <w:tcW w:w="1274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3</w:t>
            </w:r>
          </w:p>
        </w:tc>
        <w:tc>
          <w:tcPr>
            <w:tcW w:w="113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3</w:t>
            </w:r>
          </w:p>
        </w:tc>
      </w:tr>
      <w:tr w:rsidR="008A02A3" w:rsidTr="008A02A3">
        <w:trPr>
          <w:trHeight w:val="1419"/>
        </w:trPr>
        <w:tc>
          <w:tcPr>
            <w:tcW w:w="39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3</w:t>
            </w:r>
          </w:p>
        </w:tc>
        <w:tc>
          <w:tcPr>
            <w:tcW w:w="1025" w:type="dxa"/>
            <w:vAlign w:val="center"/>
          </w:tcPr>
          <w:p w:rsidR="008A02A3" w:rsidRDefault="008A02A3">
            <w:pPr>
              <w:spacing w:after="0" w:line="288" w:lineRule="auto"/>
              <w:jc w:val="left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原料配比计算：计算各类永磁材料的稀土元素质量百分数</w:t>
            </w:r>
          </w:p>
        </w:tc>
        <w:tc>
          <w:tcPr>
            <w:tcW w:w="61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3</w:t>
            </w:r>
          </w:p>
        </w:tc>
        <w:tc>
          <w:tcPr>
            <w:tcW w:w="2023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12:50:13--
12:50:30</w:t>
            </w:r>
          </w:p>
        </w:tc>
        <w:tc>
          <w:tcPr>
            <w:tcW w:w="1843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系统判断主体元素是否完整，及稀土元素占比出现稀土</w:t>
            </w: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相问题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将提示错误，</w:t>
            </w: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每错误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一次扣1分，共5分</w:t>
            </w:r>
          </w:p>
        </w:tc>
        <w:tc>
          <w:tcPr>
            <w:tcW w:w="1274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5</w:t>
            </w:r>
          </w:p>
        </w:tc>
        <w:tc>
          <w:tcPr>
            <w:tcW w:w="113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4</w:t>
            </w:r>
          </w:p>
        </w:tc>
      </w:tr>
      <w:tr w:rsidR="008A02A3" w:rsidTr="008A02A3">
        <w:trPr>
          <w:trHeight w:val="3181"/>
        </w:trPr>
        <w:tc>
          <w:tcPr>
            <w:tcW w:w="396" w:type="dxa"/>
            <w:tcBorders>
              <w:bottom w:val="single" w:sz="4" w:space="0" w:color="auto"/>
            </w:tcBorders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lastRenderedPageBreak/>
              <w:t xml:space="preserve">4</w:t>
            </w:r>
          </w:p>
        </w:tc>
        <w:tc>
          <w:tcPr>
            <w:tcW w:w="1025" w:type="dxa"/>
            <w:tcBorders>
              <w:bottom w:val="single" w:sz="4" w:space="0" w:color="auto"/>
            </w:tcBorders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真空速凝炉工段：操作设备进行参数设置，观察原料熔炼、中间包加热、浇铸、破碎等过程，将熔化的合金液浇铸成一定形状和尺寸</w:t>
            </w:r>
          </w:p>
        </w:tc>
        <w:tc>
          <w:tcPr>
            <w:tcW w:w="616" w:type="dxa"/>
            <w:tcBorders>
              <w:bottom w:val="single" w:sz="4" w:space="0" w:color="auto"/>
            </w:tcBorders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8</w:t>
            </w:r>
          </w:p>
        </w:tc>
        <w:tc>
          <w:tcPr>
            <w:tcW w:w="2023" w:type="dxa"/>
            <w:tcBorders>
              <w:bottom w:val="single" w:sz="4" w:space="0" w:color="auto"/>
            </w:tcBorders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12:51:07--
12:51:09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真空速凝</w:t>
            </w: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炉主要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参数控制在标准范围，通过计算偏差比例逐级增扣1分；温度、转速每项满分4分；薄片厚度、生产能耗每项满分3分；</w:t>
            </w:r>
          </w:p>
        </w:tc>
        <w:tc>
          <w:tcPr>
            <w:tcW w:w="1274" w:type="dxa"/>
            <w:tcBorders>
              <w:bottom w:val="single" w:sz="4" w:space="0" w:color="auto"/>
            </w:tcBorders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14</w:t>
            </w:r>
          </w:p>
        </w:tc>
        <w:tc>
          <w:tcPr>
            <w:tcW w:w="1136" w:type="dxa"/>
            <w:tcBorders>
              <w:bottom w:val="single" w:sz="4" w:space="0" w:color="auto"/>
            </w:tcBorders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3</w:t>
            </w:r>
          </w:p>
        </w:tc>
      </w:tr>
      <w:tr w:rsidR="008A02A3" w:rsidTr="008A02A3">
        <w:trPr>
          <w:trHeight w:val="2829"/>
        </w:trPr>
        <w:tc>
          <w:tcPr>
            <w:tcW w:w="39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5</w:t>
            </w:r>
          </w:p>
        </w:tc>
        <w:tc>
          <w:tcPr>
            <w:tcW w:w="1025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氢破炉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工段：进行升温、抽真空、加压等控制操作，使氢气与稀土永磁材料合金铸锭在特定温度和压强下发生歧化反应，结合透明模式观察合金膨胀断裂，得到细颗粒粉体过程</w:t>
            </w:r>
          </w:p>
        </w:tc>
        <w:tc>
          <w:tcPr>
            <w:tcW w:w="61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6</w:t>
            </w:r>
          </w:p>
        </w:tc>
        <w:tc>
          <w:tcPr>
            <w:tcW w:w="2023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12:51:37--
12:51:41</w:t>
            </w:r>
          </w:p>
        </w:tc>
        <w:tc>
          <w:tcPr>
            <w:tcW w:w="1843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氢破炉主要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参数控制在标准范围，通过计算偏差比例逐级增扣1分；温度、压力、时间设置每项满分4分；生产能耗满分3分；</w:t>
            </w:r>
          </w:p>
        </w:tc>
        <w:tc>
          <w:tcPr>
            <w:tcW w:w="1274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15</w:t>
            </w:r>
          </w:p>
        </w:tc>
        <w:tc>
          <w:tcPr>
            <w:tcW w:w="113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3</w:t>
            </w:r>
          </w:p>
        </w:tc>
      </w:tr>
      <w:tr w:rsidR="008A02A3" w:rsidTr="008A02A3">
        <w:trPr>
          <w:trHeight w:val="4239"/>
        </w:trPr>
        <w:tc>
          <w:tcPr>
            <w:tcW w:w="39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lastRenderedPageBreak/>
              <w:t xml:space="preserve">6</w:t>
            </w:r>
          </w:p>
        </w:tc>
        <w:tc>
          <w:tcPr>
            <w:tcW w:w="1025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靶式气流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磨工段：完成气流磨设备控制，气流将粉末颗粒加速到超声速，使之相互对撞而破碎成尺寸粒径更小的合金粉体，获取成分、尺寸及颗粒外形总体上达到均匀一致合金粉末</w:t>
            </w:r>
          </w:p>
        </w:tc>
        <w:tc>
          <w:tcPr>
            <w:tcW w:w="61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5</w:t>
            </w:r>
          </w:p>
        </w:tc>
        <w:tc>
          <w:tcPr>
            <w:tcW w:w="2023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12:52:12--
12:52:54</w:t>
            </w:r>
          </w:p>
        </w:tc>
        <w:tc>
          <w:tcPr>
            <w:tcW w:w="1843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靶式气流磨主要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参数控制在标准范围，通过计算偏差比例逐级增扣1分；压力、转速每项满分4分；生产能耗满分3分；</w:t>
            </w:r>
          </w:p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</w:p>
        </w:tc>
        <w:tc>
          <w:tcPr>
            <w:tcW w:w="1274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11</w:t>
            </w:r>
          </w:p>
        </w:tc>
        <w:tc>
          <w:tcPr>
            <w:tcW w:w="113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</w:t>
            </w:r>
          </w:p>
        </w:tc>
      </w:tr>
      <w:tr w:rsidR="008A02A3" w:rsidTr="008A02A3">
        <w:trPr>
          <w:trHeight w:val="4239"/>
        </w:trPr>
        <w:tc>
          <w:tcPr>
            <w:tcW w:w="39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7</w:t>
            </w:r>
          </w:p>
        </w:tc>
        <w:tc>
          <w:tcPr>
            <w:tcW w:w="1025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取向成型压机工段：操作设备使粉末颗粒压制成一定形状和尺寸的毛坯，并将</w:t>
            </w: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其沿易磁化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方向进行取向，得到各向异性磁体，通过冷等静压在高压</w:t>
            </w: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腔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lastRenderedPageBreak/>
              <w:t xml:space="preserve">体内获得超高压，使粉末进一步致密化</w:t>
            </w:r>
          </w:p>
        </w:tc>
        <w:tc>
          <w:tcPr>
            <w:tcW w:w="61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lastRenderedPageBreak/>
              <w:t xml:space="preserve">6</w:t>
            </w:r>
          </w:p>
        </w:tc>
        <w:tc>
          <w:tcPr>
            <w:tcW w:w="2023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12:50:30--
12:53:09</w:t>
            </w:r>
          </w:p>
        </w:tc>
        <w:tc>
          <w:tcPr>
            <w:tcW w:w="1843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取向成型主要参数控制在标准范围，通过计算偏差比例逐级增扣1分；压力、磁场每项满分4分，生产能耗满分3分；</w:t>
            </w:r>
          </w:p>
        </w:tc>
        <w:tc>
          <w:tcPr>
            <w:tcW w:w="1274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11</w:t>
            </w:r>
          </w:p>
        </w:tc>
        <w:tc>
          <w:tcPr>
            <w:tcW w:w="113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3</w:t>
            </w:r>
          </w:p>
        </w:tc>
      </w:tr>
      <w:tr w:rsidR="008A02A3" w:rsidTr="008A02A3">
        <w:trPr>
          <w:trHeight w:val="3534"/>
        </w:trPr>
        <w:tc>
          <w:tcPr>
            <w:tcW w:w="39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8</w:t>
            </w:r>
          </w:p>
        </w:tc>
        <w:tc>
          <w:tcPr>
            <w:tcW w:w="1025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真空烧结炉工段：设置参数进行高温烧结流程，将具有高能状态的毛坯加热到粉末基体相熔点以下进行热处理，消除内部应力，促进磁体致密化</w:t>
            </w:r>
          </w:p>
        </w:tc>
        <w:tc>
          <w:tcPr>
            <w:tcW w:w="61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8</w:t>
            </w:r>
          </w:p>
        </w:tc>
        <w:tc>
          <w:tcPr>
            <w:tcW w:w="2023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12:53:43--
12:53:49</w:t>
            </w:r>
          </w:p>
        </w:tc>
        <w:tc>
          <w:tcPr>
            <w:tcW w:w="1843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真空烧结炉主要参数控制在标准范围，通过计算偏差比例逐级增扣1分；真空度、烧结温度、烧结时间每项满分4分，生产能耗满分3分；</w:t>
            </w:r>
          </w:p>
        </w:tc>
        <w:tc>
          <w:tcPr>
            <w:tcW w:w="1274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15</w:t>
            </w:r>
          </w:p>
        </w:tc>
        <w:tc>
          <w:tcPr>
            <w:tcW w:w="113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3</w:t>
            </w:r>
          </w:p>
        </w:tc>
      </w:tr>
      <w:tr w:rsidR="008A02A3" w:rsidTr="008A02A3">
        <w:trPr>
          <w:trHeight w:val="2476"/>
        </w:trPr>
        <w:tc>
          <w:tcPr>
            <w:tcW w:w="39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9</w:t>
            </w:r>
          </w:p>
        </w:tc>
        <w:tc>
          <w:tcPr>
            <w:tcW w:w="1025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二次真空烧结炉工段：设置低温条件参数进行回火操作，促进磁体</w:t>
            </w:r>
            <w:proofErr w:type="gramStart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内部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lastRenderedPageBreak/>
              <w:t xml:space="preserve">富</w:t>
            </w:r>
            <w:proofErr w:type="gramEnd"/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稀土相均匀分布，使表面更加连续平滑</w:t>
            </w:r>
          </w:p>
        </w:tc>
        <w:tc>
          <w:tcPr>
            <w:tcW w:w="61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lastRenderedPageBreak/>
              <w:t xml:space="preserve">10</w:t>
            </w:r>
          </w:p>
        </w:tc>
        <w:tc>
          <w:tcPr>
            <w:tcW w:w="2023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12:54:29--
12:54:34</w:t>
            </w:r>
          </w:p>
        </w:tc>
        <w:tc>
          <w:tcPr>
            <w:tcW w:w="1843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真空烧结炉回火主要参数控制在标准范围，通过计算偏差比例逐级增扣1分；一级回火温度、一级回火时间、二级回火温度、二级回火时间每项满分4分；生产能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lastRenderedPageBreak/>
              <w:t xml:space="preserve">耗满分3分；</w:t>
            </w:r>
          </w:p>
        </w:tc>
        <w:tc>
          <w:tcPr>
            <w:tcW w:w="1274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lastRenderedPageBreak/>
              <w:t xml:space="preserve">1</w:t>
            </w:r>
            <w:r>
              <w:rPr>
                <w:rFonts w:ascii="仿宋" w:eastAsia="仿宋" w:hAnsi="仿宋" w:cs="仿宋"/>
                <w:sz w:val="18"/>
                <w:szCs w:val="18"/>
              </w:rPr>
              <w:t xml:space="preserve">6</w:t>
            </w:r>
          </w:p>
        </w:tc>
        <w:tc>
          <w:tcPr>
            <w:tcW w:w="113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3</w:t>
            </w:r>
          </w:p>
        </w:tc>
      </w:tr>
      <w:tr w:rsidR="008A02A3" w:rsidTr="008A02A3">
        <w:trPr>
          <w:trHeight w:val="1772"/>
        </w:trPr>
        <w:tc>
          <w:tcPr>
            <w:tcW w:w="39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10</w:t>
            </w:r>
          </w:p>
        </w:tc>
        <w:tc>
          <w:tcPr>
            <w:tcW w:w="1025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磁性能检测：利用高温永磁测量系统对磁体的磁性能参数进行测定</w:t>
            </w:r>
          </w:p>
        </w:tc>
        <w:tc>
          <w:tcPr>
            <w:tcW w:w="61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2</w:t>
            </w:r>
          </w:p>
        </w:tc>
        <w:tc>
          <w:tcPr>
            <w:tcW w:w="2023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12:54:47--
12:54:49</w:t>
            </w:r>
          </w:p>
        </w:tc>
        <w:tc>
          <w:tcPr>
            <w:tcW w:w="1843" w:type="dxa"/>
            <w:vAlign w:val="center"/>
          </w:tcPr>
          <w:p w:rsidR="008A02A3" w:rsidRDefault="008A02A3">
            <w:pPr>
              <w:spacing w:after="0" w:line="288" w:lineRule="auto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性能需控制选择牌号范围，范围偏差越大，扣分比例越大，满分5分</w:t>
            </w:r>
          </w:p>
          <w:p w:rsidR="008A02A3" w:rsidRDefault="008A02A3">
            <w:pPr>
              <w:spacing w:after="0" w:line="288" w:lineRule="auto"/>
              <w:rPr>
                <w:rFonts w:ascii="仿宋" w:eastAsia="仿宋" w:hAnsi="仿宋" w:cs="仿宋"/>
                <w:sz w:val="18"/>
                <w:szCs w:val="18"/>
              </w:rPr>
            </w:pPr>
          </w:p>
        </w:tc>
        <w:tc>
          <w:tcPr>
            <w:tcW w:w="1274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/>
                <w:sz w:val="18"/>
                <w:szCs w:val="18"/>
              </w:rPr>
              <w:t xml:space="preserve">3</w:t>
            </w:r>
          </w:p>
        </w:tc>
        <w:tc>
          <w:tcPr>
            <w:tcW w:w="113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3</w:t>
            </w:r>
          </w:p>
        </w:tc>
      </w:tr>
      <w:tr w:rsidR="008A02A3" w:rsidTr="008A02A3">
        <w:trPr>
          <w:trHeight w:val="1067"/>
        </w:trPr>
        <w:tc>
          <w:tcPr>
            <w:tcW w:w="39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11</w:t>
            </w:r>
          </w:p>
        </w:tc>
        <w:tc>
          <w:tcPr>
            <w:tcW w:w="1025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知识考核：沉淀实验结果，考察实验成果</w:t>
            </w:r>
          </w:p>
        </w:tc>
        <w:tc>
          <w:tcPr>
            <w:tcW w:w="61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5</w:t>
            </w:r>
          </w:p>
        </w:tc>
        <w:tc>
          <w:tcPr>
            <w:tcW w:w="2023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12:53:09--
12:56:12</w:t>
            </w:r>
          </w:p>
        </w:tc>
        <w:tc>
          <w:tcPr>
            <w:tcW w:w="1843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随机获取题库中试题，完成知识考核</w:t>
            </w:r>
          </w:p>
        </w:tc>
        <w:tc>
          <w:tcPr>
            <w:tcW w:w="1274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5</w:t>
            </w:r>
          </w:p>
        </w:tc>
        <w:tc>
          <w:tcPr>
            <w:tcW w:w="1136" w:type="dxa"/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3</w:t>
            </w:r>
          </w:p>
        </w:tc>
      </w:tr>
      <w:tr w:rsidR="008A02A3" w:rsidTr="008A02A3">
        <w:trPr>
          <w:trHeight w:val="371"/>
        </w:trPr>
        <w:tc>
          <w:tcPr>
            <w:tcW w:w="396" w:type="dxa"/>
            <w:tcBorders>
              <w:bottom w:val="single" w:sz="4" w:space="0" w:color="auto"/>
            </w:tcBorders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</w:t>
            </w:r>
            <w:r>
              <w:rPr>
                <w:rFonts w:ascii="仿宋" w:eastAsia="仿宋" w:hAnsi="仿宋" w:cs="仿宋"/>
                <w:sz w:val="18"/>
                <w:szCs w:val="18"/>
              </w:rPr>
              <w:t xml:space="preserve">2</w:t>
            </w:r>
          </w:p>
        </w:tc>
        <w:tc>
          <w:tcPr>
            <w:tcW w:w="1025" w:type="dxa"/>
            <w:tcBorders>
              <w:bottom w:val="single" w:sz="4" w:space="0" w:color="auto"/>
            </w:tcBorders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实验成绩</w:t>
            </w:r>
          </w:p>
        </w:tc>
        <w:tc>
          <w:tcPr>
            <w:tcW w:w="616" w:type="dxa"/>
            <w:tcBorders>
              <w:bottom w:val="single" w:sz="4" w:space="0" w:color="auto"/>
            </w:tcBorders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</w:p>
        </w:tc>
        <w:tc>
          <w:tcPr>
            <w:tcW w:w="2023" w:type="dxa"/>
            <w:tcBorders>
              <w:bottom w:val="single" w:sz="4" w:space="0" w:color="auto"/>
            </w:tcBorders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12:56:41--
12:56:43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/</w:t>
            </w:r>
          </w:p>
        </w:tc>
        <w:tc>
          <w:tcPr>
            <w:tcW w:w="1274" w:type="dxa"/>
            <w:tcBorders>
              <w:bottom w:val="single" w:sz="4" w:space="0" w:color="auto"/>
            </w:tcBorders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</w:p>
        </w:tc>
        <w:tc>
          <w:tcPr>
            <w:tcW w:w="1136" w:type="dxa"/>
            <w:tcBorders>
              <w:bottom w:val="single" w:sz="4" w:space="0" w:color="auto"/>
            </w:tcBorders>
            <w:vAlign w:val="center"/>
          </w:tcPr>
          <w:p w:rsidR="008A02A3" w:rsidRDefault="008A02A3">
            <w:pPr>
              <w:spacing w:after="0" w:line="288" w:lineRule="auto"/>
              <w:jc w:val="center"/>
              <w:rPr>
                <w:rFonts w:ascii="仿宋" w:eastAsia="仿宋" w:hAnsi="仿宋" w:cs="仿宋"/>
                <w:sz w:val="18"/>
                <w:szCs w:val="18"/>
              </w:rPr>
            </w:pPr>
            <w:r>
              <w:rPr>
                <w:rFonts w:ascii="仿宋" w:eastAsia="仿宋" w:hAnsi="仿宋" w:cs="仿宋" w:hint="eastAsia"/>
                <w:sz w:val="18"/>
                <w:szCs w:val="18"/>
              </w:rPr>
              <w:t xml:space="preserve">3</w:t>
            </w:r>
          </w:p>
        </w:tc>
      </w:tr>
    </w:tbl>
    <w:p w:rsidR="00FB1D79" w:rsidRDefault="00FB1D79">
      <w:pPr>
        <w:rPr>
          <w:rStyle w:val="a6"/>
          <w:rFonts w:ascii="仿宋" w:eastAsia="仿宋" w:hAnsi="仿宋"/>
          <w:sz w:val="22"/>
          <w:szCs w:val="20"/>
        </w:rPr>
      </w:pPr>
    </w:p>
    <w:p w:rsidR="00FB1D79" w:rsidRDefault="00FB1D79">
      <w:pPr/>
    </w:p>
    <w:sectPr w:rsidR="00FB1D79">
      <w:pgSz w:w="11906" w:h="16838"/>
      <w:pgMar w:top="1440" w:right="1800" w:bottom="1440" w:left="1800" w:header="851" w:footer="992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BE79FD"/>
    <w:multiLevelType w:val="multilevel"/>
    <w:tmpl w:val="40BE79FD"/>
    <w:lvl w:ilvl="0">
      <w:start w:val="1"/>
      <w:numFmt w:val="decimal"/>
      <w:lvlText w:val="%1."/>
      <w:lvlJc w:val="left"/>
      <w:pPr>
        <w:ind w:left="420" w:hanging="420"/>
      </w:pPr>
      <w:rPr/>
    </w:lvl>
    <w:lvl w:ilvl="1">
      <w:start w:val="1"/>
      <w:numFmt w:val="lowerLetter"/>
      <w:lvlText w:val="%2)"/>
      <w:lvlJc w:val="left"/>
      <w:pPr>
        <w:ind w:left="840" w:hanging="420"/>
      </w:pPr>
      <w:rPr/>
    </w:lvl>
    <w:lvl w:ilvl="2">
      <w:start w:val="1"/>
      <w:numFmt w:val="lowerRoman"/>
      <w:lvlText w:val="%3."/>
      <w:lvlJc w:val="right"/>
      <w:pPr>
        <w:ind w:left="1260" w:hanging="420"/>
      </w:pPr>
      <w:rPr/>
    </w:lvl>
    <w:lvl w:ilvl="3">
      <w:start w:val="1"/>
      <w:numFmt w:val="decimal"/>
      <w:lvlText w:val="%4."/>
      <w:lvlJc w:val="left"/>
      <w:pPr>
        <w:ind w:left="1680" w:hanging="420"/>
      </w:pPr>
      <w:rPr/>
    </w:lvl>
    <w:lvl w:ilvl="4">
      <w:start w:val="1"/>
      <w:numFmt w:val="lowerLetter"/>
      <w:lvlText w:val="%5)"/>
      <w:lvlJc w:val="left"/>
      <w:pPr>
        <w:ind w:left="2100" w:hanging="420"/>
      </w:pPr>
      <w:rPr/>
    </w:lvl>
    <w:lvl w:ilvl="5">
      <w:start w:val="1"/>
      <w:numFmt w:val="lowerRoman"/>
      <w:lvlText w:val="%6."/>
      <w:lvlJc w:val="right"/>
      <w:pPr>
        <w:ind w:left="2520" w:hanging="420"/>
      </w:pPr>
      <w:rPr/>
    </w:lvl>
    <w:lvl w:ilvl="6">
      <w:start w:val="1"/>
      <w:numFmt w:val="decimal"/>
      <w:lvlText w:val="%7."/>
      <w:lvlJc w:val="left"/>
      <w:pPr>
        <w:ind w:left="2940" w:hanging="420"/>
      </w:pPr>
      <w:rPr/>
    </w:lvl>
    <w:lvl w:ilvl="7">
      <w:start w:val="1"/>
      <w:numFmt w:val="lowerLetter"/>
      <w:lvlText w:val="%8)"/>
      <w:lvlJc w:val="left"/>
      <w:pPr>
        <w:ind w:left="3360" w:hanging="420"/>
      </w:pPr>
      <w:rPr/>
    </w:lvl>
    <w:lvl w:ilvl="8">
      <w:start w:val="1"/>
      <w:numFmt w:val="lowerRoman"/>
      <w:lvlText w:val="%9."/>
      <w:lvlJc w:val="right"/>
      <w:pPr>
        <w:ind w:left="3780" w:hanging="420"/>
      </w:pPr>
      <w:rPr/>
    </w:lvl>
  </w:abstractNum>
  <w:abstractNum w:abstractNumId="1">
    <w:nsid w:val="5E036F63"/>
    <w:multiLevelType w:val="multilevel"/>
    <w:tmpl w:val="5E036F63"/>
    <w:lvl w:ilvl="0">
      <w:start w:val="1"/>
      <w:numFmt w:val="japaneseCounting"/>
      <w:lvlText w:val="%1、"/>
      <w:lvlJc w:val="left"/>
      <w:pPr>
        <w:ind w:left="420" w:hanging="420"/>
      </w:pPr>
      <w:rPr>
        <w:rFonts/>
      </w:rPr>
    </w:lvl>
    <w:lvl w:ilvl="1">
      <w:start w:val="1"/>
      <w:numFmt w:val="lowerLetter"/>
      <w:lvlText w:val="%2)"/>
      <w:lvlJc w:val="left"/>
      <w:pPr>
        <w:ind w:left="840" w:hanging="420"/>
      </w:pPr>
      <w:rPr/>
    </w:lvl>
    <w:lvl w:ilvl="2">
      <w:start w:val="1"/>
      <w:numFmt w:val="lowerRoman"/>
      <w:lvlText w:val="%3."/>
      <w:lvlJc w:val="right"/>
      <w:pPr>
        <w:ind w:left="1260" w:hanging="420"/>
      </w:pPr>
      <w:rPr/>
    </w:lvl>
    <w:lvl w:ilvl="3">
      <w:start w:val="1"/>
      <w:numFmt w:val="decimal"/>
      <w:lvlText w:val="%4."/>
      <w:lvlJc w:val="left"/>
      <w:pPr>
        <w:ind w:left="1680" w:hanging="420"/>
      </w:pPr>
      <w:rPr/>
    </w:lvl>
    <w:lvl w:ilvl="4">
      <w:start w:val="1"/>
      <w:numFmt w:val="lowerLetter"/>
      <w:lvlText w:val="%5)"/>
      <w:lvlJc w:val="left"/>
      <w:pPr>
        <w:ind w:left="2100" w:hanging="420"/>
      </w:pPr>
      <w:rPr/>
    </w:lvl>
    <w:lvl w:ilvl="5">
      <w:start w:val="1"/>
      <w:numFmt w:val="lowerRoman"/>
      <w:lvlText w:val="%6."/>
      <w:lvlJc w:val="right"/>
      <w:pPr>
        <w:ind w:left="2520" w:hanging="420"/>
      </w:pPr>
      <w:rPr/>
    </w:lvl>
    <w:lvl w:ilvl="6">
      <w:start w:val="1"/>
      <w:numFmt w:val="decimal"/>
      <w:lvlText w:val="%7."/>
      <w:lvlJc w:val="left"/>
      <w:pPr>
        <w:ind w:left="2940" w:hanging="420"/>
      </w:pPr>
      <w:rPr/>
    </w:lvl>
    <w:lvl w:ilvl="7">
      <w:start w:val="1"/>
      <w:numFmt w:val="lowerLetter"/>
      <w:lvlText w:val="%8)"/>
      <w:lvlJc w:val="left"/>
      <w:pPr>
        <w:ind w:left="3360" w:hanging="420"/>
      </w:pPr>
      <w:rPr/>
    </w:lvl>
    <w:lvl w:ilvl="8">
      <w:start w:val="1"/>
      <w:numFmt w:val="lowerRoman"/>
      <w:lvlText w:val="%9."/>
      <w:lvlJc w:val="right"/>
      <w:pPr>
        <w:ind w:left="3780" w:hanging="420"/>
      </w:pPr>
      <w:rPr/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B1D79"/>
    <w:rsid w:val="00700E00"/>
    <w:rsid w:val="008A02A3"/>
    <w:rsid w:val="00FB1D79"/>
    <w:rsid w:val="05CD53C6"/>
    <w:rsid w:val="0BFE7762"/>
    <w:rsid w:val="1D1924D9"/>
    <w:rsid w:val="3BC837E6"/>
    <w:rsid w:val="3D736FE0"/>
    <w:rsid w:val="3FCB1AFC"/>
    <w:rsid w:val="420324A2"/>
    <w:rsid w:val="79111F2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docVar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off" w:defUIPriority="0" w:defSemiHidden="off" w:defUnhideWhenUsed="off" w:defQFormat="off" w:count="376">
    <w:lsdException w:name="Normal" w:qFormat="on"/>
    <w:lsdException w:name="heading 1" w:qFormat="on"/>
    <w:lsdException w:name="heading 2" w:semiHidden="1" w:unhideWhenUsed="1" w:qFormat="on"/>
    <w:lsdException w:name="heading 3" w:semiHidden="1" w:unhideWhenUsed="1" w:qFormat="on"/>
    <w:lsdException w:name="heading 4" w:semiHidden="1" w:unhideWhenUsed="1" w:qFormat="on"/>
    <w:lsdException w:name="heading 5" w:semiHidden="1" w:unhideWhenUsed="1" w:qFormat="on"/>
    <w:lsdException w:name="heading 6" w:semiHidden="1" w:unhideWhenUsed="1" w:qFormat="on"/>
    <w:lsdException w:name="heading 7" w:semiHidden="1" w:unhideWhenUsed="1" w:qFormat="on"/>
    <w:lsdException w:name="heading 8" w:semiHidden="1" w:unhideWhenUsed="1" w:qFormat="on"/>
    <w:lsdException w:name="heading 9" w:semiHidden="1" w:unhideWhenUsed="1" w:qFormat="on"/>
    <w:lsdException w:name="caption" w:semiHidden="1" w:unhideWhenUsed="1" w:qFormat="on"/>
    <w:lsdException w:name="Title" w:uiPriority="10" w:qFormat="on"/>
    <w:lsdException w:name="Default Paragraph Font" w:semiHidden="1"/>
    <w:lsdException w:name="Body Text" w:uiPriority="99" w:unhideWhenUsed="1" w:qFormat="on"/>
    <w:lsdException w:name="Subtitle" w:qFormat="on"/>
    <w:lsdException w:name="Strong" w:uiPriority="22" w:qFormat="on"/>
    <w:lsdException w:name="Emphasis" w:qFormat="on"/>
    <w:lsdException w:name="HTML Top of Form" w:semiHidden="1" w:uiPriority="99" w:unhideWhenUsed="1"/>
    <w:lsdException w:name="HTML Bottom of Form" w:semiHidden="1" w:uiPriority="99" w:unhideWhenUsed="1"/>
    <w:lsdException w:name="Normal (Web)" w:qFormat="on"/>
    <w:lsdException w:name="Normal Table" w:semiHidden="1" w:unhideWhenUsed="1" w:qFormat="on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on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on"/>
    <w:lsdException w:name="Intense Emphasis" w:uiPriority="21" w:qFormat="on"/>
    <w:lsdException w:name="Subtle Reference" w:uiPriority="31" w:qFormat="on"/>
    <w:lsdException w:name="Intense Reference" w:uiPriority="32" w:qFormat="on"/>
    <w:lsdException w:name="Book Title" w:uiPriority="33" w:qFormat="on"/>
    <w:lsdException w:name="Bibliography" w:semiHidden="1" w:uiPriority="37" w:unhideWhenUsed="1"/>
    <w:lsdException w:name="TOC Heading" w:semiHidden="1" w:uiPriority="39" w:unhideWhenUsed="1" w:qFormat="on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on" w:styleId="a">
    <w:name w:val="Normal"/>
    <w:qFormat/>
    <w:pPr>
      <w:widowControl w:val="0"/>
      <w:jc w:val="both"/>
    </w:pPr>
    <w:rPr>
      <w:rFonts w:ascii="等线" w:eastAsia="等线" w:hAnsi="等线" w:cs="Times New Roman"/>
      <w:kern w:val="2"/>
      <w:sz w:val="21"/>
      <w:szCs w:val="22"/>
    </w:rPr>
  </w:style>
  <w:style w:type="character" w:default="on" w:styleId="a0">
    <w:name w:val="Default Paragraph Font"/>
    <w:uiPriority w:val="1"/>
    <w:semiHidden/>
    <w:unhideWhenUsed/>
  </w:style>
  <w:style w:type="table" w:default="on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on" w:styleId="a2">
    <w:name w:val="No List"/>
    <w:uiPriority w:val="99"/>
    <w:semiHidden/>
    <w:unhideWhenUsed/>
  </w:style>
  <w:style w:type="paragraph" w:styleId="a3">
    <w:name w:val="Body Text"/>
    <w:basedOn w:val="a"/>
    <w:uiPriority w:val="99"/>
    <w:unhideWhenUsed/>
    <w:qFormat/>
    <w:pPr>
      <w:autoSpaceDE w:val="0"/>
      <w:autoSpaceDN w:val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qFormat/>
    <w:pPr>
      <w:widowControl/>
      <w:spacing w:beforeAutospacing="on" w:after="0" w:afterAutospacing="on"/>
      <w:jc w:val="left"/>
    </w:pPr>
    <w:rPr>
      <w:rFonts w:ascii="宋体" w:eastAsia="宋体" w:hAnsi="宋体" w:hint="eastAsia"/>
      <w:kern w:val="0"/>
      <w:sz w:val="24"/>
      <w:szCs w:val="24"/>
    </w:rPr>
  </w:style>
  <w:style w:type="paragraph" w:styleId="a5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styleId="a6">
    <w:name w:val="Strong"/>
    <w:uiPriority w:val="22"/>
    <w:qFormat/>
    <w:rPr>
      <w:b/>
      <w:bCs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&#65279;<?xml version="1.0" encoding="utf-8"?><Relationships xmlns="http://schemas.openxmlformats.org/package/2006/relationships"><Relationship Id="rId1" Type="http://schemas.openxmlformats.org/officeDocument/2006/relationships/numbering" Target="numbering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fontTable" Target="fontTable.xml" /><Relationship Id="rId2" Type="http://schemas.openxmlformats.org/officeDocument/2006/relationships/styles" Target="styles.xml" /><Relationship Id="rId20" Type="http://schemas.openxmlformats.org/officeDocument/2006/relationships/theme" Target="theme/theme1.xml" /><Relationship Id="rId3" Type="http://schemas.openxmlformats.org/officeDocument/2006/relationships/settings" Target="settings.xml" /><Relationship Id="rId4" Type="http://schemas.openxmlformats.org/officeDocument/2006/relationships/webSettings" Target="webSettings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jpeg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Company/>
  <Pages>1</Pages>
  <Words>592</Words>
  <Characters>3380</Characters>
  <Lines>28</Lines>
  <Paragraphs>7</Paragraphs>
  <TotalTime>5</TotalTime>
  <ScaleCrop>false</ScaleCrop>
  <LinksUpToDate>false</LinksUpToDate>
  <CharactersWithSpaces>3965</CharactersWithSpaces>
  <SharedDoc>false</SharedDoc>
  <HyperlinksChanged>false</HyperlinksChanged>
  <Application>Microsoft Office Word</Application>
  <AppVersion>16.0000</AppVersion>
  <DocSecurity>0</DocSecurity>
</Properties>
</file>

<file path=docProps/core.xml><?xml version="1.0" encoding="utf-8"?>
<coreProperties xmlns:cp="http://schemas.openxmlformats.org/package/2006/metadata/core-properties" xmlns:dc="http://purl.org/dc/elements/1.1/" xmlns:dcterms="http://purl.org/dc/terms/" xmlns:xsi="http://www.w3.org/2001/XMLSchema-instance" xmlns="http://schemas.openxmlformats.org/package/2006/metadata/core-properties">
  <dcterms:created xsi:type="dcterms:W3CDTF">2023-01-06T09:04:00Z</dcterms:created>
  <dc:creator>Administrator</dc:creator>
  <cp:lastModifiedBy>Administrator</cp:lastModifiedBy>
  <dcterms:modified xsi:type="dcterms:W3CDTF">2023-02-28T01:57:00Z</dcterms:modified>
  <cp:revision>4</cp:revision>
</coreProperties>
</file>

<file path=docProps/custom.xml><?xml version="1.0" encoding="utf-8"?>
<q1:Properties xmlns:vt="http://schemas.openxmlformats.org/officeDocument/2006/docPropsVTypes" xmlns="http://schemas.openxmlformats.org/spreadsheetml/2006/main" xmlns:q1="http://schemas.openxmlformats.org/officeDocument/2006/custom-properties">
  <q1:property fmtid="{D5CDD505-2E9C-101B-9397-08002B2CF9AE}" pid="2" name="KSOProductBuildVer">
    <vt:lpwstr>2052-11.1.0.12980</vt:lpwstr>
  </q1:property>
  <q1:property fmtid="{D5CDD505-2E9C-101B-9397-08002B2CF9AE}" pid="3" name="ICV">
    <vt:lpwstr>9C507DB3B41449A1B42FA0C88D4DA7DF</vt:lpwstr>
  </q1:property>
  <q1:property fmtid="{D5CDD505-2E9C-101B-9397-08002B2CF9AE}" pid="4" name="Generator">
    <vt:lpwstr>NPOI</vt:lpwstr>
  </q1:property>
  <q1:property fmtid="{D5CDD505-2E9C-101B-9397-08002B2CF9AE}" pid="5" name="Generator Version">
    <vt:lpwstr>2.4.1</vt:lpwstr>
  </q1:property>
</q1:Properties>
</file>