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323B" w:rsidRDefault="00326E35" w:rsidP="00326E35">
      <w:pPr>
        <w:jc w:val="center"/>
      </w:pPr>
      <w:r>
        <w:t xml:space="preserve">OBRAS Y PROYECTOS </w:t>
      </w:r>
      <w:r w:rsidR="00830579">
        <w:t>DE INFRAESTRUCTURA VIAL</w:t>
      </w:r>
    </w:p>
    <w:p w:rsidR="005E5EC9" w:rsidRDefault="005E5EC9" w:rsidP="00326E35">
      <w:pPr>
        <w:jc w:val="center"/>
      </w:pPr>
    </w:p>
    <w:p w:rsidR="00830579" w:rsidRPr="00830579" w:rsidRDefault="00830579" w:rsidP="00830579">
      <w:pPr>
        <w:jc w:val="center"/>
        <w:rPr>
          <w:b/>
          <w:bCs/>
        </w:rPr>
      </w:pPr>
      <w:r w:rsidRPr="00830579">
        <w:rPr>
          <w:b/>
          <w:bCs/>
        </w:rPr>
        <w:t>Alianza por el Desarrollo Rural: Fortalecimiento Técnico y Empoderamiento de las JAC para la Infraestructura Vial de Suaita</w:t>
      </w:r>
    </w:p>
    <w:p w:rsidR="00830579" w:rsidRPr="00830579" w:rsidRDefault="00830579" w:rsidP="00830579">
      <w:pPr>
        <w:jc w:val="center"/>
        <w:rPr>
          <w:b/>
          <w:bCs/>
        </w:rPr>
      </w:pPr>
      <w:r w:rsidRPr="00830579">
        <w:rPr>
          <w:b/>
          <w:bCs/>
        </w:rPr>
        <w:t>1. El Modelo de Éxito: Optimización de Recursos</w:t>
      </w:r>
    </w:p>
    <w:p w:rsidR="00830579" w:rsidRPr="00830579" w:rsidRDefault="00830579" w:rsidP="00830579">
      <w:pPr>
        <w:jc w:val="both"/>
      </w:pPr>
      <w:r w:rsidRPr="00830579">
        <w:t xml:space="preserve">Nuestra experiencia demuestra que la sinergia entre el respaldo técnico y la participación comunitaria (JAC) transforma radicalmente la viabilidad de la infraestructura rural. Mediante el aporte de mano de obra local y nuestra supervisión especializada, hemos logrado </w:t>
      </w:r>
      <w:r w:rsidRPr="00830579">
        <w:rPr>
          <w:b/>
          <w:bCs/>
        </w:rPr>
        <w:t>reducir los costos por metro cuadrado hasta en un 75% (4 veces menos)</w:t>
      </w:r>
      <w:r w:rsidRPr="00830579">
        <w:t xml:space="preserve"> respecto a los modelos de contratación convencional.</w:t>
      </w:r>
    </w:p>
    <w:p w:rsidR="00830579" w:rsidRPr="00830579" w:rsidRDefault="00830579" w:rsidP="00830579">
      <w:pPr>
        <w:jc w:val="both"/>
      </w:pPr>
      <w:r w:rsidRPr="00830579">
        <w:t xml:space="preserve">Este ahorro permite que, con el mismo presupuesto estatal, se construyan </w:t>
      </w:r>
      <w:r w:rsidRPr="00830579">
        <w:rPr>
          <w:b/>
          <w:bCs/>
        </w:rPr>
        <w:t>400 metros en lugar de 100</w:t>
      </w:r>
      <w:r w:rsidRPr="00830579">
        <w:t>, multiplicando directamente el impacto social y la conectividad del municipio.</w:t>
      </w:r>
    </w:p>
    <w:p w:rsidR="00830579" w:rsidRPr="00830579" w:rsidRDefault="00830579" w:rsidP="00830579">
      <w:pPr>
        <w:jc w:val="center"/>
      </w:pPr>
      <w:r w:rsidRPr="00830579">
        <w:pict>
          <v:rect id="_x0000_i1056" style="width:0;height:1.5pt" o:hralign="center" o:hrstd="t" o:hr="t" fillcolor="#a0a0a0" stroked="f"/>
        </w:pict>
      </w:r>
    </w:p>
    <w:p w:rsidR="00830579" w:rsidRPr="00830579" w:rsidRDefault="00830579" w:rsidP="00830579">
      <w:pPr>
        <w:jc w:val="center"/>
        <w:rPr>
          <w:b/>
          <w:bCs/>
        </w:rPr>
      </w:pPr>
      <w:r w:rsidRPr="00830579">
        <w:rPr>
          <w:b/>
          <w:bCs/>
        </w:rPr>
        <w:t>2. Nuestro Rol: Puente entre el Territorio y la Norma</w:t>
      </w:r>
    </w:p>
    <w:p w:rsidR="00830579" w:rsidRPr="00830579" w:rsidRDefault="00830579" w:rsidP="00830579">
      <w:pPr>
        <w:jc w:val="center"/>
      </w:pPr>
      <w:r w:rsidRPr="00830579">
        <w:t xml:space="preserve">Actuamos como el aliado estratégico que cierra la brecha entre la </w:t>
      </w:r>
      <w:r w:rsidRPr="00830579">
        <w:rPr>
          <w:b/>
          <w:bCs/>
        </w:rPr>
        <w:t>voluntad comunal</w:t>
      </w:r>
      <w:r w:rsidRPr="00830579">
        <w:t xml:space="preserve"> y la </w:t>
      </w:r>
      <w:r w:rsidRPr="00830579">
        <w:rPr>
          <w:b/>
          <w:bCs/>
        </w:rPr>
        <w:t>exigencia estatal</w:t>
      </w:r>
      <w:r w:rsidRPr="00830579">
        <w:t xml:space="preserve">. Nuestra misión es garantizar que el entusiasmo de las Juntas de Acción Comunal se traduzca en obras que cumplan estrictamente con los </w:t>
      </w:r>
      <w:r w:rsidRPr="00830579">
        <w:rPr>
          <w:b/>
          <w:bCs/>
        </w:rPr>
        <w:t>estándares de Invías</w:t>
      </w:r>
      <w:r w:rsidRPr="00830579">
        <w:t xml:space="preserve"> y la normativa vigente.</w:t>
      </w:r>
    </w:p>
    <w:p w:rsidR="00830579" w:rsidRPr="00830579" w:rsidRDefault="00830579" w:rsidP="00830579">
      <w:pPr>
        <w:jc w:val="center"/>
      </w:pPr>
      <w:r w:rsidRPr="00830579">
        <w:pict>
          <v:rect id="_x0000_i1057" style="width:0;height:1.5pt" o:hralign="center" o:hrstd="t" o:hr="t" fillcolor="#a0a0a0" stroked="f"/>
        </w:pict>
      </w:r>
    </w:p>
    <w:p w:rsidR="00830579" w:rsidRPr="00830579" w:rsidRDefault="00830579" w:rsidP="00830579">
      <w:pPr>
        <w:jc w:val="center"/>
        <w:rPr>
          <w:b/>
          <w:bCs/>
        </w:rPr>
      </w:pPr>
      <w:r w:rsidRPr="00830579">
        <w:rPr>
          <w:b/>
          <w:bCs/>
        </w:rPr>
        <w:t>3. Ejes del Respaldo Integral</w:t>
      </w:r>
    </w:p>
    <w:p w:rsidR="00830579" w:rsidRPr="00830579" w:rsidRDefault="00830579" w:rsidP="00830579">
      <w:pPr>
        <w:jc w:val="center"/>
      </w:pPr>
      <w:r w:rsidRPr="00830579">
        <w:t>Ofrecemos un blindaje de 360 grados para el proyecto, distribuido en cuatro pilares fundamentales:</w:t>
      </w:r>
    </w:p>
    <w:p w:rsidR="00830579" w:rsidRPr="00830579" w:rsidRDefault="00830579" w:rsidP="00830579">
      <w:pPr>
        <w:numPr>
          <w:ilvl w:val="0"/>
          <w:numId w:val="1"/>
        </w:numPr>
        <w:jc w:val="center"/>
      </w:pPr>
      <w:r w:rsidRPr="00830579">
        <w:rPr>
          <w:b/>
          <w:bCs/>
        </w:rPr>
        <w:t>Respaldo Técnico y de Ingeniería:</w:t>
      </w:r>
      <w:r w:rsidRPr="00830579">
        <w:t xml:space="preserve"> Ejecutamos levantamientos topográficos precisos, diseño de mezclas de alta resistencia y supervisión directa en sitio. Aseguramos la durabilidad de la placa huella, especialmente en las pendientes críticas de la geografía suaitana, donde el manejo de cargas es vital.</w:t>
      </w:r>
    </w:p>
    <w:p w:rsidR="00830579" w:rsidRPr="00830579" w:rsidRDefault="00830579" w:rsidP="00830579">
      <w:pPr>
        <w:numPr>
          <w:ilvl w:val="0"/>
          <w:numId w:val="1"/>
        </w:numPr>
        <w:jc w:val="center"/>
      </w:pPr>
      <w:r w:rsidRPr="00830579">
        <w:rPr>
          <w:b/>
          <w:bCs/>
        </w:rPr>
        <w:t>Gestión Documental y Radicación:</w:t>
      </w:r>
      <w:r w:rsidRPr="00830579">
        <w:t xml:space="preserve"> Lideramos la estructuración técnica bajo la </w:t>
      </w:r>
      <w:r w:rsidRPr="00830579">
        <w:rPr>
          <w:b/>
          <w:bCs/>
        </w:rPr>
        <w:t>Metodología General Ajustada (MGA)</w:t>
      </w:r>
      <w:r w:rsidRPr="00830579">
        <w:t xml:space="preserve">. Garantizamos que los proyectos sean viables y cumplan con todos los requisitos exigidos para acceder a </w:t>
      </w:r>
      <w:r w:rsidRPr="00830579">
        <w:lastRenderedPageBreak/>
        <w:t xml:space="preserve">fuentes de financiación como </w:t>
      </w:r>
      <w:r w:rsidRPr="00830579">
        <w:rPr>
          <w:b/>
          <w:bCs/>
        </w:rPr>
        <w:t>Regalías (SGR)</w:t>
      </w:r>
      <w:r w:rsidRPr="00830579">
        <w:t>, presupuestos municipales o departamentales.</w:t>
      </w:r>
    </w:p>
    <w:p w:rsidR="00830579" w:rsidRPr="00830579" w:rsidRDefault="00830579" w:rsidP="00830579">
      <w:pPr>
        <w:numPr>
          <w:ilvl w:val="0"/>
          <w:numId w:val="1"/>
        </w:numPr>
        <w:jc w:val="center"/>
      </w:pPr>
      <w:r w:rsidRPr="00830579">
        <w:rPr>
          <w:b/>
          <w:bCs/>
        </w:rPr>
        <w:t>Sostenibilidad Ambiental:</w:t>
      </w:r>
      <w:r w:rsidRPr="00830579">
        <w:t xml:space="preserve"> Desarrollamos planes de manejo de aguas (cunetas y alcantarillas) y protocolos de disposición de residuos de construcción. Protegemos las fuentes hídricas y el ecosistema de Suaita, integrando la obra al paisaje natural de forma responsable.</w:t>
      </w:r>
    </w:p>
    <w:p w:rsidR="00830579" w:rsidRPr="00830579" w:rsidRDefault="00830579" w:rsidP="00830579">
      <w:pPr>
        <w:numPr>
          <w:ilvl w:val="0"/>
          <w:numId w:val="1"/>
        </w:numPr>
        <w:jc w:val="center"/>
      </w:pPr>
      <w:r w:rsidRPr="00830579">
        <w:rPr>
          <w:b/>
          <w:bCs/>
        </w:rPr>
        <w:t>Soporte Financiero y Administrativo:</w:t>
      </w:r>
      <w:r w:rsidRPr="00830579">
        <w:t xml:space="preserve"> Brindamos asesoría en la ejecución presupuestal y transparencia en el manejo de recursos. Preparamos a las JAC para la </w:t>
      </w:r>
      <w:r w:rsidRPr="00830579">
        <w:rPr>
          <w:b/>
          <w:bCs/>
        </w:rPr>
        <w:t>rendición de cuentas</w:t>
      </w:r>
      <w:r w:rsidRPr="00830579">
        <w:t xml:space="preserve"> ante entes de control, asegurando una administración pulcra y eficiente de los dineros públicos.</w:t>
      </w:r>
    </w:p>
    <w:p w:rsidR="005E5EC9" w:rsidRDefault="00830579" w:rsidP="00326E35">
      <w:pPr>
        <w:jc w:val="center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45DDC27">
            <wp:simplePos x="0" y="0"/>
            <wp:positionH relativeFrom="margin">
              <wp:posOffset>3072765</wp:posOffset>
            </wp:positionH>
            <wp:positionV relativeFrom="paragraph">
              <wp:posOffset>31115</wp:posOffset>
            </wp:positionV>
            <wp:extent cx="3533775" cy="3533775"/>
            <wp:effectExtent l="0" t="0" r="9525" b="9525"/>
            <wp:wrapNone/>
            <wp:docPr id="138655353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353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01C68D7">
            <wp:simplePos x="0" y="0"/>
            <wp:positionH relativeFrom="column">
              <wp:posOffset>-851535</wp:posOffset>
            </wp:positionH>
            <wp:positionV relativeFrom="paragraph">
              <wp:posOffset>12065</wp:posOffset>
            </wp:positionV>
            <wp:extent cx="3914775" cy="3575884"/>
            <wp:effectExtent l="0" t="0" r="0" b="5715"/>
            <wp:wrapNone/>
            <wp:docPr id="98028194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47" r="-831" b="19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357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26E35" w:rsidRDefault="005E5EC9" w:rsidP="00326E35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42073409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855382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2256583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8937B6" id="Rectá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326E35" w:rsidRDefault="00C167F3" w:rsidP="00326E35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648256536" name="Rectángulo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982210" id="Rectángulo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5E5EC9" w:rsidRPr="005E5EC9" w:rsidRDefault="005E5EC9" w:rsidP="005E5EC9"/>
    <w:p w:rsidR="005E5EC9" w:rsidRPr="005E5EC9" w:rsidRDefault="005E5EC9" w:rsidP="005E5EC9"/>
    <w:p w:rsidR="005E5EC9" w:rsidRPr="005E5EC9" w:rsidRDefault="005E5EC9" w:rsidP="005E5EC9"/>
    <w:p w:rsidR="005E5EC9" w:rsidRPr="005E5EC9" w:rsidRDefault="005E5EC9" w:rsidP="005E5EC9"/>
    <w:p w:rsidR="005E5EC9" w:rsidRPr="005E5EC9" w:rsidRDefault="00830579" w:rsidP="005E5EC9">
      <w:r>
        <w:rPr>
          <w:noProof/>
        </w:rPr>
        <w:drawing>
          <wp:anchor distT="0" distB="0" distL="114300" distR="114300" simplePos="0" relativeHeight="251658240" behindDoc="0" locked="0" layoutInCell="1" allowOverlap="1" wp14:anchorId="27343153">
            <wp:simplePos x="0" y="0"/>
            <wp:positionH relativeFrom="margin">
              <wp:posOffset>2720340</wp:posOffset>
            </wp:positionH>
            <wp:positionV relativeFrom="paragraph">
              <wp:posOffset>117475</wp:posOffset>
            </wp:positionV>
            <wp:extent cx="2468340" cy="3990975"/>
            <wp:effectExtent l="0" t="0" r="8255" b="0"/>
            <wp:wrapNone/>
            <wp:docPr id="92039762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340" cy="399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E5EC9" w:rsidRPr="005E5EC9" w:rsidRDefault="005E5EC9" w:rsidP="005E5EC9"/>
    <w:p w:rsidR="005E5EC9" w:rsidRPr="005E5EC9" w:rsidRDefault="00830579" w:rsidP="005E5EC9">
      <w:r>
        <w:rPr>
          <w:noProof/>
        </w:rPr>
        <w:drawing>
          <wp:anchor distT="0" distB="0" distL="114300" distR="114300" simplePos="0" relativeHeight="251662336" behindDoc="0" locked="0" layoutInCell="1" allowOverlap="1" wp14:anchorId="2468B466">
            <wp:simplePos x="0" y="0"/>
            <wp:positionH relativeFrom="margin">
              <wp:posOffset>-581025</wp:posOffset>
            </wp:positionH>
            <wp:positionV relativeFrom="paragraph">
              <wp:posOffset>395605</wp:posOffset>
            </wp:positionV>
            <wp:extent cx="3213100" cy="2409825"/>
            <wp:effectExtent l="0" t="0" r="6350" b="9525"/>
            <wp:wrapNone/>
            <wp:docPr id="175849977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240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E5EC9" w:rsidRPr="005E5EC9" w:rsidRDefault="005E5EC9" w:rsidP="005E5EC9"/>
    <w:p w:rsidR="005E5EC9" w:rsidRPr="005E5EC9" w:rsidRDefault="005E5EC9" w:rsidP="005E5EC9"/>
    <w:p w:rsidR="005E5EC9" w:rsidRPr="005E5EC9" w:rsidRDefault="005E5EC9" w:rsidP="005E5EC9"/>
    <w:p w:rsidR="005E5EC9" w:rsidRPr="005E5EC9" w:rsidRDefault="005E5EC9" w:rsidP="005E5EC9"/>
    <w:p w:rsidR="005E5EC9" w:rsidRDefault="005E5EC9" w:rsidP="005E5EC9"/>
    <w:p w:rsidR="005E5EC9" w:rsidRDefault="005E5EC9" w:rsidP="005E5EC9">
      <w:pPr>
        <w:tabs>
          <w:tab w:val="left" w:pos="2385"/>
        </w:tabs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92371836" name="Rectángul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AE3CD1" id="Rectángulo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tab/>
      </w:r>
    </w:p>
    <w:p w:rsidR="00C167F3" w:rsidRDefault="00C167F3" w:rsidP="005E5EC9">
      <w:pPr>
        <w:tabs>
          <w:tab w:val="left" w:pos="2385"/>
        </w:tabs>
      </w:pPr>
    </w:p>
    <w:p w:rsidR="00C167F3" w:rsidRDefault="000966A1" w:rsidP="005E5EC9">
      <w:pPr>
        <w:tabs>
          <w:tab w:val="left" w:pos="2385"/>
        </w:tabs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1B3CD15">
            <wp:simplePos x="0" y="0"/>
            <wp:positionH relativeFrom="margin">
              <wp:posOffset>2586990</wp:posOffset>
            </wp:positionH>
            <wp:positionV relativeFrom="paragraph">
              <wp:posOffset>-579755</wp:posOffset>
            </wp:positionV>
            <wp:extent cx="3333115" cy="2499836"/>
            <wp:effectExtent l="0" t="0" r="635" b="0"/>
            <wp:wrapNone/>
            <wp:docPr id="35140524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115" cy="24998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3EA4001">
            <wp:simplePos x="0" y="0"/>
            <wp:positionH relativeFrom="margin">
              <wp:posOffset>-104775</wp:posOffset>
            </wp:positionH>
            <wp:positionV relativeFrom="paragraph">
              <wp:posOffset>-652145</wp:posOffset>
            </wp:positionV>
            <wp:extent cx="2667000" cy="3126917"/>
            <wp:effectExtent l="0" t="0" r="0" b="0"/>
            <wp:wrapNone/>
            <wp:docPr id="95148563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126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167F3" w:rsidRDefault="00C167F3" w:rsidP="005E5EC9">
      <w:pPr>
        <w:tabs>
          <w:tab w:val="left" w:pos="2385"/>
        </w:tabs>
      </w:pPr>
    </w:p>
    <w:p w:rsidR="00C167F3" w:rsidRDefault="00C167F3" w:rsidP="005E5EC9">
      <w:pPr>
        <w:tabs>
          <w:tab w:val="left" w:pos="2385"/>
        </w:tabs>
      </w:pPr>
    </w:p>
    <w:p w:rsidR="00C167F3" w:rsidRDefault="00C167F3" w:rsidP="005E5EC9">
      <w:pPr>
        <w:tabs>
          <w:tab w:val="left" w:pos="2385"/>
        </w:tabs>
      </w:pPr>
    </w:p>
    <w:p w:rsidR="00C167F3" w:rsidRDefault="00C167F3" w:rsidP="005E5EC9">
      <w:pPr>
        <w:tabs>
          <w:tab w:val="left" w:pos="2385"/>
        </w:tabs>
      </w:pPr>
    </w:p>
    <w:p w:rsidR="00C167F3" w:rsidRDefault="00C167F3" w:rsidP="005E5EC9">
      <w:pPr>
        <w:tabs>
          <w:tab w:val="left" w:pos="2385"/>
        </w:tabs>
      </w:pPr>
    </w:p>
    <w:p w:rsidR="00C167F3" w:rsidRDefault="00C167F3" w:rsidP="005E5EC9">
      <w:pPr>
        <w:tabs>
          <w:tab w:val="left" w:pos="2385"/>
        </w:tabs>
      </w:pPr>
    </w:p>
    <w:p w:rsidR="00C167F3" w:rsidRDefault="00C167F3" w:rsidP="005E5EC9">
      <w:pPr>
        <w:tabs>
          <w:tab w:val="left" w:pos="2385"/>
        </w:tabs>
      </w:pPr>
    </w:p>
    <w:p w:rsidR="00C167F3" w:rsidRDefault="00C167F3" w:rsidP="005E5EC9">
      <w:pPr>
        <w:tabs>
          <w:tab w:val="left" w:pos="2385"/>
        </w:tabs>
      </w:pPr>
    </w:p>
    <w:p w:rsidR="00C167F3" w:rsidRDefault="000966A1" w:rsidP="005E5EC9">
      <w:pPr>
        <w:tabs>
          <w:tab w:val="left" w:pos="2385"/>
        </w:tabs>
      </w:pPr>
      <w:r>
        <w:t xml:space="preserve">NUEVOS PROYECTOS Y TECNOLOGIA </w:t>
      </w:r>
    </w:p>
    <w:p w:rsidR="000966A1" w:rsidRPr="000966A1" w:rsidRDefault="000966A1" w:rsidP="000966A1">
      <w:pPr>
        <w:tabs>
          <w:tab w:val="left" w:pos="2385"/>
        </w:tabs>
      </w:pPr>
      <w:r w:rsidRPr="000966A1">
        <w:t xml:space="preserve">Las </w:t>
      </w:r>
      <w:r w:rsidRPr="000966A1">
        <w:rPr>
          <w:b/>
          <w:bCs/>
        </w:rPr>
        <w:t>geoceldas</w:t>
      </w:r>
      <w:r w:rsidRPr="000966A1">
        <w:t xml:space="preserve"> superan la placa huella convencional al confinar el material, evitando desplazamientos y grietas por tracción. Reducen costos hasta un </w:t>
      </w:r>
      <w:r w:rsidRPr="000966A1">
        <w:rPr>
          <w:b/>
          <w:bCs/>
        </w:rPr>
        <w:t>25%</w:t>
      </w:r>
      <w:r w:rsidRPr="000966A1">
        <w:t xml:space="preserve"> al permitir usar materiales locales (suelo/grava) y requerir menos espesor de concreto. Soportan cargas pesadas (camiones de categoría C3) distribuyendo la presión uniformemente, eliminan el uso de acero de refuerzo y agilizan la instalación manual con las JAC.</w:t>
      </w:r>
    </w:p>
    <w:p w:rsidR="000966A1" w:rsidRPr="000966A1" w:rsidRDefault="000966A1" w:rsidP="000966A1">
      <w:pPr>
        <w:tabs>
          <w:tab w:val="left" w:pos="2385"/>
        </w:tabs>
      </w:pPr>
      <w:r w:rsidRPr="000966A1">
        <w:rPr>
          <w:b/>
          <w:bCs/>
        </w:rPr>
        <w:t>Diferencia clave:</w:t>
      </w:r>
      <w:r w:rsidRPr="000966A1">
        <w:t xml:space="preserve"> Mientras la convencional es un bloque rígido propenso a fracturas en suelos inestables, la geocelda crea una estructura </w:t>
      </w:r>
      <w:r w:rsidRPr="000966A1">
        <w:rPr>
          <w:b/>
          <w:bCs/>
        </w:rPr>
        <w:t>flexible y de alta resistencia</w:t>
      </w:r>
      <w:r w:rsidRPr="000966A1">
        <w:t xml:space="preserve"> que no se hunde.</w:t>
      </w:r>
    </w:p>
    <w:p w:rsidR="00C167F3" w:rsidRDefault="000966A1" w:rsidP="00C167F3">
      <w:pPr>
        <w:tabs>
          <w:tab w:val="left" w:pos="2820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0CDA0E3">
            <wp:simplePos x="0" y="0"/>
            <wp:positionH relativeFrom="margin">
              <wp:posOffset>3044189</wp:posOffset>
            </wp:positionH>
            <wp:positionV relativeFrom="paragraph">
              <wp:posOffset>12700</wp:posOffset>
            </wp:positionV>
            <wp:extent cx="2714625" cy="3533032"/>
            <wp:effectExtent l="0" t="0" r="0" b="0"/>
            <wp:wrapNone/>
            <wp:docPr id="41351426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22" cy="3545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2A5913C">
            <wp:simplePos x="0" y="0"/>
            <wp:positionH relativeFrom="column">
              <wp:posOffset>-441960</wp:posOffset>
            </wp:positionH>
            <wp:positionV relativeFrom="paragraph">
              <wp:posOffset>307975</wp:posOffset>
            </wp:positionV>
            <wp:extent cx="2755900" cy="2828925"/>
            <wp:effectExtent l="0" t="0" r="6350" b="9525"/>
            <wp:wrapNone/>
            <wp:docPr id="128895375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282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167F3" w:rsidRPr="00C167F3" w:rsidRDefault="00C167F3" w:rsidP="00C167F3"/>
    <w:p w:rsidR="00C167F3" w:rsidRPr="00C167F3" w:rsidRDefault="00C167F3" w:rsidP="00C167F3"/>
    <w:p w:rsidR="00C167F3" w:rsidRPr="00C167F3" w:rsidRDefault="00C167F3" w:rsidP="00C167F3"/>
    <w:p w:rsidR="00C167F3" w:rsidRPr="00C167F3" w:rsidRDefault="00C167F3" w:rsidP="00C167F3"/>
    <w:p w:rsidR="00C167F3" w:rsidRPr="00C167F3" w:rsidRDefault="00C167F3" w:rsidP="00C167F3"/>
    <w:p w:rsidR="00C167F3" w:rsidRPr="00C167F3" w:rsidRDefault="00C167F3" w:rsidP="00C167F3"/>
    <w:p w:rsidR="00C167F3" w:rsidRDefault="00C167F3" w:rsidP="00C167F3"/>
    <w:p w:rsidR="00C167F3" w:rsidRDefault="00C167F3" w:rsidP="00C167F3">
      <w:pPr>
        <w:tabs>
          <w:tab w:val="left" w:pos="5670"/>
        </w:tabs>
      </w:pPr>
      <w:r>
        <w:tab/>
      </w:r>
    </w:p>
    <w:p w:rsidR="00C167F3" w:rsidRDefault="00C167F3" w:rsidP="00C167F3">
      <w:pPr>
        <w:tabs>
          <w:tab w:val="left" w:pos="5670"/>
        </w:tabs>
      </w:pPr>
    </w:p>
    <w:p w:rsidR="00C167F3" w:rsidRDefault="000966A1" w:rsidP="00C167F3">
      <w:pPr>
        <w:tabs>
          <w:tab w:val="left" w:pos="5670"/>
        </w:tabs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C328CAE">
            <wp:simplePos x="0" y="0"/>
            <wp:positionH relativeFrom="margin">
              <wp:posOffset>-723900</wp:posOffset>
            </wp:positionH>
            <wp:positionV relativeFrom="paragraph">
              <wp:posOffset>-467995</wp:posOffset>
            </wp:positionV>
            <wp:extent cx="2905125" cy="2178844"/>
            <wp:effectExtent l="0" t="0" r="0" b="0"/>
            <wp:wrapNone/>
            <wp:docPr id="165764591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178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167F3" w:rsidRDefault="00C167F3" w:rsidP="00C167F3">
      <w:pPr>
        <w:tabs>
          <w:tab w:val="left" w:pos="5670"/>
        </w:tabs>
      </w:pPr>
    </w:p>
    <w:p w:rsidR="000966A1" w:rsidRPr="000966A1" w:rsidRDefault="000966A1" w:rsidP="000966A1"/>
    <w:p w:rsidR="000966A1" w:rsidRPr="000966A1" w:rsidRDefault="000966A1" w:rsidP="000966A1"/>
    <w:p w:rsidR="000966A1" w:rsidRPr="000966A1" w:rsidRDefault="000966A1" w:rsidP="000966A1"/>
    <w:p w:rsidR="000966A1" w:rsidRDefault="000966A1" w:rsidP="000966A1"/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/>
    <w:p w:rsidR="00000861" w:rsidRPr="000966A1" w:rsidRDefault="00000861" w:rsidP="000966A1"/>
    <w:p w:rsidR="000966A1" w:rsidRDefault="000966A1" w:rsidP="000966A1">
      <w:pPr>
        <w:rPr>
          <w:b/>
          <w:bCs/>
          <w:sz w:val="36"/>
          <w:szCs w:val="36"/>
        </w:rPr>
      </w:pPr>
      <w:r w:rsidRPr="000966A1">
        <w:rPr>
          <w:b/>
          <w:bCs/>
          <w:sz w:val="36"/>
          <w:szCs w:val="36"/>
        </w:rPr>
        <w:lastRenderedPageBreak/>
        <w:t xml:space="preserve">proyectos futuros </w:t>
      </w:r>
    </w:p>
    <w:p w:rsidR="00000861" w:rsidRPr="000966A1" w:rsidRDefault="00000861" w:rsidP="000966A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proyecto de agua potable para comunidades vulnerables</w:t>
      </w:r>
    </w:p>
    <w:p w:rsidR="000966A1" w:rsidRDefault="00EF30F8" w:rsidP="000966A1">
      <w:r w:rsidRPr="00EF30F8">
        <w:t xml:space="preserve">Este proyecto desarrolla plantas de </w:t>
      </w:r>
      <w:r w:rsidRPr="00EF30F8">
        <w:rPr>
          <w:b/>
          <w:bCs/>
        </w:rPr>
        <w:t>ultrafiltración móvil</w:t>
      </w:r>
      <w:r w:rsidRPr="00EF30F8">
        <w:t xml:space="preserve"> con tecnología de membranas de alta eficiencia, diseñadas en estructuras compactas y aerotransportables para garantizar agua 100% potable en las comunidades más recónditas y vulnerables de Colombia. El respaldo de nuestra </w:t>
      </w:r>
      <w:r w:rsidRPr="00EF30F8">
        <w:rPr>
          <w:b/>
          <w:bCs/>
        </w:rPr>
        <w:t>Fundación</w:t>
      </w:r>
      <w:r w:rsidRPr="00EF30F8">
        <w:t xml:space="preserve"> es el eje vital de esta iniciativa, ya que no solo provee el soporte técnico y financiero para la instalación inmediata, sino que lidera la gestión social y el empoderamiento comunitario para asegurar la sostenibilidad del sistema en el tiempo. Nuestra perspectiva es eliminar las barreras geográficas y la desigualdad hídrica, llevando vida y salud a cada rincón donde el acceso al agua segura es hoy una carencia, transformando la realidad de miles de familias mediante una solución técnica de fácil despliegue y máximo impacto humano.</w:t>
      </w:r>
      <w:r w:rsidRPr="00EF30F8">
        <w:drawing>
          <wp:inline distT="0" distB="0" distL="0" distR="0" wp14:anchorId="17667B83" wp14:editId="2BA4B6B8">
            <wp:extent cx="5612130" cy="3161665"/>
            <wp:effectExtent l="0" t="0" r="7620" b="635"/>
            <wp:docPr id="1690039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393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0F8" w:rsidRPr="00000861" w:rsidRDefault="00000861" w:rsidP="000966A1">
      <w:pPr>
        <w:rPr>
          <w:b/>
          <w:bCs/>
        </w:rPr>
      </w:pPr>
      <w:r>
        <w:rPr>
          <w:b/>
          <w:bCs/>
        </w:rPr>
        <w:t xml:space="preserve">PROYECTO PARA AUMENTO DE CAPACIDAD DE RESERVA PARA ACUDUCTOS VEREDALES </w:t>
      </w:r>
    </w:p>
    <w:p w:rsidR="00FB48BA" w:rsidRPr="00FB48BA" w:rsidRDefault="00FB48BA" w:rsidP="00FB48BA">
      <w:r w:rsidRPr="00FB48BA">
        <w:t xml:space="preserve">Este proyecto de la </w:t>
      </w:r>
      <w:r w:rsidRPr="00FB48BA">
        <w:rPr>
          <w:b/>
          <w:bCs/>
        </w:rPr>
        <w:t>Fundación</w:t>
      </w:r>
      <w:r w:rsidRPr="00FB48BA">
        <w:t xml:space="preserve"> revoluciona el almacenamiento hídrico rural mediante </w:t>
      </w:r>
      <w:r w:rsidRPr="00FB48BA">
        <w:rPr>
          <w:b/>
          <w:bCs/>
        </w:rPr>
        <w:t>Tanques Australianos de lámina galvanizada</w:t>
      </w:r>
      <w:r w:rsidRPr="00FB48BA">
        <w:t xml:space="preserve">, diseñados para sustituir acueductos veredales obsoletos con fugas críticas. Nuestra tecnología minimiza la obra civil y la remoción de tierra, permitiendo instalaciones ultra rápidas que reducen el tiempo de </w:t>
      </w:r>
      <w:r w:rsidRPr="00FB48BA">
        <w:lastRenderedPageBreak/>
        <w:t>ejecución de meses a solo días. Es la solución ideal para la geografía colombiana, ya que su diseño modular facilita el transporte a zonas de difícil acceso donde el concreto es logísticamente inviable y costoso.</w:t>
      </w:r>
    </w:p>
    <w:p w:rsidR="00FB48BA" w:rsidRPr="00FB48BA" w:rsidRDefault="00FB48BA" w:rsidP="00FB48BA">
      <w:r w:rsidRPr="00FB48BA">
        <w:t xml:space="preserve">Gerencialmente, este modelo garantiza eficiencia presupuestal al generar un </w:t>
      </w:r>
      <w:r w:rsidRPr="00FB48BA">
        <w:rPr>
          <w:b/>
          <w:bCs/>
        </w:rPr>
        <w:t>ahorro superior al 45%</w:t>
      </w:r>
      <w:r w:rsidRPr="00FB48BA">
        <w:t xml:space="preserve"> frente a los sistemas convencionales, permitiendo impactar a más familias con el mismo recurso. Socialmente, el sistema empodera a las </w:t>
      </w:r>
      <w:r w:rsidRPr="00FB48BA">
        <w:rPr>
          <w:b/>
          <w:bCs/>
        </w:rPr>
        <w:t>JAC</w:t>
      </w:r>
      <w:r w:rsidRPr="00FB48BA">
        <w:t>, ya que su facilidad de ensamble fomenta la autogestión y apropiación del recurso hídrico. Al eliminar las fisuras propias del cemento, aseguramos un almacenamiento estanco y digno, llevando salud y bienestar inmediato a cientos de familias en los rincones más apartados del país.</w:t>
      </w:r>
    </w:p>
    <w:p w:rsidR="00FB48BA" w:rsidRDefault="00FB48BA" w:rsidP="000966A1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7"/>
        <w:gridCol w:w="2182"/>
        <w:gridCol w:w="2655"/>
        <w:gridCol w:w="2028"/>
      </w:tblGrid>
      <w:tr w:rsidR="00FB48BA" w:rsidRPr="00FB48B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48BA" w:rsidRPr="00FB48BA" w:rsidRDefault="00FB48BA" w:rsidP="00FB48BA">
            <w:r w:rsidRPr="00FB48BA">
              <w:rPr>
                <w:b/>
                <w:bCs/>
              </w:rPr>
              <w:t>Indicador de Gestión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48BA" w:rsidRPr="00FB48BA" w:rsidRDefault="00FB48BA" w:rsidP="00FB48BA">
            <w:r w:rsidRPr="00FB48BA">
              <w:rPr>
                <w:b/>
                <w:bCs/>
              </w:rPr>
              <w:t>Tanque Concreto Tradicional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48BA" w:rsidRPr="00FB48BA" w:rsidRDefault="00FB48BA" w:rsidP="00FB48BA">
            <w:r w:rsidRPr="00FB48BA">
              <w:rPr>
                <w:b/>
                <w:bCs/>
              </w:rPr>
              <w:t>Sistema Australiano (Fundación)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48BA" w:rsidRPr="00FB48BA" w:rsidRDefault="00FB48BA" w:rsidP="00FB48BA">
            <w:r w:rsidRPr="00FB48BA">
              <w:rPr>
                <w:b/>
                <w:bCs/>
              </w:rPr>
              <w:t>Ventaja Ganadora</w:t>
            </w:r>
          </w:p>
        </w:tc>
      </w:tr>
      <w:tr w:rsidR="00FB48BA" w:rsidRPr="00FB48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48BA" w:rsidRPr="00FB48BA" w:rsidRDefault="00FB48BA" w:rsidP="00FB48BA">
            <w:r w:rsidRPr="00FB48BA">
              <w:rPr>
                <w:b/>
                <w:bCs/>
              </w:rPr>
              <w:t>Tiempo de Ejecución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48BA" w:rsidRPr="00FB48BA" w:rsidRDefault="00FB48BA" w:rsidP="00FB48BA">
            <w:r w:rsidRPr="00FB48BA">
              <w:t>45 a 60 días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48BA" w:rsidRPr="00FB48BA" w:rsidRDefault="00FB48BA" w:rsidP="00FB48BA">
            <w:r w:rsidRPr="00FB48BA">
              <w:rPr>
                <w:b/>
                <w:bCs/>
              </w:rPr>
              <w:t>3 a 5 días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48BA" w:rsidRPr="00FB48BA" w:rsidRDefault="00FB48BA" w:rsidP="00FB48BA">
            <w:r w:rsidRPr="00FB48BA">
              <w:rPr>
                <w:b/>
                <w:bCs/>
              </w:rPr>
              <w:t>12 veces más rápido</w:t>
            </w:r>
          </w:p>
        </w:tc>
      </w:tr>
      <w:tr w:rsidR="00FB48BA" w:rsidRPr="00FB48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48BA" w:rsidRPr="00FB48BA" w:rsidRDefault="00FB48BA" w:rsidP="00FB48BA">
            <w:r w:rsidRPr="00FB48BA">
              <w:rPr>
                <w:b/>
                <w:bCs/>
              </w:rPr>
              <w:t>Vida Útil Estructural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48BA" w:rsidRPr="00FB48BA" w:rsidRDefault="00FB48BA" w:rsidP="00FB48BA">
            <w:r w:rsidRPr="00FB48BA">
              <w:t>20 años (Sujeto a grietas)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48BA" w:rsidRPr="00FB48BA" w:rsidRDefault="00FB48BA" w:rsidP="00FB48BA">
            <w:r w:rsidRPr="00FB48BA">
              <w:rPr>
                <w:b/>
                <w:bCs/>
              </w:rPr>
              <w:t>50 años (Geomembrana Pro)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48BA" w:rsidRPr="00FB48BA" w:rsidRDefault="00FB48BA" w:rsidP="00FB48BA">
            <w:r w:rsidRPr="00FB48BA">
              <w:rPr>
                <w:b/>
                <w:bCs/>
              </w:rPr>
              <w:t>2.5 veces más duradero</w:t>
            </w:r>
          </w:p>
        </w:tc>
      </w:tr>
      <w:tr w:rsidR="00FB48BA" w:rsidRPr="00FB48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48BA" w:rsidRPr="00FB48BA" w:rsidRDefault="00FB48BA" w:rsidP="00FB48BA">
            <w:r w:rsidRPr="00FB48BA">
              <w:rPr>
                <w:b/>
                <w:bCs/>
              </w:rPr>
              <w:t>Impacto en Terreno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48BA" w:rsidRPr="00FB48BA" w:rsidRDefault="00FB48BA" w:rsidP="00FB48BA">
            <w:r w:rsidRPr="00FB48BA">
              <w:t>Alta remoción de tierra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48BA" w:rsidRPr="00FB48BA" w:rsidRDefault="00FB48BA" w:rsidP="00FB48BA">
            <w:r w:rsidRPr="00FB48BA">
              <w:rPr>
                <w:b/>
                <w:bCs/>
              </w:rPr>
              <w:t>Mínimo (Solo nivelación)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48BA" w:rsidRPr="00FB48BA" w:rsidRDefault="00FB48BA" w:rsidP="00FB48BA">
            <w:r w:rsidRPr="00FB48BA">
              <w:rPr>
                <w:b/>
                <w:bCs/>
              </w:rPr>
              <w:t>Protección de taludes</w:t>
            </w:r>
          </w:p>
        </w:tc>
      </w:tr>
      <w:tr w:rsidR="00FB48BA" w:rsidRPr="00FB48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48BA" w:rsidRPr="00FB48BA" w:rsidRDefault="00FB48BA" w:rsidP="00FB48BA">
            <w:r w:rsidRPr="00FB48BA">
              <w:rPr>
                <w:b/>
                <w:bCs/>
              </w:rPr>
              <w:t>Costo Logístico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48BA" w:rsidRPr="00FB48BA" w:rsidRDefault="00FB48BA" w:rsidP="00FB48BA">
            <w:r w:rsidRPr="00FB48BA">
              <w:t>Muy Alto (Mixers y acero)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48BA" w:rsidRPr="00FB48BA" w:rsidRDefault="00FB48BA" w:rsidP="00FB48BA">
            <w:r w:rsidRPr="00FB48BA">
              <w:rPr>
                <w:b/>
                <w:bCs/>
              </w:rPr>
              <w:t>Bajo (Kit modular liviano)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48BA" w:rsidRPr="00FB48BA" w:rsidRDefault="00FB48BA" w:rsidP="00FB48BA">
            <w:r w:rsidRPr="00FB48BA">
              <w:rPr>
                <w:b/>
                <w:bCs/>
              </w:rPr>
              <w:t>Llega a toda Colombia</w:t>
            </w:r>
          </w:p>
        </w:tc>
      </w:tr>
      <w:tr w:rsidR="00FB48BA" w:rsidRPr="00FB48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48BA" w:rsidRPr="00FB48BA" w:rsidRDefault="00FB48BA" w:rsidP="00FB48BA">
            <w:r w:rsidRPr="00FB48BA">
              <w:rPr>
                <w:b/>
                <w:bCs/>
              </w:rPr>
              <w:t>AHORRO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48BA" w:rsidRPr="00FB48BA" w:rsidRDefault="00FB48BA" w:rsidP="00FB48BA">
            <w:r w:rsidRPr="00FB48BA">
              <w:rPr>
                <w:b/>
                <w:bCs/>
              </w:rPr>
              <w:t>0% (Base de costo)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48BA" w:rsidRPr="00FB48BA" w:rsidRDefault="00FB48BA" w:rsidP="00FB48BA">
            <w:r w:rsidRPr="00FB48BA">
              <w:rPr>
                <w:b/>
                <w:bCs/>
              </w:rPr>
              <w:t>45% DE AHORRO 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48BA" w:rsidRPr="00FB48BA" w:rsidRDefault="00FB48BA" w:rsidP="00FB48BA">
            <w:r w:rsidRPr="00FB48BA">
              <w:rPr>
                <w:b/>
                <w:bCs/>
              </w:rPr>
              <w:t>Más obras por menos $</w:t>
            </w:r>
          </w:p>
        </w:tc>
      </w:tr>
    </w:tbl>
    <w:p w:rsidR="00EF30F8" w:rsidRDefault="00EF30F8" w:rsidP="000966A1"/>
    <w:p w:rsidR="00000861" w:rsidRDefault="00000861" w:rsidP="000966A1"/>
    <w:p w:rsidR="00000861" w:rsidRDefault="00000861" w:rsidP="000966A1"/>
    <w:p w:rsidR="00000861" w:rsidRDefault="00000861" w:rsidP="000966A1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A37685B">
            <wp:simplePos x="0" y="0"/>
            <wp:positionH relativeFrom="column">
              <wp:posOffset>3025140</wp:posOffset>
            </wp:positionH>
            <wp:positionV relativeFrom="paragraph">
              <wp:posOffset>-585470</wp:posOffset>
            </wp:positionV>
            <wp:extent cx="3067050" cy="2300288"/>
            <wp:effectExtent l="0" t="0" r="0" b="5080"/>
            <wp:wrapNone/>
            <wp:docPr id="132596597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3002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00861">
        <w:drawing>
          <wp:anchor distT="0" distB="0" distL="114300" distR="114300" simplePos="0" relativeHeight="251668480" behindDoc="0" locked="0" layoutInCell="1" allowOverlap="1" wp14:anchorId="13925884">
            <wp:simplePos x="0" y="0"/>
            <wp:positionH relativeFrom="margin">
              <wp:posOffset>-219075</wp:posOffset>
            </wp:positionH>
            <wp:positionV relativeFrom="paragraph">
              <wp:posOffset>-631825</wp:posOffset>
            </wp:positionV>
            <wp:extent cx="3276600" cy="2314159"/>
            <wp:effectExtent l="0" t="0" r="0" b="0"/>
            <wp:wrapNone/>
            <wp:docPr id="779568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6839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314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>
      <w:r>
        <w:rPr>
          <w:noProof/>
        </w:rPr>
        <w:drawing>
          <wp:anchor distT="0" distB="0" distL="114300" distR="114300" simplePos="0" relativeHeight="251671552" behindDoc="0" locked="0" layoutInCell="1" allowOverlap="1" wp14:anchorId="57DB0004">
            <wp:simplePos x="0" y="0"/>
            <wp:positionH relativeFrom="column">
              <wp:posOffset>3015615</wp:posOffset>
            </wp:positionH>
            <wp:positionV relativeFrom="paragraph">
              <wp:posOffset>143509</wp:posOffset>
            </wp:positionV>
            <wp:extent cx="3048000" cy="2286001"/>
            <wp:effectExtent l="0" t="0" r="0" b="0"/>
            <wp:wrapNone/>
            <wp:docPr id="1851585443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212" cy="229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57ECDE3">
            <wp:simplePos x="0" y="0"/>
            <wp:positionH relativeFrom="margin">
              <wp:posOffset>-194311</wp:posOffset>
            </wp:positionH>
            <wp:positionV relativeFrom="paragraph">
              <wp:posOffset>76835</wp:posOffset>
            </wp:positionV>
            <wp:extent cx="3209925" cy="2377722"/>
            <wp:effectExtent l="0" t="0" r="0" b="3810"/>
            <wp:wrapNone/>
            <wp:docPr id="34283769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030" cy="2385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>
      <w:r>
        <w:rPr>
          <w:noProof/>
        </w:rPr>
        <w:drawing>
          <wp:anchor distT="0" distB="0" distL="114300" distR="114300" simplePos="0" relativeHeight="251672576" behindDoc="0" locked="0" layoutInCell="1" allowOverlap="1" wp14:anchorId="416BE886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3199554" cy="2399665"/>
            <wp:effectExtent l="0" t="0" r="1270" b="635"/>
            <wp:wrapNone/>
            <wp:docPr id="644115885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554" cy="2399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/>
    <w:p w:rsidR="00000861" w:rsidRDefault="00000861" w:rsidP="000966A1"/>
    <w:p w:rsidR="00ED1C86" w:rsidRDefault="00ED1C86" w:rsidP="00000861">
      <w:pPr>
        <w:jc w:val="both"/>
        <w:rPr>
          <w:b/>
          <w:bCs/>
        </w:rPr>
      </w:pPr>
    </w:p>
    <w:p w:rsidR="00ED1C86" w:rsidRDefault="00ED1C86" w:rsidP="00000861">
      <w:pPr>
        <w:jc w:val="both"/>
        <w:rPr>
          <w:b/>
          <w:bCs/>
        </w:rPr>
      </w:pPr>
    </w:p>
    <w:p w:rsidR="00ED1C86" w:rsidRDefault="00ED1C86" w:rsidP="00000861">
      <w:pPr>
        <w:jc w:val="both"/>
        <w:rPr>
          <w:b/>
          <w:bCs/>
        </w:rPr>
      </w:pPr>
    </w:p>
    <w:p w:rsidR="00ED1C86" w:rsidRDefault="00ED1C86" w:rsidP="00000861">
      <w:pPr>
        <w:jc w:val="both"/>
        <w:rPr>
          <w:b/>
          <w:bCs/>
        </w:rPr>
      </w:pPr>
    </w:p>
    <w:p w:rsidR="00000861" w:rsidRDefault="00000861" w:rsidP="00000861">
      <w:pPr>
        <w:jc w:val="both"/>
        <w:rPr>
          <w:b/>
          <w:bCs/>
        </w:rPr>
      </w:pPr>
      <w:r>
        <w:rPr>
          <w:b/>
          <w:bCs/>
        </w:rPr>
        <w:lastRenderedPageBreak/>
        <w:t>SUMINISTRO, CONSTRUCCIÓN Y ADECUACIÓN DE CASAS PREFABRICADAS ECOLÓGICAS CON SISTEMA DE ENERGÍA SOLAR OFF GRID, FILTRO DE POTABILIZACIÓN, POZOS SÉPTICO, ESTUFA ECOLÓGICA , DIRIGIDAS A FAMILIAS VULNERABLES EN CONDICIONES PRECARIAS DE VIVIENDA(CASA DE TABLA- ADOBE- FAMILIAS DAMNIFICADAS POR DESASTRES NATURALES)</w:t>
      </w:r>
    </w:p>
    <w:p w:rsidR="00000861" w:rsidRDefault="00000861" w:rsidP="000966A1"/>
    <w:p w:rsidR="00000861" w:rsidRDefault="00000861" w:rsidP="000966A1"/>
    <w:p w:rsidR="00000861" w:rsidRDefault="00000861" w:rsidP="000966A1"/>
    <w:p w:rsidR="00000861" w:rsidRDefault="00ED1C86" w:rsidP="000966A1">
      <w:r>
        <w:rPr>
          <w:noProof/>
        </w:rPr>
        <w:drawing>
          <wp:inline distT="0" distB="0" distL="0" distR="0" wp14:anchorId="711FABD6">
            <wp:extent cx="6061033" cy="3095625"/>
            <wp:effectExtent l="0" t="0" r="0" b="0"/>
            <wp:docPr id="212263644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491" cy="3101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4577" w:rsidRDefault="00E04577" w:rsidP="000966A1"/>
    <w:p w:rsidR="00E04577" w:rsidRDefault="00E04577" w:rsidP="000966A1"/>
    <w:p w:rsidR="00E04577" w:rsidRDefault="00E04577" w:rsidP="000966A1"/>
    <w:p w:rsidR="00E04577" w:rsidRDefault="00E04577" w:rsidP="000966A1"/>
    <w:p w:rsidR="00E04577" w:rsidRDefault="00E04577" w:rsidP="000966A1"/>
    <w:p w:rsidR="00E04577" w:rsidRDefault="00E04577" w:rsidP="000966A1"/>
    <w:p w:rsidR="00E04577" w:rsidRDefault="00E04577" w:rsidP="000966A1"/>
    <w:p w:rsidR="00E04577" w:rsidRDefault="00E04577" w:rsidP="000966A1"/>
    <w:p w:rsidR="00E04577" w:rsidRDefault="00E04577" w:rsidP="000966A1"/>
    <w:p w:rsidR="00E04577" w:rsidRDefault="00E04577" w:rsidP="000966A1"/>
    <w:p w:rsidR="00ED1C86" w:rsidRDefault="00ED1C86" w:rsidP="000966A1"/>
    <w:p w:rsidR="00ED1C86" w:rsidRDefault="00ED1C86" w:rsidP="000966A1">
      <w:r>
        <w:t xml:space="preserve">PROYECTO PARA LA CONSTRUCCION DE UNA BIOFABRICA PARA JUNTAS DE ACCION COMUNAL Y ASOCIACIONES DE PRODUCTORES Y CAMPESINOS, LA CUAL CREARAN SU PROPIO FERTILIZANTE </w:t>
      </w:r>
      <w:r w:rsidR="00E04577">
        <w:t>ORGANICO</w:t>
      </w:r>
    </w:p>
    <w:p w:rsidR="00E04577" w:rsidRDefault="00E04577" w:rsidP="000966A1">
      <w:r w:rsidRPr="00E04577">
        <w:drawing>
          <wp:anchor distT="0" distB="0" distL="114300" distR="114300" simplePos="0" relativeHeight="251673600" behindDoc="0" locked="0" layoutInCell="1" allowOverlap="1" wp14:anchorId="7BBA6634">
            <wp:simplePos x="0" y="0"/>
            <wp:positionH relativeFrom="margin">
              <wp:posOffset>224790</wp:posOffset>
            </wp:positionH>
            <wp:positionV relativeFrom="paragraph">
              <wp:posOffset>134620</wp:posOffset>
            </wp:positionV>
            <wp:extent cx="4705350" cy="3060767"/>
            <wp:effectExtent l="0" t="0" r="0" b="6350"/>
            <wp:wrapNone/>
            <wp:docPr id="2074323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2336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060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22100742" name="Rectángulo 22" descr="Imagen gen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2D126C" id="Rectángulo 22" o:spid="_x0000_s1026" alt="Imagen gener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04577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15008016" name="Rectángulo 23" descr="Imagen gen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BB573E" id="Rectángulo 23" o:spid="_x0000_s1026" alt="Imagen gener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E04577" w:rsidRDefault="00E04577" w:rsidP="000966A1"/>
    <w:p w:rsidR="006021B0" w:rsidRDefault="006021B0" w:rsidP="000966A1"/>
    <w:p w:rsidR="006021B0" w:rsidRPr="006021B0" w:rsidRDefault="006021B0" w:rsidP="006021B0"/>
    <w:p w:rsidR="006021B0" w:rsidRPr="006021B0" w:rsidRDefault="006021B0" w:rsidP="006021B0"/>
    <w:p w:rsidR="006021B0" w:rsidRPr="006021B0" w:rsidRDefault="006021B0" w:rsidP="006021B0"/>
    <w:p w:rsidR="006021B0" w:rsidRPr="006021B0" w:rsidRDefault="006021B0" w:rsidP="006021B0"/>
    <w:p w:rsidR="006021B0" w:rsidRPr="006021B0" w:rsidRDefault="006021B0" w:rsidP="006021B0"/>
    <w:p w:rsidR="006021B0" w:rsidRPr="006021B0" w:rsidRDefault="006021B0" w:rsidP="006021B0"/>
    <w:p w:rsidR="006021B0" w:rsidRPr="006021B0" w:rsidRDefault="006021B0" w:rsidP="006021B0"/>
    <w:p w:rsidR="006021B0" w:rsidRDefault="006021B0" w:rsidP="006021B0"/>
    <w:p w:rsidR="006021B0" w:rsidRDefault="006021B0" w:rsidP="006021B0">
      <w:pPr>
        <w:tabs>
          <w:tab w:val="left" w:pos="4995"/>
        </w:tabs>
      </w:pPr>
      <w:r>
        <w:tab/>
        <w:t>Logo FUBIOSAI</w:t>
      </w:r>
    </w:p>
    <w:p w:rsidR="006021B0" w:rsidRPr="006021B0" w:rsidRDefault="006021B0" w:rsidP="006021B0">
      <w:pPr>
        <w:tabs>
          <w:tab w:val="left" w:pos="4995"/>
        </w:tabs>
      </w:pPr>
      <w:r w:rsidRPr="006021B0">
        <w:lastRenderedPageBreak/>
        <w:drawing>
          <wp:inline distT="0" distB="0" distL="0" distR="0" wp14:anchorId="78E9431E" wp14:editId="4127DB55">
            <wp:extent cx="4648849" cy="4505954"/>
            <wp:effectExtent l="0" t="0" r="0" b="9525"/>
            <wp:docPr id="1885681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818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1B0" w:rsidRPr="006021B0">
      <w:footerReference w:type="default" r:id="rId2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7CF3" w:rsidRDefault="008A7CF3" w:rsidP="00EF30F8">
      <w:pPr>
        <w:spacing w:after="0" w:line="240" w:lineRule="auto"/>
      </w:pPr>
      <w:r>
        <w:separator/>
      </w:r>
    </w:p>
  </w:endnote>
  <w:endnote w:type="continuationSeparator" w:id="0">
    <w:p w:rsidR="008A7CF3" w:rsidRDefault="008A7CF3" w:rsidP="00EF3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861" w:rsidRDefault="00000861">
    <w:pPr>
      <w:pStyle w:val="Piedepgina"/>
    </w:pPr>
  </w:p>
  <w:p w:rsidR="00000861" w:rsidRDefault="0000086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7CF3" w:rsidRDefault="008A7CF3" w:rsidP="00EF30F8">
      <w:pPr>
        <w:spacing w:after="0" w:line="240" w:lineRule="auto"/>
      </w:pPr>
      <w:r>
        <w:separator/>
      </w:r>
    </w:p>
  </w:footnote>
  <w:footnote w:type="continuationSeparator" w:id="0">
    <w:p w:rsidR="008A7CF3" w:rsidRDefault="008A7CF3" w:rsidP="00EF30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8614C"/>
    <w:multiLevelType w:val="multilevel"/>
    <w:tmpl w:val="EDA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128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E35"/>
    <w:rsid w:val="00000861"/>
    <w:rsid w:val="000966A1"/>
    <w:rsid w:val="00266F6D"/>
    <w:rsid w:val="00326E35"/>
    <w:rsid w:val="00366217"/>
    <w:rsid w:val="00424D73"/>
    <w:rsid w:val="005E5EC9"/>
    <w:rsid w:val="006021B0"/>
    <w:rsid w:val="00750BB0"/>
    <w:rsid w:val="0077323B"/>
    <w:rsid w:val="00830579"/>
    <w:rsid w:val="008A7CF3"/>
    <w:rsid w:val="00C167F3"/>
    <w:rsid w:val="00E04577"/>
    <w:rsid w:val="00ED1C86"/>
    <w:rsid w:val="00EF30F8"/>
    <w:rsid w:val="00FB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9BA46"/>
  <w15:chartTrackingRefBased/>
  <w15:docId w15:val="{FC1D680F-1225-40F1-BA02-CCC388811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6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6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6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6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6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6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6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6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6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6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6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6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6E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6E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6E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6E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6E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6E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6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6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6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6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6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6E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6E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6E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6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6E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6E3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F30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30F8"/>
  </w:style>
  <w:style w:type="paragraph" w:styleId="Piedepgina">
    <w:name w:val="footer"/>
    <w:basedOn w:val="Normal"/>
    <w:link w:val="PiedepginaCar"/>
    <w:uiPriority w:val="99"/>
    <w:unhideWhenUsed/>
    <w:rsid w:val="00EF30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30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4243</TotalTime>
  <Pages>10</Pages>
  <Words>960</Words>
  <Characters>5280</Characters>
  <Application>Microsoft Office Word</Application>
  <DocSecurity>0</DocSecurity>
  <Lines>44</Lines>
  <Paragraphs>12</Paragraphs>
  <ScaleCrop>false</ScaleCrop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2026-02-26T20:05:00Z</dcterms:created>
  <dcterms:modified xsi:type="dcterms:W3CDTF">2026-03-03T02:19:00Z</dcterms:modified>
</cp:coreProperties>
</file>