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mail-ressence"/>
      <w:r>
        <w:t xml:space="preserve">Email — Ressence</w:t>
      </w:r>
      <w:bookmarkEnd w:id="20"/>
    </w:p>
    <w:p>
      <w:pPr>
        <w:pStyle w:val="FirstParagraph"/>
      </w:pPr>
      <w:r>
        <w:rPr>
          <w:b/>
        </w:rPr>
        <w:t xml:space="preserve">À :</w:t>
      </w:r>
      <w:r>
        <w:t xml:space="preserve"> </w:t>
      </w:r>
      <w:r>
        <w:t xml:space="preserve">Maxime Cousin (fondateur)</w:t>
      </w:r>
      <w:r>
        <w:t xml:space="preserve"> </w:t>
      </w:r>
      <w:r>
        <w:rPr>
          <w:b/>
        </w:rPr>
        <w:t xml:space="preserve">De :</w:t>
      </w:r>
      <w:r>
        <w:t xml:space="preserve"> </w:t>
      </w:r>
      <w:r>
        <w:t xml:space="preserve">Raphaël Hombroeck — raph@dropno.eu</w:t>
      </w:r>
      <w:r>
        <w:t xml:space="preserve"> </w:t>
      </w:r>
      <w:r>
        <w:rPr>
          <w:b/>
        </w:rPr>
        <w:t xml:space="preserve">Objet :</w:t>
      </w:r>
      <w:r>
        <w:t xml:space="preserve"> </w:t>
      </w:r>
      <w:r>
        <w:t xml:space="preserve">Test grandeur réelle pour une pièce confidentielle</w:t>
      </w:r>
    </w:p>
    <w:p>
      <w:r>
        <w:pict>
          <v:rect style="width:0;height:1.5pt" o:hralign="center" o:hrstd="t" o:hr="t"/>
        </w:pict>
      </w:r>
    </w:p>
    <w:p>
      <w:pPr>
        <w:pStyle w:val="FirstParagraph"/>
      </w:pPr>
      <w:r>
        <w:t xml:space="preserve">Bonjour Maxime,</w:t>
      </w:r>
    </w:p>
    <w:p>
      <w:pPr>
        <w:pStyle w:val="BodyText"/>
      </w:pPr>
      <w:r>
        <w:t xml:space="preserve">Une question d’un Belge à un autre.</w:t>
      </w:r>
    </w:p>
    <w:p>
      <w:pPr>
        <w:pStyle w:val="BodyText"/>
      </w:pPr>
      <w:r>
        <w:t xml:space="preserve">Vous portez Ressence depuis Anvers avec une cohérence rare : le système ROCS, les cadrans-disques, la discipline du silence visuel. Une des seules maisons capables de poser une pièce confidentielle sans la diluer.</w:t>
      </w:r>
    </w:p>
    <w:p>
      <w:pPr>
        <w:pStyle w:val="BodyText"/>
      </w:pPr>
      <w:r>
        <w:t xml:space="preserve">Je viens de lancer Drop No., une maison de drops scellés pour l’horlogerie premium brand-direct. Le mécanisme tient en une ligne : huit exemplaires d’une pièce, cinq jours d’offres scellées, révélation jeudi 18h. Les huit plus hautes offres gagnent, et toutes payent le même prix — la huitième. Pas de surenchère publique, pas de course, pas de grey market dans les heures qui suivent.</w:t>
      </w:r>
    </w:p>
    <w:p>
      <w:pPr>
        <w:pStyle w:val="BodyText"/>
      </w:pPr>
      <w:r>
        <w:t xml:space="preserve">Ce qui me semble pertinent pour Ressence : utiliser un drop comme test de prix sur une variante (cadran, finition, métal) avant de décider d’un éventuel run en boutique. Ou pour une capsule anniversaire, hors circuit dealer. Vous gardez le plancher, le calendrier, le nombre d’exemplaires. Notre commission : douze pour cent, uniquement sur les ventes effectives.</w:t>
      </w:r>
    </w:p>
    <w:p>
      <w:pPr>
        <w:pStyle w:val="BodyText"/>
      </w:pPr>
      <w:r>
        <w:t xml:space="preserve">Quinze minutes en visio, la semaine du 8 ou du 15 juin ?</w:t>
      </w:r>
    </w:p>
    <w:p>
      <w:pPr>
        <w:pStyle w:val="BodyText"/>
      </w:pPr>
      <w:r>
        <w:t xml:space="preserve">Bien à vous,</w:t>
      </w:r>
    </w:p>
    <w:p>
      <w:pPr>
        <w:pStyle w:val="BodyText"/>
      </w:pPr>
      <w:r>
        <w:t xml:space="preserve">Raphaël Hombroeck</w:t>
      </w:r>
      <w:r>
        <w:t xml:space="preserve"> </w:t>
      </w:r>
      <w:r>
        <w:t xml:space="preserve">Fondateur, Drop No.</w:t>
      </w:r>
      <w:r>
        <w:t xml:space="preserve"> </w:t>
      </w:r>
      <w:r>
        <w:t xml:space="preserve">raph@dropno.eu · +32 […]</w:t>
      </w:r>
    </w:p>
    <w:p>
      <w:r>
        <w:pict>
          <v:rect style="width:0;height:1.5pt" o:hralign="center" o:hrstd="t" o:hr="t"/>
        </w:pict>
      </w:r>
    </w:p>
    <w:p>
      <w:pPr>
        <w:pStyle w:val="Heading2"/>
      </w:pPr>
      <w:bookmarkStart w:id="21" w:name="notes-denvoi"/>
      <w:r>
        <w:t xml:space="preserve">Notes d’envoi</w:t>
      </w:r>
      <w:bookmarkEnd w:id="21"/>
    </w:p>
    <w:p>
      <w:pPr>
        <w:numPr>
          <w:ilvl w:val="0"/>
          <w:numId w:val="1001"/>
        </w:numPr>
        <w:pStyle w:val="Compact"/>
      </w:pPr>
      <w:r>
        <w:rPr>
          <w:b/>
        </w:rPr>
        <w:t xml:space="preserve">Canal :</w:t>
      </w:r>
      <w:r>
        <w:t xml:space="preserve"> </w:t>
      </w:r>
      <w:r>
        <w:t xml:space="preserve">email direct si tu trouves son adresse pro (Antwerp HQ), ou LinkedIn InMail à défaut. Ressence est petite, le standard contact@ressence.com risque de finir filtré.</w:t>
      </w:r>
    </w:p>
    <w:p>
      <w:pPr>
        <w:numPr>
          <w:ilvl w:val="0"/>
          <w:numId w:val="1001"/>
        </w:numPr>
        <w:pStyle w:val="Compact"/>
      </w:pPr>
      <w:r>
        <w:rPr>
          <w:b/>
        </w:rPr>
        <w:t xml:space="preserve">Timing :</w:t>
      </w:r>
      <w:r>
        <w:t xml:space="preserve"> </w:t>
      </w:r>
      <w:r>
        <w:t xml:space="preserve">mardi ou mercredi matin 9-10h CET, taux d’ouverture optimal pour B2B luxe.</w:t>
      </w:r>
    </w:p>
    <w:p>
      <w:pPr>
        <w:numPr>
          <w:ilvl w:val="0"/>
          <w:numId w:val="1001"/>
        </w:numPr>
        <w:pStyle w:val="Compact"/>
      </w:pPr>
      <w:r>
        <w:rPr>
          <w:b/>
        </w:rPr>
        <w:t xml:space="preserve">Pas de pièce jointe.</w:t>
      </w:r>
      <w:r>
        <w:t xml:space="preserve"> </w:t>
      </w:r>
      <w:r>
        <w:t xml:space="preserve">Si réponse positive, on envoie le deck en suivi du call.</w:t>
      </w:r>
    </w:p>
    <w:p>
      <w:pPr>
        <w:numPr>
          <w:ilvl w:val="0"/>
          <w:numId w:val="1001"/>
        </w:numPr>
        <w:pStyle w:val="Compact"/>
      </w:pPr>
      <w:r>
        <w:rPr>
          <w:b/>
        </w:rPr>
        <w:t xml:space="preserve">Follow-up :</w:t>
      </w:r>
      <w:r>
        <w:t xml:space="preserve"> </w:t>
      </w:r>
      <w:r>
        <w:t xml:space="preserve">une seule relance, 8 jours après, deux phrases max.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2026-06-18T14:00:09Z</dcterms:created>
  <dcterms:modified xsi:type="dcterms:W3CDTF">2026-06-18T14:00:09Z</dcterms:modified>
</cp:coreProperties>
</file>

<file path=docProps/custom.xml><?xml version="1.0" encoding="utf-8"?>
<Properties xmlns="http://schemas.openxmlformats.org/officeDocument/2006/custom-properties" xmlns:vt="http://schemas.openxmlformats.org/officeDocument/2006/docPropsVTypes"/>
</file>