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mail-furlan-marri"/>
      <w:r>
        <w:t xml:space="preserve">Email — Furlan Marri</w:t>
      </w:r>
      <w:bookmarkEnd w:id="20"/>
    </w:p>
    <w:p>
      <w:pPr>
        <w:pStyle w:val="FirstParagraph"/>
      </w:pPr>
      <w:r>
        <w:rPr>
          <w:b/>
        </w:rPr>
        <w:t xml:space="preserve">À :</w:t>
      </w:r>
      <w:r>
        <w:t xml:space="preserve"> </w:t>
      </w:r>
      <w:r>
        <w:t xml:space="preserve">Hamad Al Marri, Andrea Furlan (fondateurs)</w:t>
      </w:r>
      <w:r>
        <w:t xml:space="preserve"> </w:t>
      </w:r>
      <w:r>
        <w:rPr>
          <w:b/>
        </w:rPr>
        <w:t xml:space="preserve">De :</w:t>
      </w:r>
      <w:r>
        <w:t xml:space="preserve"> </w:t>
      </w:r>
      <w:r>
        <w:t xml:space="preserve">Raphaël Hombroeck — raph@dropno.eu</w:t>
      </w:r>
      <w:r>
        <w:t xml:space="preserve"> </w:t>
      </w:r>
      <w:r>
        <w:rPr>
          <w:b/>
        </w:rPr>
        <w:t xml:space="preserve">Objet :</w:t>
      </w:r>
      <w:r>
        <w:t xml:space="preserve"> </w:t>
      </w:r>
      <w:r>
        <w:t xml:space="preserve">Vos drops, sans la course au F5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Bonjour Hamad, Andrea,</w:t>
      </w:r>
    </w:p>
    <w:p>
      <w:pPr>
        <w:pStyle w:val="BodyText"/>
      </w:pPr>
      <w:r>
        <w:t xml:space="preserve">Pas de mystère sur l’effet : trois minutes pour vider une référence en ligne, des collectionneurs sincères qui n’arrivent pas à acheter, et vous deux qui ne savez probablement pas si vous laissez vingt, quarante ou soixante pour cent sur la table à chaque sortie.</w:t>
      </w:r>
    </w:p>
    <w:p>
      <w:pPr>
        <w:pStyle w:val="BodyText"/>
      </w:pPr>
      <w:r>
        <w:t xml:space="preserve">Je travaille sur ce problème précis. Drop No. est une maison de drops scellés pour l’horlogerie premium. Chaque acheteur soumet une offre cachée pendant cinq jours. À la révélation, les huit plus hautes offres remportent la pièce, et toutes payent le même prix : la huitième. Pas de course, pas de bots, pas de bid war public. Surtout, à chaque drop, vous repartez avec une donnée que personne d’autre ne peut vous donner : ce que vos collectionneurs étaient vraiment prêts à payer, distribution complète, profil acheteurs KYC.</w:t>
      </w:r>
    </w:p>
    <w:p>
      <w:pPr>
        <w:pStyle w:val="BodyText"/>
      </w:pPr>
      <w:r>
        <w:t xml:space="preserve">Plancher minimum trois mille euros. Vous gardez la maîtrise du nombre d’exemplaires, du prix plancher, et du calendrier. Pré-autorisation Stripe et KYC Stripe Identity côté acheteurs, donc zéro fraude. Notre commission : douze pour cent, uniquement sur les ventes effectives. Drop annulé, zéro frais.</w:t>
      </w:r>
    </w:p>
    <w:p>
      <w:pPr>
        <w:pStyle w:val="BodyText"/>
      </w:pPr>
      <w:r>
        <w:t xml:space="preserve">Pour la prochaine référence chronograph ou pour un drop anniversaire, je serais ravi d’en discuter quinze minutes. Disponible la semaine du 8 ou du 15 juin, en visio.</w:t>
      </w:r>
    </w:p>
    <w:p>
      <w:pPr>
        <w:pStyle w:val="BodyText"/>
      </w:pPr>
      <w:r>
        <w:t xml:space="preserve">Bien à vous,</w:t>
      </w:r>
    </w:p>
    <w:p>
      <w:pPr>
        <w:pStyle w:val="BodyText"/>
      </w:pPr>
      <w:r>
        <w:t xml:space="preserve">Raphaël Hombroeck</w:t>
      </w:r>
      <w:r>
        <w:t xml:space="preserve"> </w:t>
      </w:r>
      <w:r>
        <w:t xml:space="preserve">Fondateur, Drop No.</w:t>
      </w:r>
      <w:r>
        <w:t xml:space="preserve"> </w:t>
      </w:r>
      <w:r>
        <w:t xml:space="preserve">raph@dropno.eu · +32 […]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notes-denvoi"/>
      <w:r>
        <w:t xml:space="preserve">Notes d’envoi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Canal :</w:t>
      </w:r>
      <w:r>
        <w:t xml:space="preserve"> </w:t>
      </w:r>
      <w:r>
        <w:t xml:space="preserve">info@furlanmarri.com en copie de leurs comptes Instagram fondateurs (DM). Les deux founders sont actifs sur IG, parfois plus réactifs que l’email pro.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Tone :</w:t>
      </w:r>
      <w:r>
        <w:t xml:space="preserve"> </w:t>
      </w:r>
      <w:r>
        <w:t xml:space="preserve">plus direct que Ressence — ils sont jeunes, anglais courant, communauté digital-first. La référence</w:t>
      </w:r>
      <w:r>
        <w:t xml:space="preserve"> </w:t>
      </w:r>
      <w:r>
        <w:t xml:space="preserve">“</w:t>
      </w:r>
      <w:r>
        <w:t xml:space="preserve">course au F5</w:t>
      </w:r>
      <w:r>
        <w:t xml:space="preserve">”</w:t>
      </w:r>
      <w:r>
        <w:t xml:space="preserve"> </w:t>
      </w:r>
      <w:r>
        <w:t xml:space="preserve">leur parle.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Pas de pièce jointe.</w:t>
      </w:r>
      <w:r>
        <w:t xml:space="preserve"> </w:t>
      </w:r>
      <w:r>
        <w:t xml:space="preserve">Deck en suivi si réponse positive.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Angle subsidiaire :</w:t>
      </w:r>
      <w:r>
        <w:t xml:space="preserve"> </w:t>
      </w:r>
      <w:r>
        <w:t xml:space="preserve">si pas de réponse, retenter via William Massena (Massena LAB) qui connaît l’écosystème et peut intro proprement.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Follow-up :</w:t>
      </w:r>
      <w:r>
        <w:t xml:space="preserve"> </w:t>
      </w:r>
      <w:r>
        <w:t xml:space="preserve">une seule relance, 8 jours après, en mentionnant un détail récent (nouvelle ref, post Instagram).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2026-06-18T14:00:09Z</dcterms:created>
  <dcterms:modified xsi:type="dcterms:W3CDTF">2026-06-18T14:00:09Z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