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4c0cb860380a25d158c4505fdbd9ebc6747555"/>
      <w:r>
        <w:t xml:space="preserve">À programmer — semaine du 15 au 21 juin 2026</w:t>
      </w:r>
      <w:bookmarkEnd w:id="20"/>
    </w:p>
    <w:p>
      <w:pPr>
        <w:pStyle w:val="FirstParagraph"/>
      </w:pPr>
      <w:r>
        <w:t xml:space="preserve">Validé par Raph le 14/06. Publication manuelle (aucun connecteur auto). Heures Europe/Brussels.</w:t>
      </w:r>
      <w:r>
        <w:t xml:space="preserve"> </w:t>
      </w:r>
      <w:r>
        <w:t xml:space="preserve">Visuels : ouvrir</w:t>
      </w:r>
      <w:r>
        <w:t xml:space="preserve"> </w:t>
      </w:r>
      <w:r>
        <w:rPr>
          <w:rStyle w:val="VerbatimChar"/>
        </w:rPr>
        <w:t xml:space="preserve">social-kit.html</w:t>
      </w:r>
      <w:r>
        <w:t xml:space="preserve"> </w:t>
      </w:r>
      <w:r>
        <w:t xml:space="preserve">dans le navigateur, cliquer « Exporter PNG » sur la carte indiquée (1080×1350).</w:t>
      </w:r>
    </w:p>
    <w:p>
      <w:r>
        <w:pict>
          <v:rect style="width:0;height:1.5pt" o:hralign="center" o:hrstd="t" o:hr="t"/>
        </w:pict>
      </w:r>
    </w:p>
    <w:p>
      <w:pPr>
        <w:pStyle w:val="Heading2"/>
      </w:pPr>
      <w:bookmarkStart w:id="21" w:name="lundi-1506-18h30-instagram-archives"/>
      <w:r>
        <w:t xml:space="preserve">1. Lundi 15/06 · 18h30 · Instagram · Archives</w:t>
      </w:r>
      <w:bookmarkEnd w:id="21"/>
    </w:p>
    <w:p>
      <w:pPr>
        <w:pStyle w:val="FirstParagraph"/>
      </w:pPr>
      <w:r>
        <w:rPr>
          <w:b/>
        </w:rPr>
        <w:t xml:space="preserve">Visuel :</w:t>
      </w:r>
      <w:r>
        <w:t xml:space="preserve"> </w:t>
      </w:r>
      <w:r>
        <w:t xml:space="preserve">carte</w:t>
      </w:r>
      <w:r>
        <w:t xml:space="preserve"> </w:t>
      </w:r>
      <w:r>
        <w:rPr>
          <w:rStyle w:val="VerbatimChar"/>
        </w:rPr>
        <w:t xml:space="preserve">b02</w:t>
      </w:r>
      <w:r>
        <w:t xml:space="preserve"> </w:t>
      </w:r>
      <w:r>
        <w:t xml:space="preserve">(Independence)</w:t>
      </w:r>
    </w:p>
    <w:p>
      <w:pPr>
        <w:pStyle w:val="SourceCode"/>
      </w:pPr>
      <w:r>
        <w:rPr>
          <w:rStyle w:val="VerbatimChar"/>
        </w:rPr>
        <w:t xml:space="preserve">In 1875, two men in Le Brassus agreed on a simple division of labour: one made the movements, the other sold them. A century and a half later, the maison they founded has never been sold, never merged, never left the family's hands.</w:t>
      </w:r>
      <w:r>
        <w:br/>
      </w:r>
      <w:r>
        <w:br/>
      </w:r>
      <w:r>
        <w:rPr>
          <w:rStyle w:val="VerbatimChar"/>
        </w:rPr>
        <w:t xml:space="preserve">Independence is the rarest complication.</w:t>
      </w:r>
      <w:r>
        <w:br/>
      </w:r>
      <w:r>
        <w:br/>
      </w:r>
      <w:r>
        <w:rPr>
          <w:rStyle w:val="VerbatimChar"/>
        </w:rPr>
        <w:t xml:space="preserve">#watchfam #horology #independentwatchmaking #finewatchmaking #maison #watchhistory</w:t>
      </w:r>
    </w:p>
    <w:p>
      <w:pPr>
        <w:pStyle w:val="Heading3"/>
      </w:pPr>
      <w:bookmarkStart w:id="22" w:name="lundi-1506-19h00-x"/>
      <w:r>
        <w:t xml:space="preserve">Lundi 15/06 · 19h00 · X</w:t>
      </w:r>
      <w:bookmarkEnd w:id="22"/>
    </w:p>
    <w:p>
      <w:pPr>
        <w:pStyle w:val="SourceCode"/>
      </w:pPr>
      <w:r>
        <w:rPr>
          <w:rStyle w:val="VerbatimChar"/>
        </w:rPr>
        <w:t xml:space="preserve">1875, Le Brassus. Two men split the work: one made movements, the other sold them. 150 years later, their maison has never been sold, never merged. Independence is the rarest complication.</w:t>
      </w:r>
    </w:p>
    <w:p>
      <w:r>
        <w:pict>
          <v:rect style="width:0;height:1.5pt" o:hralign="center" o:hrstd="t" o:hr="t"/>
        </w:pict>
      </w:r>
    </w:p>
    <w:p>
      <w:pPr>
        <w:pStyle w:val="Heading2"/>
      </w:pPr>
      <w:bookmarkStart w:id="23" w:name="mercredi-1706-12h30-instagram-atelier"/>
      <w:r>
        <w:t xml:space="preserve">2. Mercredi 17/06 · 12h30 · Instagram · Atelier</w:t>
      </w:r>
      <w:bookmarkEnd w:id="23"/>
    </w:p>
    <w:p>
      <w:pPr>
        <w:pStyle w:val="FirstParagraph"/>
      </w:pPr>
      <w:r>
        <w:rPr>
          <w:b/>
        </w:rPr>
        <w:t xml:space="preserve">Visuel :</w:t>
      </w:r>
      <w:r>
        <w:t xml:space="preserve"> </w:t>
      </w:r>
      <w:r>
        <w:t xml:space="preserve">carte</w:t>
      </w:r>
      <w:r>
        <w:t xml:space="preserve"> </w:t>
      </w:r>
      <w:r>
        <w:rPr>
          <w:rStyle w:val="VerbatimChar"/>
        </w:rPr>
        <w:t xml:space="preserve">b03</w:t>
      </w:r>
      <w:r>
        <w:t xml:space="preserve"> </w:t>
      </w:r>
      <w:r>
        <w:t xml:space="preserve">(In-house)</w:t>
      </w:r>
    </w:p>
    <w:p>
      <w:pPr>
        <w:pStyle w:val="SourceCode"/>
      </w:pPr>
      <w:r>
        <w:rPr>
          <w:rStyle w:val="VerbatimChar"/>
        </w:rPr>
        <w:t xml:space="preserve">"In-house calibre" is the most abused phrase in watchmaking.</w:t>
      </w:r>
      <w:r>
        <w:br/>
      </w:r>
      <w:r>
        <w:br/>
      </w:r>
      <w:r>
        <w:rPr>
          <w:rStyle w:val="VerbatimChar"/>
        </w:rPr>
        <w:t xml:space="preserve">What it should mean: the movement was designed, manufactured and assembled by the maison itself. What it often means: assembled here, sourced elsewhere.</w:t>
      </w:r>
      <w:r>
        <w:br/>
      </w:r>
      <w:r>
        <w:br/>
      </w:r>
      <w:r>
        <w:rPr>
          <w:rStyle w:val="VerbatimChar"/>
        </w:rPr>
        <w:t xml:space="preserve">How to tell the difference, in one detail: ask who makes the hairspring. Fewer than ten manufactures in the world can answer "we do."</w:t>
      </w:r>
      <w:r>
        <w:br/>
      </w:r>
      <w:r>
        <w:br/>
      </w:r>
      <w:r>
        <w:rPr>
          <w:rStyle w:val="VerbatimChar"/>
        </w:rPr>
        <w:t xml:space="preserve">#watchfam #horology #watchmaking #calibre #finewatchmaking #manufacture</w:t>
      </w:r>
    </w:p>
    <w:p>
      <w:pPr>
        <w:pStyle w:val="Heading3"/>
      </w:pPr>
      <w:bookmarkStart w:id="24" w:name="mercredi-1706-19h00-x"/>
      <w:r>
        <w:t xml:space="preserve">Mercredi 17/06 · 19h00 · X</w:t>
      </w:r>
      <w:bookmarkEnd w:id="24"/>
    </w:p>
    <w:p>
      <w:pPr>
        <w:pStyle w:val="SourceCode"/>
      </w:pPr>
      <w:r>
        <w:rPr>
          <w:rStyle w:val="VerbatimChar"/>
        </w:rPr>
        <w:t xml:space="preserve">"In-house calibre" is the most abused phrase in watchmaking. One detail separates the real ones: ask who makes the hairspring. Fewer than ten manufactures in the world can answer "we do."</w:t>
      </w:r>
    </w:p>
    <w:p>
      <w:r>
        <w:pict>
          <v:rect style="width:0;height:1.5pt" o:hralign="center" o:hrstd="t" o:hr="t"/>
        </w:pict>
      </w:r>
    </w:p>
    <w:p>
      <w:pPr>
        <w:pStyle w:val="Heading2"/>
      </w:pPr>
      <w:bookmarkStart w:id="25" w:name="X8c4600fae316280671654bbc58e7c20d7005988"/>
      <w:r>
        <w:t xml:space="preserve">3. Jeudi 18/06 · 09h00 · LinkedIn · Industrie (FR puis EN, même post)</w:t>
      </w:r>
      <w:bookmarkEnd w:id="25"/>
    </w:p>
    <w:p>
      <w:pPr>
        <w:pStyle w:val="FirstParagraph"/>
      </w:pPr>
      <w:r>
        <w:rPr>
          <w:b/>
        </w:rPr>
        <w:t xml:space="preserve">Visuel :</w:t>
      </w:r>
      <w:r>
        <w:t xml:space="preserve"> </w:t>
      </w:r>
      <w:r>
        <w:t xml:space="preserve">aucun (texte seul) — option : carte</w:t>
      </w:r>
      <w:r>
        <w:t xml:space="preserve"> </w:t>
      </w:r>
      <w:r>
        <w:rPr>
          <w:rStyle w:val="VerbatimChar"/>
        </w:rPr>
        <w:t xml:space="preserve">b04</w:t>
      </w:r>
      <w:r>
        <w:t xml:space="preserve"> </w:t>
      </w:r>
      <w:r>
        <w:t xml:space="preserve">en accompagnement.</w:t>
      </w:r>
    </w:p>
    <w:p>
      <w:pPr>
        <w:pStyle w:val="SourceCode"/>
      </w:pPr>
      <w:r>
        <w:rPr>
          <w:rStyle w:val="VerbatimChar"/>
        </w:rPr>
        <w:t xml:space="preserve">L'horlogerie de luxe a un problème de distribution qu'elle nomme rarement.</w:t>
      </w:r>
      <w:r>
        <w:br/>
      </w:r>
      <w:r>
        <w:br/>
      </w:r>
      <w:r>
        <w:rPr>
          <w:rStyle w:val="VerbatimChar"/>
        </w:rPr>
        <w:t xml:space="preserve">La demande n'a jamais été aussi forte. Et pourtant les maisons n'ont jamais eu aussi peu de contrôle sur qui achète leurs pièces, à quel prix, dans quel état. Le marché gris fixe le vrai prix d'une sportive en acier, pas la boutique. Les listes d'attente sont devenues des auditions opaques. Et le client qui reçoit enfin l'appel a souvent déjà acheté la même référence ailleurs, au-dessus du prix boutique, sans papiers.</w:t>
      </w:r>
      <w:r>
        <w:br/>
      </w:r>
      <w:r>
        <w:br/>
      </w:r>
      <w:r>
        <w:rPr>
          <w:rStyle w:val="VerbatimChar"/>
        </w:rPr>
        <w:t xml:space="preserve">Toutes les autres catégories du luxe ont réglé ça depuis des années. La mode contrôle ses drops. Le vin contrôle ses allocations. L'horlogerie fait encore transiter ses pièces les plus désirables par un système pensé dans les années 70, puis regarde la valeur fuir vers des intermédiaires qui ne portent rien du savoir-faire et toute la marge.</w:t>
      </w:r>
      <w:r>
        <w:br/>
      </w:r>
      <w:r>
        <w:br/>
      </w:r>
      <w:r>
        <w:rPr>
          <w:rStyle w:val="VerbatimChar"/>
        </w:rPr>
        <w:t xml:space="preserve">Les maisons qui régleront ça ne seront pas celles qui crient le plus fort. Ce seront celles qui retisseront le lien entre l'atelier et le poignet.</w:t>
      </w:r>
      <w:r>
        <w:br/>
      </w:r>
      <w:r>
        <w:br/>
      </w:r>
      <w:r>
        <w:rPr>
          <w:rStyle w:val="VerbatimChar"/>
        </w:rPr>
        <w:t xml:space="preserve">On y pense beaucoup ces derniers temps.</w:t>
      </w:r>
      <w:r>
        <w:br/>
      </w:r>
      <w:r>
        <w:br/>
      </w:r>
      <w:r>
        <w:rPr>
          <w:rStyle w:val="VerbatimChar"/>
        </w:rPr>
        <w:t xml:space="preserve">···</w:t>
      </w:r>
      <w:r>
        <w:br/>
      </w:r>
      <w:r>
        <w:br/>
      </w:r>
      <w:r>
        <w:rPr>
          <w:rStyle w:val="VerbatimChar"/>
        </w:rPr>
        <w:t xml:space="preserve">Luxury watchmaking has a distribution problem it rarely names.</w:t>
      </w:r>
      <w:r>
        <w:br/>
      </w:r>
      <w:r>
        <w:br/>
      </w:r>
      <w:r>
        <w:rPr>
          <w:rStyle w:val="VerbatimChar"/>
        </w:rPr>
        <w:t xml:space="preserve">Demand for fine watches has never been higher. Yet the maisons that make them have never had less control over who buys them, at what price, and in what condition. The grey market sets the real price of a steel sports watch, not the boutique. Waiting lists have become opaque auditions. And the customer who finally gets the call has often already bought the same reference elsewhere, above retail, without papers.</w:t>
      </w:r>
      <w:r>
        <w:br/>
      </w:r>
      <w:r>
        <w:br/>
      </w:r>
      <w:r>
        <w:rPr>
          <w:rStyle w:val="VerbatimChar"/>
        </w:rPr>
        <w:t xml:space="preserve">Every other luxury category solved this years ago. Fashion controls its drops. Wine controls its allocations. Watchmaking still routes its most desirable pieces through a system designed in the 1970s, then watches the value leak to intermediaries who carry none of the craft and all of the margin.</w:t>
      </w:r>
      <w:r>
        <w:br/>
      </w:r>
      <w:r>
        <w:br/>
      </w:r>
      <w:r>
        <w:rPr>
          <w:rStyle w:val="VerbatimChar"/>
        </w:rPr>
        <w:t xml:space="preserve">The maisons that fix this will not be the ones with the loudest marketing. They will be the ones that rebuild the link between the workshop and the wrist.</w:t>
      </w:r>
      <w:r>
        <w:br/>
      </w:r>
      <w:r>
        <w:br/>
      </w:r>
      <w:r>
        <w:rPr>
          <w:rStyle w:val="VerbatimChar"/>
        </w:rPr>
        <w:t xml:space="preserve">We have been thinking about this a lot lately.</w:t>
      </w:r>
    </w:p>
    <w:p>
      <w:r>
        <w:pict>
          <v:rect style="width:0;height:1.5pt" o:hralign="center" o:hrstd="t" o:hr="t"/>
        </w:pict>
      </w:r>
    </w:p>
    <w:p>
      <w:pPr>
        <w:pStyle w:val="Heading2"/>
      </w:pPr>
      <w:bookmarkStart w:id="26" w:name="X37435a0a318aa90bfbee24999809f8aa5180746"/>
      <w:r>
        <w:t xml:space="preserve">4. Vendredi 19/06 · 18h30 · Instagram · Provenance (seed serial 001)</w:t>
      </w:r>
      <w:bookmarkEnd w:id="26"/>
    </w:p>
    <w:p>
      <w:pPr>
        <w:pStyle w:val="FirstParagraph"/>
      </w:pPr>
      <w:r>
        <w:rPr>
          <w:b/>
        </w:rPr>
        <w:t xml:space="preserve">Visuel :</w:t>
      </w:r>
      <w:r>
        <w:t xml:space="preserve"> </w:t>
      </w:r>
      <w:r>
        <w:t xml:space="preserve">carte</w:t>
      </w:r>
      <w:r>
        <w:t xml:space="preserve"> </w:t>
      </w:r>
      <w:r>
        <w:rPr>
          <w:rStyle w:val="VerbatimChar"/>
        </w:rPr>
        <w:t xml:space="preserve">b01</w:t>
      </w:r>
      <w:r>
        <w:t xml:space="preserve"> </w:t>
      </w:r>
      <w:r>
        <w:t xml:space="preserve">(The most expensive number) — OU Reel 001 si produit (à décider).</w:t>
      </w:r>
    </w:p>
    <w:p>
      <w:pPr>
        <w:pStyle w:val="SourceCode"/>
      </w:pPr>
      <w:r>
        <w:rPr>
          <w:rStyle w:val="VerbatimChar"/>
        </w:rPr>
        <w:t xml:space="preserve">The most expensive number in watchmaking is 001.</w:t>
      </w:r>
      <w:r>
        <w:br/>
      </w:r>
      <w:r>
        <w:br/>
      </w:r>
      <w:r>
        <w:rPr>
          <w:rStyle w:val="VerbatimChar"/>
        </w:rPr>
        <w:t xml:space="preserve">Same watch, same steel, same calibre. But the first serial of a series can trade for multiples of its siblings. Collectors call it the founder's piece. The maison keeps it, or chooses who gets it.</w:t>
      </w:r>
      <w:r>
        <w:br/>
      </w:r>
      <w:r>
        <w:br/>
      </w:r>
      <w:r>
        <w:rPr>
          <w:rStyle w:val="VerbatimChar"/>
        </w:rPr>
        <w:t xml:space="preserve">Some numbers are not for sale. Usually.</w:t>
      </w:r>
      <w:r>
        <w:br/>
      </w:r>
      <w:r>
        <w:br/>
      </w:r>
      <w:r>
        <w:rPr>
          <w:rStyle w:val="VerbatimChar"/>
        </w:rPr>
        <w:t xml:space="preserve">#watchfam #horology #watchcollector #finewatchmaking #watchculture #serialnumber</w:t>
      </w:r>
    </w:p>
    <w:p>
      <w:pPr>
        <w:pStyle w:val="Heading3"/>
      </w:pPr>
      <w:bookmarkStart w:id="27" w:name="vendredi-1906-19h00-x"/>
      <w:r>
        <w:t xml:space="preserve">Vendredi 19/06 · 19h00 · X</w:t>
      </w:r>
      <w:bookmarkEnd w:id="27"/>
    </w:p>
    <w:p>
      <w:pPr>
        <w:pStyle w:val="SourceCode"/>
      </w:pPr>
      <w:r>
        <w:rPr>
          <w:rStyle w:val="VerbatimChar"/>
        </w:rPr>
        <w:t xml:space="preserve">The most expensive number in watchmaking is 001. Same watch, same calibre. The first serial trades for multiples of its siblings. Some numbers are not for sale. Usually.</w:t>
      </w:r>
    </w:p>
    <w:p>
      <w:r>
        <w:pict>
          <v:rect style="width:0;height:1.5pt" o:hralign="center" o:hrstd="t" o:hr="t"/>
        </w:pict>
      </w:r>
    </w:p>
    <w:p>
      <w:pPr>
        <w:pStyle w:val="Heading2"/>
      </w:pPr>
      <w:bookmarkStart w:id="28" w:name="checklist"/>
      <w:r>
        <w:t xml:space="preserve">Checklist</w:t>
      </w:r>
      <w:bookmarkEnd w:id="28"/>
    </w:p>
    <w:p>
      <w:pPr>
        <w:numPr>
          <w:ilvl w:val="0"/>
          <w:numId w:val="1001"/>
        </w:numPr>
        <w:pStyle w:val="Compact"/>
      </w:pPr>
      <w:r>
        <w:t xml:space="preserve">☐ Exporter PNG :</w:t>
      </w:r>
      <w:r>
        <w:t xml:space="preserve"> </w:t>
      </w:r>
      <w:r>
        <w:rPr>
          <w:rStyle w:val="VerbatimChar"/>
        </w:rPr>
        <w:t xml:space="preserve">b02</w:t>
      </w:r>
      <w:r>
        <w:t xml:space="preserve">,</w:t>
      </w:r>
      <w:r>
        <w:t xml:space="preserve"> </w:t>
      </w:r>
      <w:r>
        <w:rPr>
          <w:rStyle w:val="VerbatimChar"/>
        </w:rPr>
        <w:t xml:space="preserve">b03</w:t>
      </w:r>
      <w:r>
        <w:t xml:space="preserve">,</w:t>
      </w:r>
      <w:r>
        <w:t xml:space="preserve"> </w:t>
      </w:r>
      <w:r>
        <w:rPr>
          <w:rStyle w:val="VerbatimChar"/>
        </w:rPr>
        <w:t xml:space="preserve">b01</w:t>
      </w:r>
      <w:r>
        <w:t xml:space="preserve"> </w:t>
      </w:r>
      <w:r>
        <w:t xml:space="preserve">depuis social-kit.html</w:t>
      </w:r>
    </w:p>
    <w:p>
      <w:pPr>
        <w:numPr>
          <w:ilvl w:val="0"/>
          <w:numId w:val="1001"/>
        </w:numPr>
        <w:pStyle w:val="Compact"/>
      </w:pPr>
      <w:r>
        <w:t xml:space="preserve">☐ Décider vendredi : carte b01 ou Reel 001</w:t>
      </w:r>
    </w:p>
    <w:p>
      <w:pPr>
        <w:numPr>
          <w:ilvl w:val="0"/>
          <w:numId w:val="1001"/>
        </w:numPr>
        <w:pStyle w:val="Compact"/>
      </w:pPr>
      <w:r>
        <w:t xml:space="preserve">☐ Programmer les 4 IG + 3 X + 1 LinkedIn dans Metricool</w:t>
      </w:r>
    </w:p>
    <w:p>
      <w:pPr>
        <w:numPr>
          <w:ilvl w:val="0"/>
          <w:numId w:val="1001"/>
        </w:numPr>
        <w:pStyle w:val="Compact"/>
      </w:pPr>
      <w:r>
        <w:t xml:space="preserve">☐ Conformité stealth vérifiée (pas d’em dash / emoji / « !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2026-06-18T14:00:11Z</dcterms:created>
  <dcterms:modified xsi:type="dcterms:W3CDTF">2026-06-18T14:00:11Z</dcterms:modified>
</cp:coreProperties>
</file>

<file path=docProps/custom.xml><?xml version="1.0" encoding="utf-8"?>
<Properties xmlns="http://schemas.openxmlformats.org/officeDocument/2006/custom-properties" xmlns:vt="http://schemas.openxmlformats.org/officeDocument/2006/docPropsVTypes"/>
</file>