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C39F" w14:textId="192AC910" w:rsidR="0004695E" w:rsidRDefault="00C04663" w:rsidP="00C046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Discente: Raphael Culim Neves</w:t>
      </w:r>
    </w:p>
    <w:p w14:paraId="7F4962E7" w14:textId="44B5B173" w:rsidR="00C04663" w:rsidRDefault="00C04663" w:rsidP="00C046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Docente: Prof. Dr. </w:t>
      </w:r>
      <w:proofErr w:type="spellStart"/>
      <w:r>
        <w:rPr>
          <w:rFonts w:ascii="Times New Roman" w:hAnsi="Times New Roman" w:cs="Times New Roman"/>
        </w:rPr>
        <w:t>Julio</w:t>
      </w:r>
      <w:proofErr w:type="spellEnd"/>
      <w:r>
        <w:rPr>
          <w:rFonts w:ascii="Times New Roman" w:hAnsi="Times New Roman" w:cs="Times New Roman"/>
        </w:rPr>
        <w:t xml:space="preserve"> Cesar Lemos</w:t>
      </w:r>
    </w:p>
    <w:p w14:paraId="112EDCF4" w14:textId="77777777" w:rsidR="00C04663" w:rsidRDefault="00C04663">
      <w:pPr>
        <w:rPr>
          <w:rFonts w:ascii="Times New Roman" w:hAnsi="Times New Roman" w:cs="Times New Roman"/>
        </w:rPr>
      </w:pPr>
    </w:p>
    <w:p w14:paraId="077C329B" w14:textId="42AE269F" w:rsidR="00C04663" w:rsidRDefault="00C04663" w:rsidP="00C04663">
      <w:pPr>
        <w:jc w:val="center"/>
        <w:rPr>
          <w:rFonts w:ascii="Times New Roman" w:eastAsia="Arial" w:hAnsi="Times New Roman" w:cs="Times New Roman"/>
          <w:color w:val="000000"/>
        </w:rPr>
      </w:pPr>
      <w:r w:rsidRPr="00C04663">
        <w:rPr>
          <w:rFonts w:ascii="Times New Roman" w:eastAsia="Arial" w:hAnsi="Times New Roman" w:cs="Times New Roman"/>
          <w:color w:val="000000"/>
        </w:rPr>
        <w:t xml:space="preserve">Exercício Prático: Previsão de </w:t>
      </w:r>
      <w:proofErr w:type="spellStart"/>
      <w:r w:rsidRPr="00C04663">
        <w:rPr>
          <w:rFonts w:ascii="Times New Roman" w:eastAsia="Arial" w:hAnsi="Times New Roman" w:cs="Times New Roman"/>
          <w:color w:val="000000"/>
        </w:rPr>
        <w:t>Churn</w:t>
      </w:r>
      <w:proofErr w:type="spellEnd"/>
      <w:r w:rsidRPr="00C04663">
        <w:rPr>
          <w:rFonts w:ascii="Times New Roman" w:eastAsia="Arial" w:hAnsi="Times New Roman" w:cs="Times New Roman"/>
          <w:color w:val="000000"/>
        </w:rPr>
        <w:t xml:space="preserve"> com Framework SEMMA</w:t>
      </w:r>
    </w:p>
    <w:p w14:paraId="2A086586" w14:textId="77777777" w:rsidR="00C04663" w:rsidRDefault="00C04663" w:rsidP="00C04663">
      <w:pPr>
        <w:jc w:val="center"/>
        <w:rPr>
          <w:rFonts w:ascii="Times New Roman" w:eastAsia="Arial" w:hAnsi="Times New Roman" w:cs="Times New Roman"/>
          <w:color w:val="000000"/>
        </w:rPr>
      </w:pPr>
    </w:p>
    <w:p w14:paraId="64E481E5" w14:textId="530D69FD" w:rsidR="00C04663" w:rsidRDefault="00C04663" w:rsidP="00C0466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 primeira etapa do projeto, o modelo treinou </w:t>
      </w:r>
      <w:r w:rsidRPr="00C04663">
        <w:rPr>
          <w:rFonts w:ascii="Times New Roman" w:hAnsi="Times New Roman" w:cs="Times New Roman"/>
        </w:rPr>
        <w:t>com 4.154 registros e testou em 1.039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registros</w:t>
      </w:r>
      <w:r w:rsidRPr="00C046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Nessa mesma etapa foram removidos 303 registros do último mês (</w:t>
      </w:r>
      <w:r>
        <w:rPr>
          <w:rFonts w:ascii="Times New Roman" w:hAnsi="Times New Roman" w:cs="Times New Roman"/>
          <w:i/>
          <w:iCs/>
        </w:rPr>
        <w:t>Out-</w:t>
      </w:r>
      <w:proofErr w:type="spellStart"/>
      <w:r>
        <w:rPr>
          <w:rFonts w:ascii="Times New Roman" w:hAnsi="Times New Roman" w:cs="Times New Roman"/>
          <w:i/>
          <w:iCs/>
        </w:rPr>
        <w:t>of</w:t>
      </w:r>
      <w:proofErr w:type="spellEnd"/>
      <w:r>
        <w:rPr>
          <w:rFonts w:ascii="Times New Roman" w:hAnsi="Times New Roman" w:cs="Times New Roman"/>
          <w:i/>
          <w:iCs/>
        </w:rPr>
        <w:t>-time</w:t>
      </w:r>
      <w:r>
        <w:rPr>
          <w:rFonts w:ascii="Times New Roman" w:hAnsi="Times New Roman" w:cs="Times New Roman"/>
        </w:rPr>
        <w:t>) que foram usados como treino e que validam as análises no “mundo real”.</w:t>
      </w:r>
    </w:p>
    <w:p w14:paraId="16CB6FC1" w14:textId="47D764D7" w:rsidR="00C04663" w:rsidRPr="00C04663" w:rsidRDefault="00C04663" w:rsidP="00C04663">
      <w:pPr>
        <w:ind w:firstLine="708"/>
        <w:jc w:val="both"/>
      </w:pPr>
      <w:r>
        <w:rPr>
          <w:rFonts w:ascii="Times New Roman" w:hAnsi="Times New Roman" w:cs="Times New Roman"/>
        </w:rPr>
        <w:t xml:space="preserve">A árvore de decisão </w:t>
      </w:r>
      <w:r w:rsidRPr="00C04663">
        <w:rPr>
          <w:rFonts w:ascii="Times New Roman" w:hAnsi="Times New Roman" w:cs="Times New Roman"/>
        </w:rPr>
        <w:t>i</w:t>
      </w:r>
      <w:r w:rsidRPr="00C04663">
        <w:rPr>
          <w:rFonts w:ascii="Times New Roman" w:hAnsi="Times New Roman" w:cs="Times New Roman"/>
        </w:rPr>
        <w:t>dentificou as variáveis mais promissoras</w:t>
      </w:r>
      <w:r>
        <w:rPr>
          <w:rFonts w:ascii="Times New Roman" w:hAnsi="Times New Roman" w:cs="Times New Roman"/>
        </w:rPr>
        <w:t>, sendo elas</w:t>
      </w:r>
      <w:r w:rsidRPr="00C04663">
        <w:rPr>
          <w:rFonts w:ascii="Times New Roman" w:hAnsi="Times New Roman" w:cs="Times New Roman"/>
        </w:rPr>
        <w:t>:</w:t>
      </w:r>
      <w:r w:rsidRPr="00C04663">
        <w:t xml:space="preserve"> </w:t>
      </w:r>
    </w:p>
    <w:p w14:paraId="158AF72A" w14:textId="7620B84F" w:rsidR="00C04663" w:rsidRPr="00C04663" w:rsidRDefault="00C04663" w:rsidP="00C0466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4663">
        <w:rPr>
          <w:rFonts w:ascii="Times New Roman" w:hAnsi="Times New Roman" w:cs="Times New Roman"/>
          <w:b/>
          <w:bCs/>
        </w:rPr>
        <w:t>qtdeDiasD14 (0.62)</w:t>
      </w:r>
      <w:r w:rsidRPr="00C04663">
        <w:rPr>
          <w:rFonts w:ascii="Times New Roman" w:hAnsi="Times New Roman" w:cs="Times New Roman"/>
        </w:rPr>
        <w:t>: Esta é, de longe,</w:t>
      </w:r>
      <w:r>
        <w:rPr>
          <w:rFonts w:ascii="Times New Roman" w:hAnsi="Times New Roman" w:cs="Times New Roman"/>
        </w:rPr>
        <w:t xml:space="preserve"> </w:t>
      </w:r>
      <w:r w:rsidRPr="00C04663">
        <w:rPr>
          <w:rFonts w:ascii="Times New Roman" w:hAnsi="Times New Roman" w:cs="Times New Roman"/>
        </w:rPr>
        <w:t>a variável mais forte. Ela indica que o comportamento do usuário nos últimos 14 dias é o principal preditor de cancelamento.</w:t>
      </w:r>
    </w:p>
    <w:p w14:paraId="0F38B4A4" w14:textId="2D8A64E6" w:rsidR="00C04663" w:rsidRPr="00C04663" w:rsidRDefault="00C04663" w:rsidP="00C0466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C04663">
        <w:rPr>
          <w:rFonts w:ascii="Times New Roman" w:hAnsi="Times New Roman" w:cs="Times New Roman"/>
          <w:b/>
          <w:bCs/>
        </w:rPr>
        <w:t>propAvgQtdeDias</w:t>
      </w:r>
      <w:proofErr w:type="spellEnd"/>
      <w:r w:rsidRPr="00C04663">
        <w:rPr>
          <w:rFonts w:ascii="Times New Roman" w:hAnsi="Times New Roman" w:cs="Times New Roman"/>
        </w:rPr>
        <w:t>: Mostra que a consistência (média) do uso também é crucial</w:t>
      </w:r>
      <w:r>
        <w:rPr>
          <w:rFonts w:ascii="Times New Roman" w:hAnsi="Times New Roman" w:cs="Times New Roman"/>
        </w:rPr>
        <w:t xml:space="preserve"> para a análise do projeto</w:t>
      </w:r>
      <w:r w:rsidRPr="00C04663">
        <w:rPr>
          <w:rFonts w:ascii="Times New Roman" w:hAnsi="Times New Roman" w:cs="Times New Roman"/>
        </w:rPr>
        <w:t>.</w:t>
      </w:r>
    </w:p>
    <w:p w14:paraId="0D76BBC4" w14:textId="1DC79FCF" w:rsidR="00C04663" w:rsidRDefault="00C04663" w:rsidP="00C0466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4663">
        <w:rPr>
          <w:rFonts w:ascii="Times New Roman" w:hAnsi="Times New Roman" w:cs="Times New Roman"/>
          <w:b/>
          <w:bCs/>
        </w:rPr>
        <w:t>Insight</w:t>
      </w:r>
      <w:r w:rsidRPr="00C04663">
        <w:rPr>
          <w:rFonts w:ascii="Times New Roman" w:hAnsi="Times New Roman" w:cs="Times New Roman"/>
        </w:rPr>
        <w:t xml:space="preserve">: O </w:t>
      </w:r>
      <w:proofErr w:type="spellStart"/>
      <w:r w:rsidRPr="00C04663">
        <w:rPr>
          <w:rFonts w:ascii="Times New Roman" w:hAnsi="Times New Roman" w:cs="Times New Roman"/>
          <w:i/>
          <w:iCs/>
        </w:rPr>
        <w:t>Churn</w:t>
      </w:r>
      <w:proofErr w:type="spellEnd"/>
      <w:r w:rsidRPr="00C04663">
        <w:rPr>
          <w:rFonts w:ascii="Times New Roman" w:hAnsi="Times New Roman" w:cs="Times New Roman"/>
        </w:rPr>
        <w:t xml:space="preserve"> no</w:t>
      </w:r>
      <w:r>
        <w:rPr>
          <w:rFonts w:ascii="Times New Roman" w:hAnsi="Times New Roman" w:cs="Times New Roman"/>
        </w:rPr>
        <w:t xml:space="preserve"> </w:t>
      </w:r>
      <w:r w:rsidRPr="00C04663">
        <w:rPr>
          <w:rFonts w:ascii="Times New Roman" w:hAnsi="Times New Roman" w:cs="Times New Roman"/>
        </w:rPr>
        <w:t xml:space="preserve">conjunto de dados parece estar fortemente ligado ao </w:t>
      </w:r>
      <w:r w:rsidRPr="004F22C1">
        <w:rPr>
          <w:rFonts w:ascii="Times New Roman" w:hAnsi="Times New Roman" w:cs="Times New Roman"/>
        </w:rPr>
        <w:t>engajamento recente</w:t>
      </w:r>
      <w:r w:rsidR="004F22C1">
        <w:rPr>
          <w:rFonts w:ascii="Times New Roman" w:hAnsi="Times New Roman" w:cs="Times New Roman"/>
        </w:rPr>
        <w:t>, dessa forma, s</w:t>
      </w:r>
      <w:r w:rsidRPr="00C04663">
        <w:rPr>
          <w:rFonts w:ascii="Times New Roman" w:hAnsi="Times New Roman" w:cs="Times New Roman"/>
        </w:rPr>
        <w:t>e o usuário para de interagir por alguns dias, o risco dispara.</w:t>
      </w:r>
    </w:p>
    <w:p w14:paraId="6D9F2AB5" w14:textId="77777777" w:rsidR="00931060" w:rsidRPr="00931060" w:rsidRDefault="00931060" w:rsidP="00931060">
      <w:p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 xml:space="preserve">Nesta etapa, o objetivo foi transformar os dados para que o algoritmo de </w:t>
      </w:r>
      <w:r w:rsidRPr="00C7723A">
        <w:rPr>
          <w:rFonts w:ascii="Times New Roman" w:hAnsi="Times New Roman" w:cs="Times New Roman"/>
        </w:rPr>
        <w:t>Random Forest</w:t>
      </w:r>
      <w:r w:rsidRPr="00931060">
        <w:rPr>
          <w:rFonts w:ascii="Times New Roman" w:hAnsi="Times New Roman" w:cs="Times New Roman"/>
        </w:rPr>
        <w:t xml:space="preserve"> pudesse processá-los com máxima eficiência. </w:t>
      </w:r>
    </w:p>
    <w:p w14:paraId="0E365586" w14:textId="77777777" w:rsidR="00931060" w:rsidRPr="00931060" w:rsidRDefault="00931060" w:rsidP="009310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  <w:b/>
          <w:bCs/>
        </w:rPr>
        <w:t>Tratamento de Nulos (Imputação)</w:t>
      </w:r>
      <w:r w:rsidRPr="00931060">
        <w:rPr>
          <w:rFonts w:ascii="Times New Roman" w:hAnsi="Times New Roman" w:cs="Times New Roman"/>
        </w:rPr>
        <w:t xml:space="preserve">: </w:t>
      </w:r>
    </w:p>
    <w:p w14:paraId="557B9B38" w14:textId="5E8ADE93" w:rsidR="00931060" w:rsidRPr="00931060" w:rsidRDefault="00931060" w:rsidP="0093106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 xml:space="preserve">Embora a verificação inicial tenha mostrado poucos nulos, o código aplicou o </w:t>
      </w:r>
      <w:proofErr w:type="spellStart"/>
      <w:r w:rsidRPr="004F22C1">
        <w:rPr>
          <w:rFonts w:ascii="Times New Roman" w:hAnsi="Times New Roman" w:cs="Times New Roman"/>
          <w:i/>
          <w:iCs/>
        </w:rPr>
        <w:t>SimpleImputer</w:t>
      </w:r>
      <w:proofErr w:type="spellEnd"/>
      <w:r w:rsidRPr="00931060">
        <w:rPr>
          <w:rFonts w:ascii="Times New Roman" w:hAnsi="Times New Roman" w:cs="Times New Roman"/>
        </w:rPr>
        <w:t xml:space="preserve">. </w:t>
      </w:r>
    </w:p>
    <w:p w14:paraId="01FE8D43" w14:textId="68703935" w:rsidR="00931060" w:rsidRPr="00931060" w:rsidRDefault="00931060" w:rsidP="0093106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 xml:space="preserve">Para as variáveis numéricas, </w:t>
      </w:r>
      <w:r w:rsidR="004F22C1">
        <w:rPr>
          <w:rFonts w:ascii="Times New Roman" w:hAnsi="Times New Roman" w:cs="Times New Roman"/>
        </w:rPr>
        <w:t>foi utilizado</w:t>
      </w:r>
      <w:r w:rsidRPr="00931060">
        <w:rPr>
          <w:rFonts w:ascii="Times New Roman" w:hAnsi="Times New Roman" w:cs="Times New Roman"/>
        </w:rPr>
        <w:t xml:space="preserve"> a </w:t>
      </w:r>
      <w:r w:rsidRPr="004F22C1">
        <w:rPr>
          <w:rFonts w:ascii="Times New Roman" w:hAnsi="Times New Roman" w:cs="Times New Roman"/>
        </w:rPr>
        <w:t>mediana</w:t>
      </w:r>
      <w:r w:rsidRPr="00931060">
        <w:rPr>
          <w:rFonts w:ascii="Times New Roman" w:hAnsi="Times New Roman" w:cs="Times New Roman"/>
        </w:rPr>
        <w:t xml:space="preserve">, que é mais robusta </w:t>
      </w:r>
      <w:r w:rsidR="004F22C1">
        <w:rPr>
          <w:rFonts w:ascii="Times New Roman" w:hAnsi="Times New Roman" w:cs="Times New Roman"/>
        </w:rPr>
        <w:t>à</w:t>
      </w:r>
      <w:r w:rsidRPr="00931060">
        <w:rPr>
          <w:rFonts w:ascii="Times New Roman" w:hAnsi="Times New Roman" w:cs="Times New Roman"/>
        </w:rPr>
        <w:t xml:space="preserve"> valores discrepantes (</w:t>
      </w:r>
      <w:r w:rsidRPr="004F22C1">
        <w:rPr>
          <w:rFonts w:ascii="Times New Roman" w:hAnsi="Times New Roman" w:cs="Times New Roman"/>
          <w:i/>
          <w:iCs/>
        </w:rPr>
        <w:t>outliers</w:t>
      </w:r>
      <w:r w:rsidRPr="00931060">
        <w:rPr>
          <w:rFonts w:ascii="Times New Roman" w:hAnsi="Times New Roman" w:cs="Times New Roman"/>
        </w:rPr>
        <w:t>) do que a média.</w:t>
      </w:r>
    </w:p>
    <w:p w14:paraId="1D7DF59F" w14:textId="77777777" w:rsidR="00931060" w:rsidRPr="00931060" w:rsidRDefault="00931060" w:rsidP="009310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931060">
        <w:rPr>
          <w:rFonts w:ascii="Times New Roman" w:hAnsi="Times New Roman" w:cs="Times New Roman"/>
          <w:b/>
          <w:bCs/>
        </w:rPr>
        <w:t>Escononamento</w:t>
      </w:r>
      <w:proofErr w:type="spellEnd"/>
      <w:r w:rsidRPr="0093106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31060">
        <w:rPr>
          <w:rFonts w:ascii="Times New Roman" w:hAnsi="Times New Roman" w:cs="Times New Roman"/>
          <w:b/>
          <w:bCs/>
        </w:rPr>
        <w:t>Scaling</w:t>
      </w:r>
      <w:proofErr w:type="spellEnd"/>
      <w:r w:rsidRPr="00931060">
        <w:rPr>
          <w:rFonts w:ascii="Times New Roman" w:hAnsi="Times New Roman" w:cs="Times New Roman"/>
          <w:b/>
          <w:bCs/>
        </w:rPr>
        <w:t>)</w:t>
      </w:r>
      <w:r w:rsidRPr="00931060">
        <w:rPr>
          <w:rFonts w:ascii="Times New Roman" w:hAnsi="Times New Roman" w:cs="Times New Roman"/>
        </w:rPr>
        <w:t>:</w:t>
      </w:r>
    </w:p>
    <w:p w14:paraId="044483AC" w14:textId="7304007A" w:rsidR="00931060" w:rsidRPr="00931060" w:rsidRDefault="00931060" w:rsidP="0093106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>Apli</w:t>
      </w:r>
      <w:r w:rsidR="004F22C1">
        <w:rPr>
          <w:rFonts w:ascii="Times New Roman" w:hAnsi="Times New Roman" w:cs="Times New Roman"/>
        </w:rPr>
        <w:t>cou-se</w:t>
      </w:r>
      <w:r w:rsidRPr="00931060">
        <w:rPr>
          <w:rFonts w:ascii="Times New Roman" w:hAnsi="Times New Roman" w:cs="Times New Roman"/>
        </w:rPr>
        <w:t xml:space="preserve"> o </w:t>
      </w:r>
      <w:proofErr w:type="spellStart"/>
      <w:r w:rsidRPr="004F22C1">
        <w:rPr>
          <w:rFonts w:ascii="Times New Roman" w:hAnsi="Times New Roman" w:cs="Times New Roman"/>
          <w:i/>
          <w:iCs/>
        </w:rPr>
        <w:t>StandardScaler</w:t>
      </w:r>
      <w:proofErr w:type="spellEnd"/>
      <w:r w:rsidRPr="00931060">
        <w:rPr>
          <w:rFonts w:ascii="Times New Roman" w:hAnsi="Times New Roman" w:cs="Times New Roman"/>
        </w:rPr>
        <w:t xml:space="preserve"> nas variáveis numéricas. Isso coloca todas na mesma escala (média 0 e desvio padrão 1), evitando que variáveis com números muito grandes (como </w:t>
      </w:r>
      <w:proofErr w:type="spellStart"/>
      <w:r w:rsidRPr="00931060">
        <w:rPr>
          <w:rFonts w:ascii="Times New Roman" w:hAnsi="Times New Roman" w:cs="Times New Roman"/>
        </w:rPr>
        <w:t>saldoPontos</w:t>
      </w:r>
      <w:proofErr w:type="spellEnd"/>
      <w:r w:rsidRPr="00931060">
        <w:rPr>
          <w:rFonts w:ascii="Times New Roman" w:hAnsi="Times New Roman" w:cs="Times New Roman"/>
        </w:rPr>
        <w:t xml:space="preserve">) dominem variáveis com números pequenos (como </w:t>
      </w:r>
      <w:proofErr w:type="spellStart"/>
      <w:r w:rsidRPr="00931060">
        <w:rPr>
          <w:rFonts w:ascii="Times New Roman" w:hAnsi="Times New Roman" w:cs="Times New Roman"/>
        </w:rPr>
        <w:t>qtdeDias</w:t>
      </w:r>
      <w:proofErr w:type="spellEnd"/>
      <w:r w:rsidRPr="00931060">
        <w:rPr>
          <w:rFonts w:ascii="Times New Roman" w:hAnsi="Times New Roman" w:cs="Times New Roman"/>
        </w:rPr>
        <w:t>) sem necessidade.</w:t>
      </w:r>
    </w:p>
    <w:p w14:paraId="537C1CB9" w14:textId="77777777" w:rsidR="00931060" w:rsidRPr="00931060" w:rsidRDefault="00931060" w:rsidP="009310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  <w:b/>
          <w:bCs/>
        </w:rPr>
        <w:t>Codificação (</w:t>
      </w:r>
      <w:proofErr w:type="spellStart"/>
      <w:r w:rsidRPr="00931060">
        <w:rPr>
          <w:rFonts w:ascii="Times New Roman" w:hAnsi="Times New Roman" w:cs="Times New Roman"/>
          <w:b/>
          <w:bCs/>
        </w:rPr>
        <w:t>Encoding</w:t>
      </w:r>
      <w:proofErr w:type="spellEnd"/>
      <w:r w:rsidRPr="00931060">
        <w:rPr>
          <w:rFonts w:ascii="Times New Roman" w:hAnsi="Times New Roman" w:cs="Times New Roman"/>
          <w:b/>
          <w:bCs/>
        </w:rPr>
        <w:t>)</w:t>
      </w:r>
      <w:r w:rsidRPr="00931060">
        <w:rPr>
          <w:rFonts w:ascii="Times New Roman" w:hAnsi="Times New Roman" w:cs="Times New Roman"/>
        </w:rPr>
        <w:t xml:space="preserve">: </w:t>
      </w:r>
    </w:p>
    <w:p w14:paraId="5B66CABC" w14:textId="15CDC8E3" w:rsidR="00931060" w:rsidRPr="00931060" w:rsidRDefault="00931060" w:rsidP="0093106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 xml:space="preserve">Utilizamos o </w:t>
      </w:r>
      <w:proofErr w:type="spellStart"/>
      <w:r w:rsidRPr="004F22C1">
        <w:rPr>
          <w:rFonts w:ascii="Times New Roman" w:hAnsi="Times New Roman" w:cs="Times New Roman"/>
          <w:i/>
          <w:iCs/>
        </w:rPr>
        <w:t>OneHotEncoder</w:t>
      </w:r>
      <w:proofErr w:type="spellEnd"/>
      <w:r w:rsidRPr="00931060">
        <w:rPr>
          <w:rFonts w:ascii="Times New Roman" w:hAnsi="Times New Roman" w:cs="Times New Roman"/>
        </w:rPr>
        <w:t xml:space="preserve">. Caso houvesse alguma coluna de texto (como "tipo de plano"), o algoritmo a transformaria em colunas binárias (0 ou 1), pois modelos matemáticos não </w:t>
      </w:r>
      <w:r w:rsidR="004F22C1">
        <w:rPr>
          <w:rFonts w:ascii="Times New Roman" w:hAnsi="Times New Roman" w:cs="Times New Roman"/>
        </w:rPr>
        <w:t xml:space="preserve">reconhecem </w:t>
      </w:r>
      <w:r w:rsidRPr="00931060">
        <w:rPr>
          <w:rFonts w:ascii="Times New Roman" w:hAnsi="Times New Roman" w:cs="Times New Roman"/>
        </w:rPr>
        <w:t xml:space="preserve">palavras, apenas números. </w:t>
      </w:r>
    </w:p>
    <w:p w14:paraId="2EF4C20F" w14:textId="77777777" w:rsidR="004F22C1" w:rsidRPr="004F22C1" w:rsidRDefault="004F22C1" w:rsidP="004F22C1">
      <w:pPr>
        <w:ind w:left="720"/>
        <w:jc w:val="both"/>
        <w:rPr>
          <w:rFonts w:ascii="Times New Roman" w:hAnsi="Times New Roman" w:cs="Times New Roman"/>
        </w:rPr>
      </w:pPr>
    </w:p>
    <w:p w14:paraId="117C6CDC" w14:textId="12A0694F" w:rsidR="00931060" w:rsidRPr="00931060" w:rsidRDefault="00931060" w:rsidP="009310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  <w:b/>
          <w:bCs/>
        </w:rPr>
        <w:lastRenderedPageBreak/>
        <w:t>Uso de Pipelines</w:t>
      </w:r>
      <w:r w:rsidRPr="00931060">
        <w:rPr>
          <w:rFonts w:ascii="Times New Roman" w:hAnsi="Times New Roman" w:cs="Times New Roman"/>
        </w:rPr>
        <w:t xml:space="preserve">: </w:t>
      </w:r>
    </w:p>
    <w:p w14:paraId="6D68F03D" w14:textId="2705C2A7" w:rsidR="00931060" w:rsidRPr="00931060" w:rsidRDefault="00931060" w:rsidP="0093106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 xml:space="preserve">Conforme sugerido, todas essas transformações foram encapsuladas. Isso garantiu que o que foi aprendido no </w:t>
      </w:r>
      <w:r w:rsidR="004F22C1">
        <w:rPr>
          <w:rFonts w:ascii="Times New Roman" w:hAnsi="Times New Roman" w:cs="Times New Roman"/>
        </w:rPr>
        <w:t>t</w:t>
      </w:r>
      <w:r w:rsidRPr="00C7723A">
        <w:rPr>
          <w:rFonts w:ascii="Times New Roman" w:hAnsi="Times New Roman" w:cs="Times New Roman"/>
        </w:rPr>
        <w:t>reino</w:t>
      </w:r>
      <w:r w:rsidRPr="00931060">
        <w:rPr>
          <w:rFonts w:ascii="Times New Roman" w:hAnsi="Times New Roman" w:cs="Times New Roman"/>
        </w:rPr>
        <w:t xml:space="preserve"> fosse aplicado exatamente da mesma forma no </w:t>
      </w:r>
      <w:r w:rsidR="00C7723A">
        <w:rPr>
          <w:rFonts w:ascii="Times New Roman" w:hAnsi="Times New Roman" w:cs="Times New Roman"/>
        </w:rPr>
        <w:t>t</w:t>
      </w:r>
      <w:r w:rsidRPr="00C7723A">
        <w:rPr>
          <w:rFonts w:ascii="Times New Roman" w:hAnsi="Times New Roman" w:cs="Times New Roman"/>
        </w:rPr>
        <w:t>este e na base OOT</w:t>
      </w:r>
      <w:r w:rsidRPr="00931060">
        <w:rPr>
          <w:rFonts w:ascii="Times New Roman" w:hAnsi="Times New Roman" w:cs="Times New Roman"/>
        </w:rPr>
        <w:t>, evitando o erro comum de "</w:t>
      </w:r>
      <w:r w:rsidRPr="004F22C1">
        <w:rPr>
          <w:rFonts w:ascii="Times New Roman" w:hAnsi="Times New Roman" w:cs="Times New Roman"/>
          <w:i/>
          <w:iCs/>
        </w:rPr>
        <w:t xml:space="preserve">data </w:t>
      </w:r>
      <w:proofErr w:type="spellStart"/>
      <w:r w:rsidRPr="004F22C1">
        <w:rPr>
          <w:rFonts w:ascii="Times New Roman" w:hAnsi="Times New Roman" w:cs="Times New Roman"/>
          <w:i/>
          <w:iCs/>
        </w:rPr>
        <w:t>leakage</w:t>
      </w:r>
      <w:proofErr w:type="spellEnd"/>
      <w:r w:rsidRPr="00931060">
        <w:rPr>
          <w:rFonts w:ascii="Times New Roman" w:hAnsi="Times New Roman" w:cs="Times New Roman"/>
        </w:rPr>
        <w:t>" (vazamento de dados).</w:t>
      </w:r>
    </w:p>
    <w:p w14:paraId="7C0AB818" w14:textId="77777777" w:rsidR="00931060" w:rsidRDefault="00931060" w:rsidP="00931060">
      <w:pPr>
        <w:jc w:val="both"/>
        <w:rPr>
          <w:rFonts w:ascii="Times New Roman" w:hAnsi="Times New Roman" w:cs="Times New Roman"/>
        </w:rPr>
      </w:pPr>
    </w:p>
    <w:p w14:paraId="032F9ABA" w14:textId="3CD2BF89" w:rsidR="00931060" w:rsidRPr="00931060" w:rsidRDefault="00931060" w:rsidP="00931060">
      <w:p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 xml:space="preserve">O </w:t>
      </w:r>
      <w:proofErr w:type="spellStart"/>
      <w:r w:rsidRPr="004F22C1">
        <w:rPr>
          <w:rFonts w:ascii="Times New Roman" w:hAnsi="Times New Roman" w:cs="Times New Roman"/>
          <w:i/>
          <w:iCs/>
        </w:rPr>
        <w:t>GridSearchCV</w:t>
      </w:r>
      <w:proofErr w:type="spellEnd"/>
      <w:r w:rsidRPr="00931060">
        <w:rPr>
          <w:rFonts w:ascii="Times New Roman" w:hAnsi="Times New Roman" w:cs="Times New Roman"/>
        </w:rPr>
        <w:t xml:space="preserve"> escolheu uma </w:t>
      </w:r>
      <w:r w:rsidRPr="004F22C1">
        <w:rPr>
          <w:rFonts w:ascii="Times New Roman" w:hAnsi="Times New Roman" w:cs="Times New Roman"/>
        </w:rPr>
        <w:t>Random Forest</w:t>
      </w:r>
      <w:r w:rsidRPr="00931060">
        <w:rPr>
          <w:rFonts w:ascii="Times New Roman" w:hAnsi="Times New Roman" w:cs="Times New Roman"/>
        </w:rPr>
        <w:t xml:space="preserve"> com profundidade máxima 5 e 200 árvores. </w:t>
      </w:r>
    </w:p>
    <w:p w14:paraId="544F9049" w14:textId="0B5F6FE8" w:rsidR="00931060" w:rsidRPr="00931060" w:rsidRDefault="00931060" w:rsidP="0093106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31060">
        <w:rPr>
          <w:rFonts w:ascii="Times New Roman" w:hAnsi="Times New Roman" w:cs="Times New Roman"/>
        </w:rPr>
        <w:t>Uma profundidade 5 é considerada conservadora, o que</w:t>
      </w:r>
      <w:r>
        <w:rPr>
          <w:rFonts w:ascii="Times New Roman" w:hAnsi="Times New Roman" w:cs="Times New Roman"/>
        </w:rPr>
        <w:t xml:space="preserve">, nesse caso, </w:t>
      </w:r>
      <w:r w:rsidRPr="00931060">
        <w:rPr>
          <w:rFonts w:ascii="Times New Roman" w:hAnsi="Times New Roman" w:cs="Times New Roman"/>
        </w:rPr>
        <w:t>é ótimo</w:t>
      </w:r>
      <w:r w:rsidR="004F22C1">
        <w:rPr>
          <w:rFonts w:ascii="Times New Roman" w:hAnsi="Times New Roman" w:cs="Times New Roman"/>
        </w:rPr>
        <w:t>, pois ela</w:t>
      </w:r>
      <w:r w:rsidRPr="00931060">
        <w:rPr>
          <w:rFonts w:ascii="Times New Roman" w:hAnsi="Times New Roman" w:cs="Times New Roman"/>
        </w:rPr>
        <w:t xml:space="preserve"> evita que o modelo "decore" o treino (</w:t>
      </w:r>
      <w:proofErr w:type="spellStart"/>
      <w:r w:rsidRPr="00931060">
        <w:rPr>
          <w:rFonts w:ascii="Times New Roman" w:hAnsi="Times New Roman" w:cs="Times New Roman"/>
          <w:i/>
          <w:iCs/>
        </w:rPr>
        <w:t>overfitting</w:t>
      </w:r>
      <w:proofErr w:type="spellEnd"/>
      <w:r w:rsidRPr="00931060">
        <w:rPr>
          <w:rFonts w:ascii="Times New Roman" w:hAnsi="Times New Roman" w:cs="Times New Roman"/>
        </w:rPr>
        <w:t xml:space="preserve">) e permite que ele generalize bem para novos dados. </w:t>
      </w:r>
    </w:p>
    <w:p w14:paraId="7B12CA7D" w14:textId="77777777" w:rsidR="00C7723A" w:rsidRPr="004F22C1" w:rsidRDefault="00C7723A" w:rsidP="00C7723A">
      <w:pPr>
        <w:jc w:val="both"/>
        <w:rPr>
          <w:rFonts w:ascii="Times New Roman" w:hAnsi="Times New Roman" w:cs="Times New Roman"/>
          <w:b/>
          <w:bCs/>
        </w:rPr>
      </w:pPr>
      <w:r w:rsidRPr="004F22C1">
        <w:rPr>
          <w:rFonts w:ascii="Times New Roman" w:hAnsi="Times New Roman" w:cs="Times New Roman"/>
          <w:b/>
          <w:bCs/>
        </w:rPr>
        <w:t>Qualidade Técnica (ROC AUC)</w:t>
      </w:r>
    </w:p>
    <w:p w14:paraId="1AEF167F" w14:textId="77777777" w:rsidR="00C7723A" w:rsidRPr="00C7723A" w:rsidRDefault="00C7723A" w:rsidP="00C7723A">
      <w:p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</w:rPr>
        <w:t xml:space="preserve">A métrica </w:t>
      </w:r>
      <w:r w:rsidRPr="004F22C1">
        <w:rPr>
          <w:rFonts w:ascii="Times New Roman" w:hAnsi="Times New Roman" w:cs="Times New Roman"/>
        </w:rPr>
        <w:t>ROC AUC</w:t>
      </w:r>
      <w:r w:rsidRPr="00C7723A">
        <w:rPr>
          <w:rFonts w:ascii="Times New Roman" w:hAnsi="Times New Roman" w:cs="Times New Roman"/>
        </w:rPr>
        <w:t xml:space="preserve"> mede a capacidade do modelo de distinguir entre quem sai e quem fica. </w:t>
      </w:r>
    </w:p>
    <w:p w14:paraId="613ECDFE" w14:textId="77777777" w:rsidR="00C7723A" w:rsidRPr="00C7723A" w:rsidRDefault="00C7723A" w:rsidP="00C7723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Treino (0.8433) vs. Teste (0.8290)</w:t>
      </w:r>
      <w:r w:rsidRPr="00C7723A">
        <w:rPr>
          <w:rFonts w:ascii="Times New Roman" w:hAnsi="Times New Roman" w:cs="Times New Roman"/>
        </w:rPr>
        <w:t xml:space="preserve">: A proximidade desses valores indica que </w:t>
      </w:r>
      <w:r w:rsidRPr="004F22C1">
        <w:rPr>
          <w:rFonts w:ascii="Times New Roman" w:hAnsi="Times New Roman" w:cs="Times New Roman"/>
        </w:rPr>
        <w:t xml:space="preserve">não há </w:t>
      </w:r>
      <w:proofErr w:type="spellStart"/>
      <w:r w:rsidRPr="004F22C1">
        <w:rPr>
          <w:rFonts w:ascii="Times New Roman" w:hAnsi="Times New Roman" w:cs="Times New Roman"/>
          <w:i/>
          <w:iCs/>
        </w:rPr>
        <w:t>overfitting</w:t>
      </w:r>
      <w:proofErr w:type="spellEnd"/>
      <w:r w:rsidRPr="00C7723A">
        <w:rPr>
          <w:rFonts w:ascii="Times New Roman" w:hAnsi="Times New Roman" w:cs="Times New Roman"/>
        </w:rPr>
        <w:t xml:space="preserve"> significativo. </w:t>
      </w:r>
    </w:p>
    <w:p w14:paraId="41716A88" w14:textId="0B52AF61" w:rsidR="00C7723A" w:rsidRDefault="00C7723A" w:rsidP="00C7723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OOT (0.8428)</w:t>
      </w:r>
      <w:r w:rsidRPr="00C7723A">
        <w:rPr>
          <w:rFonts w:ascii="Times New Roman" w:hAnsi="Times New Roman" w:cs="Times New Roman"/>
        </w:rPr>
        <w:t>: Este é o melhor resultado possível</w:t>
      </w:r>
      <w:r w:rsidR="004F22C1">
        <w:rPr>
          <w:rFonts w:ascii="Times New Roman" w:hAnsi="Times New Roman" w:cs="Times New Roman"/>
        </w:rPr>
        <w:t>.</w:t>
      </w:r>
      <w:r w:rsidRPr="00C7723A">
        <w:rPr>
          <w:rFonts w:ascii="Times New Roman" w:hAnsi="Times New Roman" w:cs="Times New Roman"/>
        </w:rPr>
        <w:t xml:space="preserve"> O modelo performou tão bem no "futuro" quanto no treino, provando que ele é estável no tempo</w:t>
      </w:r>
      <w:r w:rsidR="004F22C1">
        <w:rPr>
          <w:rFonts w:ascii="Times New Roman" w:hAnsi="Times New Roman" w:cs="Times New Roman"/>
        </w:rPr>
        <w:t xml:space="preserve"> e dessa forma, pode ser replicado</w:t>
      </w:r>
      <w:r w:rsidRPr="00C7723A">
        <w:rPr>
          <w:rFonts w:ascii="Times New Roman" w:hAnsi="Times New Roman" w:cs="Times New Roman"/>
        </w:rPr>
        <w:t xml:space="preserve">. </w:t>
      </w:r>
    </w:p>
    <w:p w14:paraId="6FDD8AE4" w14:textId="77777777" w:rsidR="00C7723A" w:rsidRDefault="00C7723A" w:rsidP="00C7723A">
      <w:pPr>
        <w:jc w:val="both"/>
        <w:rPr>
          <w:rFonts w:ascii="Times New Roman" w:hAnsi="Times New Roman" w:cs="Times New Roman"/>
        </w:rPr>
      </w:pPr>
    </w:p>
    <w:p w14:paraId="640D883A" w14:textId="77777777" w:rsidR="00C7723A" w:rsidRPr="00C7723A" w:rsidRDefault="00C7723A" w:rsidP="00C7723A">
      <w:pPr>
        <w:jc w:val="both"/>
        <w:rPr>
          <w:rFonts w:ascii="Times New Roman" w:hAnsi="Times New Roman" w:cs="Times New Roman"/>
          <w:b/>
          <w:bCs/>
        </w:rPr>
      </w:pPr>
      <w:r w:rsidRPr="00C7723A">
        <w:rPr>
          <w:rFonts w:ascii="Times New Roman" w:hAnsi="Times New Roman" w:cs="Times New Roman"/>
          <w:b/>
          <w:bCs/>
        </w:rPr>
        <w:t>Análise de Negócio (Capture Rate/</w:t>
      </w:r>
      <w:proofErr w:type="spellStart"/>
      <w:r w:rsidRPr="00C7723A">
        <w:rPr>
          <w:rFonts w:ascii="Times New Roman" w:hAnsi="Times New Roman" w:cs="Times New Roman"/>
          <w:b/>
          <w:bCs/>
        </w:rPr>
        <w:t>Gains</w:t>
      </w:r>
      <w:proofErr w:type="spellEnd"/>
      <w:r w:rsidRPr="00C7723A">
        <w:rPr>
          <w:rFonts w:ascii="Times New Roman" w:hAnsi="Times New Roman" w:cs="Times New Roman"/>
          <w:b/>
          <w:bCs/>
        </w:rPr>
        <w:t>)</w:t>
      </w:r>
    </w:p>
    <w:p w14:paraId="7630099C" w14:textId="665AE438" w:rsidR="00C7723A" w:rsidRPr="00C7723A" w:rsidRDefault="00C7723A" w:rsidP="00C772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Podemos resumir o projeto da seguinte forma</w:t>
      </w:r>
      <w:r w:rsidRPr="00C7723A">
        <w:rPr>
          <w:rFonts w:ascii="Times New Roman" w:hAnsi="Times New Roman" w:cs="Times New Roman"/>
        </w:rPr>
        <w:t xml:space="preserve">: </w:t>
      </w:r>
    </w:p>
    <w:p w14:paraId="2BED9F22" w14:textId="6CB00917" w:rsidR="00C7723A" w:rsidRPr="00C7723A" w:rsidRDefault="00C7723A" w:rsidP="00C7723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Top 10% de Risco</w:t>
      </w:r>
      <w:r w:rsidRPr="00C7723A">
        <w:rPr>
          <w:rFonts w:ascii="Times New Roman" w:hAnsi="Times New Roman" w:cs="Times New Roman"/>
        </w:rPr>
        <w:t xml:space="preserve">: Se a empresa tiver orçamento para enviar uma campanha de retenção para apenas 10% da base, o seu modelo garante que ela encontrará </w:t>
      </w:r>
      <w:r w:rsidRPr="004F22C1">
        <w:rPr>
          <w:rFonts w:ascii="Times New Roman" w:hAnsi="Times New Roman" w:cs="Times New Roman"/>
        </w:rPr>
        <w:t>18.48%</w:t>
      </w:r>
      <w:r w:rsidRPr="00C7723A">
        <w:rPr>
          <w:rFonts w:ascii="Times New Roman" w:hAnsi="Times New Roman" w:cs="Times New Roman"/>
        </w:rPr>
        <w:t xml:space="preserve"> de todos os potenciais desistentes. </w:t>
      </w:r>
    </w:p>
    <w:p w14:paraId="55FE9FC3" w14:textId="3D88E5A7" w:rsidR="00C7723A" w:rsidRDefault="00C7723A" w:rsidP="00C7723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Top 30% de Risco</w:t>
      </w:r>
      <w:r w:rsidRPr="00C7723A">
        <w:rPr>
          <w:rFonts w:ascii="Times New Roman" w:hAnsi="Times New Roman" w:cs="Times New Roman"/>
        </w:rPr>
        <w:t>: Ao abordar 30% dos usuários mais propensos ao risco, você já consegue "salvar" quase metade (</w:t>
      </w:r>
      <w:r w:rsidRPr="004F22C1">
        <w:rPr>
          <w:rFonts w:ascii="Times New Roman" w:hAnsi="Times New Roman" w:cs="Times New Roman"/>
        </w:rPr>
        <w:t>48.87%</w:t>
      </w:r>
      <w:r w:rsidRPr="00C7723A">
        <w:rPr>
          <w:rFonts w:ascii="Times New Roman" w:hAnsi="Times New Roman" w:cs="Times New Roman"/>
        </w:rPr>
        <w:t xml:space="preserve">) de todo o </w:t>
      </w:r>
      <w:proofErr w:type="spellStart"/>
      <w:r w:rsidRPr="00C7723A">
        <w:rPr>
          <w:rFonts w:ascii="Times New Roman" w:hAnsi="Times New Roman" w:cs="Times New Roman"/>
        </w:rPr>
        <w:t>Churn</w:t>
      </w:r>
      <w:proofErr w:type="spellEnd"/>
      <w:r w:rsidRPr="00C7723A">
        <w:rPr>
          <w:rFonts w:ascii="Times New Roman" w:hAnsi="Times New Roman" w:cs="Times New Roman"/>
        </w:rPr>
        <w:t xml:space="preserve"> da empresa. </w:t>
      </w:r>
    </w:p>
    <w:p w14:paraId="13BB4BFC" w14:textId="7CFBCF23" w:rsidR="00C7723A" w:rsidRDefault="00C7723A" w:rsidP="00C7723A">
      <w:pPr>
        <w:jc w:val="both"/>
        <w:rPr>
          <w:rFonts w:ascii="Times New Roman" w:hAnsi="Times New Roman" w:cs="Times New Roman"/>
          <w:b/>
          <w:bCs/>
        </w:rPr>
      </w:pPr>
    </w:p>
    <w:p w14:paraId="3787872A" w14:textId="5BB34767" w:rsidR="00C7723A" w:rsidRDefault="00C7723A" w:rsidP="00C7723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CONCLUSÃO:</w:t>
      </w:r>
    </w:p>
    <w:p w14:paraId="6C7927B4" w14:textId="135ED113" w:rsidR="00C7723A" w:rsidRPr="00C7723A" w:rsidRDefault="00C7723A" w:rsidP="00C7723A">
      <w:pPr>
        <w:jc w:val="both"/>
        <w:rPr>
          <w:rFonts w:ascii="Times New Roman" w:hAnsi="Times New Roman" w:cs="Times New Roman"/>
          <w:b/>
          <w:bCs/>
        </w:rPr>
      </w:pPr>
      <w:r w:rsidRPr="00C7723A">
        <w:rPr>
          <w:rFonts w:ascii="Times New Roman" w:hAnsi="Times New Roman" w:cs="Times New Roman"/>
          <w:b/>
          <w:bCs/>
        </w:rPr>
        <w:t>1. Validação Técnica e Estabilidade</w:t>
      </w:r>
    </w:p>
    <w:p w14:paraId="7EF50831" w14:textId="6C1EF997" w:rsidR="00C7723A" w:rsidRPr="00C7723A" w:rsidRDefault="00C7723A" w:rsidP="00C7723A">
      <w:p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</w:rPr>
        <w:t xml:space="preserve">O modelo desenvolvido atingiu uma métrica ROC AUC de 0.8428 na </w:t>
      </w:r>
      <w:r w:rsidR="004F22C1" w:rsidRPr="00C7723A">
        <w:rPr>
          <w:rFonts w:ascii="Times New Roman" w:hAnsi="Times New Roman" w:cs="Times New Roman"/>
        </w:rPr>
        <w:t xml:space="preserve">base </w:t>
      </w:r>
      <w:r w:rsidR="004F22C1" w:rsidRPr="004F22C1">
        <w:rPr>
          <w:rFonts w:ascii="Times New Roman" w:hAnsi="Times New Roman" w:cs="Times New Roman"/>
          <w:i/>
          <w:iCs/>
        </w:rPr>
        <w:t>out-</w:t>
      </w:r>
      <w:proofErr w:type="spellStart"/>
      <w:r w:rsidR="004F22C1" w:rsidRPr="004F22C1">
        <w:rPr>
          <w:rFonts w:ascii="Times New Roman" w:hAnsi="Times New Roman" w:cs="Times New Roman"/>
          <w:i/>
          <w:iCs/>
        </w:rPr>
        <w:t>of</w:t>
      </w:r>
      <w:proofErr w:type="spellEnd"/>
      <w:r w:rsidR="004F22C1" w:rsidRPr="004F22C1">
        <w:rPr>
          <w:rFonts w:ascii="Times New Roman" w:hAnsi="Times New Roman" w:cs="Times New Roman"/>
          <w:i/>
          <w:iCs/>
        </w:rPr>
        <w:t>-Time</w:t>
      </w:r>
      <w:r w:rsidRPr="00C7723A">
        <w:rPr>
          <w:rFonts w:ascii="Times New Roman" w:hAnsi="Times New Roman" w:cs="Times New Roman"/>
        </w:rPr>
        <w:t xml:space="preserve"> (OOT). Este resultado é extremamente positivo por dois motivos principais:</w:t>
      </w:r>
    </w:p>
    <w:p w14:paraId="19483DE8" w14:textId="578A4F95" w:rsidR="00C7723A" w:rsidRPr="00C7723A" w:rsidRDefault="00C7723A" w:rsidP="00C7723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lastRenderedPageBreak/>
        <w:t>Consistência</w:t>
      </w:r>
      <w:r w:rsidRPr="00C7723A">
        <w:rPr>
          <w:rFonts w:ascii="Times New Roman" w:hAnsi="Times New Roman" w:cs="Times New Roman"/>
        </w:rPr>
        <w:t xml:space="preserve">: A performance foi praticamente idêntica entre as bases de Treino (0.8433), Teste (0.8290) e OOT (0.8428), o que prova a ausência de </w:t>
      </w:r>
      <w:proofErr w:type="spellStart"/>
      <w:r w:rsidRPr="00C7723A">
        <w:rPr>
          <w:rFonts w:ascii="Times New Roman" w:hAnsi="Times New Roman" w:cs="Times New Roman"/>
          <w:i/>
          <w:iCs/>
        </w:rPr>
        <w:t>overfitting</w:t>
      </w:r>
      <w:proofErr w:type="spellEnd"/>
      <w:r w:rsidRPr="00C7723A">
        <w:rPr>
          <w:rFonts w:ascii="Times New Roman" w:hAnsi="Times New Roman" w:cs="Times New Roman"/>
        </w:rPr>
        <w:t xml:space="preserve"> e a capacidade de generalização do algoritmo.</w:t>
      </w:r>
    </w:p>
    <w:p w14:paraId="037BBBBC" w14:textId="77777777" w:rsidR="00C7723A" w:rsidRPr="00C7723A" w:rsidRDefault="00C7723A" w:rsidP="00C7723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Confiabilidade Temporal</w:t>
      </w:r>
      <w:r w:rsidRPr="00C7723A">
        <w:rPr>
          <w:rFonts w:ascii="Times New Roman" w:hAnsi="Times New Roman" w:cs="Times New Roman"/>
        </w:rPr>
        <w:t xml:space="preserve">: O modelo manteve sua precisão em uma safra de dados futura (abril de 2026), validando sua aplicação imediata em ambiente de produção. </w:t>
      </w:r>
    </w:p>
    <w:p w14:paraId="3CDDD597" w14:textId="77777777" w:rsidR="00C7723A" w:rsidRPr="00C7723A" w:rsidRDefault="00C7723A" w:rsidP="00C7723A">
      <w:pPr>
        <w:jc w:val="both"/>
        <w:rPr>
          <w:rFonts w:ascii="Times New Roman" w:hAnsi="Times New Roman" w:cs="Times New Roman"/>
          <w:b/>
          <w:bCs/>
        </w:rPr>
      </w:pPr>
      <w:r w:rsidRPr="00C7723A">
        <w:rPr>
          <w:rFonts w:ascii="Times New Roman" w:hAnsi="Times New Roman" w:cs="Times New Roman"/>
          <w:b/>
          <w:bCs/>
        </w:rPr>
        <w:t>2. Eficiência de Negócio (</w:t>
      </w:r>
      <w:proofErr w:type="spellStart"/>
      <w:r w:rsidRPr="00C7723A">
        <w:rPr>
          <w:rFonts w:ascii="Times New Roman" w:hAnsi="Times New Roman" w:cs="Times New Roman"/>
          <w:b/>
          <w:bCs/>
        </w:rPr>
        <w:t>Gains</w:t>
      </w:r>
      <w:proofErr w:type="spellEnd"/>
      <w:r w:rsidRPr="00C7723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C7723A">
        <w:rPr>
          <w:rFonts w:ascii="Times New Roman" w:hAnsi="Times New Roman" w:cs="Times New Roman"/>
          <w:b/>
          <w:bCs/>
        </w:rPr>
        <w:t>Lift</w:t>
      </w:r>
      <w:proofErr w:type="spellEnd"/>
      <w:r w:rsidRPr="00C7723A">
        <w:rPr>
          <w:rFonts w:ascii="Times New Roman" w:hAnsi="Times New Roman" w:cs="Times New Roman"/>
          <w:b/>
          <w:bCs/>
        </w:rPr>
        <w:t>)</w:t>
      </w:r>
    </w:p>
    <w:p w14:paraId="2557E7D6" w14:textId="77777777" w:rsidR="00C7723A" w:rsidRPr="00C7723A" w:rsidRDefault="00C7723A" w:rsidP="00C7723A">
      <w:p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</w:rPr>
        <w:t>A análise de ganho demonstra que o modelo é uma ferramenta poderosa para a otimização de recursos de marketing e retenção:</w:t>
      </w:r>
    </w:p>
    <w:p w14:paraId="3865B863" w14:textId="77777777" w:rsidR="00C7723A" w:rsidRPr="004F22C1" w:rsidRDefault="00C7723A" w:rsidP="00C772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Foco Estratégico</w:t>
      </w:r>
      <w:r w:rsidRPr="00C7723A">
        <w:rPr>
          <w:rFonts w:ascii="Times New Roman" w:hAnsi="Times New Roman" w:cs="Times New Roman"/>
        </w:rPr>
        <w:t xml:space="preserve">: Ao concentrar esforços de retenção apenas nos </w:t>
      </w:r>
      <w:r w:rsidRPr="004F22C1">
        <w:rPr>
          <w:rFonts w:ascii="Times New Roman" w:hAnsi="Times New Roman" w:cs="Times New Roman"/>
        </w:rPr>
        <w:t>10% dos clientes com maior probabilidade de saída, a empresa já consegue identificar e agir sobre 18,48% de todos os potenciais cancelamentos.</w:t>
      </w:r>
    </w:p>
    <w:p w14:paraId="315F77EC" w14:textId="77777777" w:rsidR="00C7723A" w:rsidRPr="00C7723A" w:rsidRDefault="00C7723A" w:rsidP="00C772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Escalabilidade</w:t>
      </w:r>
      <w:r w:rsidRPr="00C7723A">
        <w:rPr>
          <w:rFonts w:ascii="Times New Roman" w:hAnsi="Times New Roman" w:cs="Times New Roman"/>
        </w:rPr>
        <w:t xml:space="preserve">: Caso a estratégia de retenção seja expandida para os </w:t>
      </w:r>
      <w:r w:rsidRPr="004F22C1">
        <w:rPr>
          <w:rFonts w:ascii="Times New Roman" w:hAnsi="Times New Roman" w:cs="Times New Roman"/>
        </w:rPr>
        <w:t>30% com maior risco, o modelo captura quase metade de toda a evasão (48,87%).</w:t>
      </w:r>
    </w:p>
    <w:p w14:paraId="368856ED" w14:textId="77777777" w:rsidR="00C7723A" w:rsidRPr="00C7723A" w:rsidRDefault="00C7723A" w:rsidP="00C7723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  <w:b/>
          <w:bCs/>
        </w:rPr>
        <w:t>ROI</w:t>
      </w:r>
      <w:r w:rsidRPr="00C7723A">
        <w:rPr>
          <w:rFonts w:ascii="Times New Roman" w:hAnsi="Times New Roman" w:cs="Times New Roman"/>
        </w:rPr>
        <w:t xml:space="preserve">: Isso representa uma eficiência significativamente superior a uma abordagem aleatória, permitindo reduzir custos de campanha e aumentar o </w:t>
      </w:r>
      <w:proofErr w:type="spellStart"/>
      <w:r w:rsidRPr="00C7723A">
        <w:rPr>
          <w:rFonts w:ascii="Times New Roman" w:hAnsi="Times New Roman" w:cs="Times New Roman"/>
          <w:i/>
          <w:iCs/>
        </w:rPr>
        <w:t>Lifetime</w:t>
      </w:r>
      <w:proofErr w:type="spellEnd"/>
      <w:r w:rsidRPr="00C7723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723A">
        <w:rPr>
          <w:rFonts w:ascii="Times New Roman" w:hAnsi="Times New Roman" w:cs="Times New Roman"/>
          <w:i/>
          <w:iCs/>
        </w:rPr>
        <w:t>Value</w:t>
      </w:r>
      <w:proofErr w:type="spellEnd"/>
      <w:r w:rsidRPr="00C7723A">
        <w:rPr>
          <w:rFonts w:ascii="Times New Roman" w:hAnsi="Times New Roman" w:cs="Times New Roman"/>
        </w:rPr>
        <w:t xml:space="preserve"> (LTV) dos clientes. </w:t>
      </w:r>
    </w:p>
    <w:p w14:paraId="277B92CC" w14:textId="77777777" w:rsidR="00C7723A" w:rsidRPr="00C7723A" w:rsidRDefault="00C7723A" w:rsidP="00C7723A">
      <w:pPr>
        <w:jc w:val="both"/>
        <w:rPr>
          <w:rFonts w:ascii="Times New Roman" w:hAnsi="Times New Roman" w:cs="Times New Roman"/>
          <w:b/>
          <w:bCs/>
        </w:rPr>
      </w:pPr>
      <w:r w:rsidRPr="00C7723A">
        <w:rPr>
          <w:rFonts w:ascii="Times New Roman" w:hAnsi="Times New Roman" w:cs="Times New Roman"/>
          <w:b/>
          <w:bCs/>
        </w:rPr>
        <w:t xml:space="preserve">3. Direcionadores de </w:t>
      </w:r>
      <w:proofErr w:type="spellStart"/>
      <w:r w:rsidRPr="00C7723A">
        <w:rPr>
          <w:rFonts w:ascii="Times New Roman" w:hAnsi="Times New Roman" w:cs="Times New Roman"/>
          <w:b/>
          <w:bCs/>
        </w:rPr>
        <w:t>Churn</w:t>
      </w:r>
      <w:proofErr w:type="spellEnd"/>
      <w:r w:rsidRPr="00C7723A">
        <w:rPr>
          <w:rFonts w:ascii="Times New Roman" w:hAnsi="Times New Roman" w:cs="Times New Roman"/>
          <w:b/>
          <w:bCs/>
        </w:rPr>
        <w:t xml:space="preserve"> (Insights)</w:t>
      </w:r>
    </w:p>
    <w:p w14:paraId="4ABB67A3" w14:textId="77777777" w:rsidR="00C7723A" w:rsidRPr="00C7723A" w:rsidRDefault="00C7723A" w:rsidP="00C7723A">
      <w:p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</w:rPr>
        <w:t>A etapa de exploração revelou que o comportamento recente é o maior preditor de saída:</w:t>
      </w:r>
    </w:p>
    <w:p w14:paraId="778F1BB2" w14:textId="0B8DB544" w:rsidR="004F22C1" w:rsidRPr="00714ABD" w:rsidRDefault="00C7723A" w:rsidP="004F22C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</w:rPr>
        <w:t xml:space="preserve">A variável </w:t>
      </w:r>
      <w:r w:rsidRPr="004F22C1">
        <w:rPr>
          <w:rFonts w:ascii="Times New Roman" w:hAnsi="Times New Roman" w:cs="Times New Roman"/>
        </w:rPr>
        <w:t>qtdeDiasD14</w:t>
      </w:r>
      <w:r w:rsidRPr="00C7723A">
        <w:rPr>
          <w:rFonts w:ascii="Times New Roman" w:hAnsi="Times New Roman" w:cs="Times New Roman"/>
        </w:rPr>
        <w:t xml:space="preserve"> (quantidade de dias com atividade nos últimos 14 dias) foi o fator de maior peso (0.62), indicando que a perda de engajamento quinzenal é o principal sinal de alerta</w:t>
      </w:r>
      <w:r w:rsidRPr="00714ABD">
        <w:rPr>
          <w:rFonts w:ascii="Times New Roman" w:hAnsi="Times New Roman" w:cs="Times New Roman"/>
        </w:rPr>
        <w:t xml:space="preserve"> para o </w:t>
      </w:r>
      <w:proofErr w:type="spellStart"/>
      <w:r w:rsidRPr="00714ABD">
        <w:rPr>
          <w:rFonts w:ascii="Times New Roman" w:hAnsi="Times New Roman" w:cs="Times New Roman"/>
        </w:rPr>
        <w:t>Churn</w:t>
      </w:r>
      <w:proofErr w:type="spellEnd"/>
      <w:r w:rsidRPr="00714ABD">
        <w:rPr>
          <w:rFonts w:ascii="Times New Roman" w:hAnsi="Times New Roman" w:cs="Times New Roman"/>
        </w:rPr>
        <w:t>.</w:t>
      </w:r>
    </w:p>
    <w:p w14:paraId="65558A9E" w14:textId="7F84552B" w:rsidR="00C7723A" w:rsidRPr="00C7723A" w:rsidRDefault="00C7723A" w:rsidP="00714ABD">
      <w:pPr>
        <w:ind w:firstLine="360"/>
        <w:jc w:val="both"/>
        <w:rPr>
          <w:rFonts w:ascii="Times New Roman" w:hAnsi="Times New Roman" w:cs="Times New Roman"/>
        </w:rPr>
      </w:pPr>
      <w:r w:rsidRPr="00C7723A">
        <w:rPr>
          <w:rFonts w:ascii="Times New Roman" w:hAnsi="Times New Roman" w:cs="Times New Roman"/>
        </w:rPr>
        <w:t xml:space="preserve">O projeto seguiu rigorosamente as etapas de amostragem estratificada e tratamento de dados via </w:t>
      </w:r>
      <w:r w:rsidRPr="00C7723A">
        <w:rPr>
          <w:rFonts w:ascii="Times New Roman" w:hAnsi="Times New Roman" w:cs="Times New Roman"/>
          <w:i/>
          <w:iCs/>
        </w:rPr>
        <w:t>Pipelines</w:t>
      </w:r>
      <w:r w:rsidRPr="00C7723A">
        <w:rPr>
          <w:rFonts w:ascii="Times New Roman" w:hAnsi="Times New Roman" w:cs="Times New Roman"/>
        </w:rPr>
        <w:t xml:space="preserve">, garantindo que as decisões de limpeza de dados (como imputação de nulos e </w:t>
      </w:r>
      <w:proofErr w:type="spellStart"/>
      <w:r w:rsidRPr="00C7723A">
        <w:rPr>
          <w:rFonts w:ascii="Times New Roman" w:hAnsi="Times New Roman" w:cs="Times New Roman"/>
          <w:i/>
          <w:iCs/>
        </w:rPr>
        <w:t>encoding</w:t>
      </w:r>
      <w:proofErr w:type="spellEnd"/>
      <w:r w:rsidRPr="00C7723A">
        <w:rPr>
          <w:rFonts w:ascii="Times New Roman" w:hAnsi="Times New Roman" w:cs="Times New Roman"/>
        </w:rPr>
        <w:t>) fossem isoladas por conjunto de dados, respeitando as boas práticas de Ciência de Dados.</w:t>
      </w:r>
    </w:p>
    <w:p w14:paraId="52104423" w14:textId="77777777" w:rsidR="00C7723A" w:rsidRPr="00C7723A" w:rsidRDefault="00C7723A" w:rsidP="00C7723A">
      <w:pPr>
        <w:jc w:val="both"/>
        <w:rPr>
          <w:rFonts w:ascii="Times New Roman" w:hAnsi="Times New Roman" w:cs="Times New Roman"/>
        </w:rPr>
      </w:pPr>
    </w:p>
    <w:p w14:paraId="48316104" w14:textId="77777777" w:rsidR="00931060" w:rsidRPr="00C04663" w:rsidRDefault="00931060" w:rsidP="00931060">
      <w:pPr>
        <w:jc w:val="both"/>
        <w:rPr>
          <w:rFonts w:ascii="Times New Roman" w:hAnsi="Times New Roman" w:cs="Times New Roman"/>
        </w:rPr>
      </w:pPr>
    </w:p>
    <w:p w14:paraId="777F2C18" w14:textId="1F0E0CEC" w:rsidR="00C04663" w:rsidRPr="00C04663" w:rsidRDefault="00C04663" w:rsidP="00C04663">
      <w:pPr>
        <w:ind w:firstLine="708"/>
        <w:jc w:val="both"/>
        <w:rPr>
          <w:rFonts w:ascii="Times New Roman" w:hAnsi="Times New Roman" w:cs="Times New Roman"/>
        </w:rPr>
      </w:pPr>
    </w:p>
    <w:sectPr w:rsidR="00C04663" w:rsidRPr="00C046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2B80"/>
    <w:multiLevelType w:val="multilevel"/>
    <w:tmpl w:val="002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5B3D"/>
    <w:multiLevelType w:val="multilevel"/>
    <w:tmpl w:val="F66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40006"/>
    <w:multiLevelType w:val="multilevel"/>
    <w:tmpl w:val="067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D7976"/>
    <w:multiLevelType w:val="multilevel"/>
    <w:tmpl w:val="05E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E1979"/>
    <w:multiLevelType w:val="multilevel"/>
    <w:tmpl w:val="B75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14ACB"/>
    <w:multiLevelType w:val="multilevel"/>
    <w:tmpl w:val="2FD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12831"/>
    <w:multiLevelType w:val="multilevel"/>
    <w:tmpl w:val="172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D3718"/>
    <w:multiLevelType w:val="multilevel"/>
    <w:tmpl w:val="C61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530345">
    <w:abstractNumId w:val="3"/>
  </w:num>
  <w:num w:numId="2" w16cid:durableId="1581980985">
    <w:abstractNumId w:val="5"/>
  </w:num>
  <w:num w:numId="3" w16cid:durableId="1296175449">
    <w:abstractNumId w:val="6"/>
  </w:num>
  <w:num w:numId="4" w16cid:durableId="1338576954">
    <w:abstractNumId w:val="2"/>
  </w:num>
  <w:num w:numId="5" w16cid:durableId="613904793">
    <w:abstractNumId w:val="4"/>
  </w:num>
  <w:num w:numId="6" w16cid:durableId="304942340">
    <w:abstractNumId w:val="7"/>
  </w:num>
  <w:num w:numId="7" w16cid:durableId="762066203">
    <w:abstractNumId w:val="0"/>
  </w:num>
  <w:num w:numId="8" w16cid:durableId="802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63"/>
    <w:rsid w:val="0004695E"/>
    <w:rsid w:val="000F2755"/>
    <w:rsid w:val="004F22C1"/>
    <w:rsid w:val="00714ABD"/>
    <w:rsid w:val="00931060"/>
    <w:rsid w:val="009C1CBA"/>
    <w:rsid w:val="00C04663"/>
    <w:rsid w:val="00C7723A"/>
    <w:rsid w:val="00F13A13"/>
    <w:rsid w:val="00F6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CD16D"/>
  <w15:chartTrackingRefBased/>
  <w15:docId w15:val="{8E83A30C-E9DA-4D77-A802-4A929F2D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4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4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4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4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4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46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46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4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46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4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4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46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6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46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4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46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46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6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785</Words>
  <Characters>4239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Culim Neves</dc:creator>
  <cp:keywords/>
  <dc:description/>
  <cp:lastModifiedBy>Raphael Culim Neves</cp:lastModifiedBy>
  <cp:revision>1</cp:revision>
  <dcterms:created xsi:type="dcterms:W3CDTF">2026-05-13T18:53:00Z</dcterms:created>
  <dcterms:modified xsi:type="dcterms:W3CDTF">2026-05-13T20:09:00Z</dcterms:modified>
</cp:coreProperties>
</file>