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061" w:rsidP="002D0346" w:rsidRDefault="005D5061" w14:paraId="6696CA3E" w14:textId="23E1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Planejamento Composto Central Rotacional (2020)</w:t>
      </w:r>
    </w:p>
    <w:p w:rsidR="005D5061" w:rsidP="002D0346" w:rsidRDefault="005D5061" w14:paraId="5F9E6760" w14:textId="5AF0A757">
      <w:pPr>
        <w:rPr>
          <w:rFonts w:ascii="Times New Roman" w:hAnsi="Times New Roman" w:cs="Times New Roman"/>
        </w:rPr>
      </w:pPr>
    </w:p>
    <w:tbl>
      <w:tblPr>
        <w:tblStyle w:val="Tabelacomgrade"/>
        <w:tblW w:w="804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75"/>
        <w:gridCol w:w="1672"/>
        <w:gridCol w:w="1672"/>
        <w:gridCol w:w="1559"/>
        <w:gridCol w:w="1134"/>
        <w:gridCol w:w="1134"/>
      </w:tblGrid>
      <w:tr w:rsidRPr="002D0346" w:rsidR="005D5061" w:rsidTr="003006EC" w14:paraId="315600E5" w14:textId="77777777">
        <w:trPr>
          <w:trHeight w:val="565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D0346" w:rsidR="005D5061" w:rsidP="003006EC" w:rsidRDefault="005D5061" w14:paraId="75C3451A" w14:textId="77777777">
            <w:pPr>
              <w:pStyle w:val="Tabela"/>
              <w:rPr>
                <w:b/>
                <w:bCs/>
              </w:rPr>
            </w:pPr>
            <w:r w:rsidRPr="002D0346">
              <w:rPr>
                <w:b/>
                <w:bCs/>
              </w:rPr>
              <w:t>Ensaio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D0346" w:rsidR="005D5061" w:rsidP="003006EC" w:rsidRDefault="005D5061" w14:paraId="5F3EE929" w14:textId="77777777">
            <w:pPr>
              <w:pStyle w:val="Tabela"/>
              <w:rPr>
                <w:b/>
                <w:bCs/>
              </w:rPr>
            </w:pPr>
            <w:r w:rsidRPr="002D0346">
              <w:rPr>
                <w:b/>
                <w:bCs/>
              </w:rPr>
              <w:t>Data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D0346" w:rsidR="005D5061" w:rsidP="003006EC" w:rsidRDefault="005D5061" w14:paraId="0B83A755" w14:textId="77777777">
            <w:pPr>
              <w:pStyle w:val="Tabela"/>
              <w:rPr>
                <w:b/>
                <w:bCs/>
              </w:rPr>
            </w:pPr>
            <w:r w:rsidRPr="002D0346">
              <w:rPr>
                <w:b/>
                <w:bCs/>
              </w:rPr>
              <w:t>T</w:t>
            </w:r>
            <w:r w:rsidRPr="002D0346">
              <w:rPr>
                <w:b/>
                <w:bCs/>
                <w:vertAlign w:val="subscript"/>
              </w:rPr>
              <w:t xml:space="preserve">ar </w:t>
            </w:r>
            <w:r w:rsidRPr="002D0346">
              <w:rPr>
                <w:b/>
                <w:bCs/>
              </w:rPr>
              <w:t>(°C)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D0346" w:rsidR="005D5061" w:rsidP="003006EC" w:rsidRDefault="005D5061" w14:paraId="54B72EC3" w14:textId="77777777">
            <w:pPr>
              <w:pStyle w:val="Tabela"/>
              <w:rPr>
                <w:b/>
                <w:bCs/>
              </w:rPr>
            </w:pPr>
            <w:r w:rsidRPr="002D0346">
              <w:rPr>
                <w:b/>
                <w:bCs/>
              </w:rPr>
              <w:t>Q (mL/min)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D0346" w:rsidR="005D5061" w:rsidP="003006EC" w:rsidRDefault="005D5061" w14:paraId="1289C23D" w14:textId="77777777">
            <w:pPr>
              <w:pStyle w:val="Tabela"/>
              <w:rPr>
                <w:b/>
                <w:bCs/>
              </w:rPr>
            </w:pPr>
            <w:r w:rsidRPr="002D0346">
              <w:rPr>
                <w:b/>
                <w:bCs/>
              </w:rPr>
              <w:t>Ƞ (%)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2D0346" w:rsidR="005D5061" w:rsidP="003006EC" w:rsidRDefault="005D5061" w14:paraId="49ED5801" w14:textId="77777777">
            <w:pPr>
              <w:pStyle w:val="Tabela"/>
              <w:rPr>
                <w:b/>
                <w:bCs/>
              </w:rPr>
            </w:pPr>
            <w:r w:rsidRPr="002D0346">
              <w:rPr>
                <w:b/>
                <w:bCs/>
              </w:rPr>
              <w:t>U</w:t>
            </w:r>
            <w:r w:rsidRPr="002D0346">
              <w:rPr>
                <w:b/>
                <w:bCs/>
                <w:vertAlign w:val="subscript"/>
              </w:rPr>
              <w:t xml:space="preserve"> </w:t>
            </w:r>
            <w:r w:rsidRPr="002D0346">
              <w:rPr>
                <w:b/>
                <w:bCs/>
              </w:rPr>
              <w:t>(%)</w:t>
            </w:r>
          </w:p>
        </w:tc>
      </w:tr>
      <w:tr w:rsidRPr="002D0346" w:rsidR="005D5061" w:rsidTr="003006EC" w14:paraId="4CF93A83" w14:textId="77777777">
        <w:trPr>
          <w:trHeight w:val="304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4B6D258F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1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3546CD05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13/08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78340C22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65 (-1)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7FC273F3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2,5 (-1)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61E73E5E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44,05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7F50772F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7,61</w:t>
            </w:r>
          </w:p>
        </w:tc>
      </w:tr>
      <w:tr w:rsidRPr="002D0346" w:rsidR="005D5061" w:rsidTr="003006EC" w14:paraId="0A6B9DD1" w14:textId="77777777">
        <w:trPr>
          <w:trHeight w:val="280"/>
          <w:jc w:val="center"/>
        </w:trPr>
        <w:tc>
          <w:tcPr>
            <w:tcW w:w="87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104697EC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E21E9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6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7F3EF486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18/08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2D37B6EF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65 (-1)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4D71CB36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3,5 (+1)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218DAF09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56,79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5380ACA2" w14:textId="77777777">
            <w:pPr>
              <w:pStyle w:val="Tabela"/>
              <w:rPr>
                <w:highlight w:val="yellow"/>
              </w:rPr>
            </w:pPr>
            <w:r w:rsidRPr="00AE21E9">
              <w:rPr>
                <w:highlight w:val="yellow"/>
              </w:rPr>
              <w:t>17,02</w:t>
            </w:r>
          </w:p>
        </w:tc>
      </w:tr>
      <w:tr w:rsidRPr="002D0346" w:rsidR="005D5061" w:rsidTr="00AE21E9" w14:paraId="0189C8C7" w14:textId="77777777">
        <w:trPr>
          <w:trHeight w:val="354"/>
          <w:jc w:val="center"/>
        </w:trPr>
        <w:tc>
          <w:tcPr>
            <w:tcW w:w="87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5D922208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AE21E9">
              <w:rPr>
                <w:rFonts w:ascii="Times New Roman" w:hAnsi="Times New Roman" w:cs="Times New Roman"/>
                <w:highlight w:val="lightGray"/>
              </w:rPr>
              <w:t>3</w:t>
            </w:r>
          </w:p>
        </w:tc>
        <w:tc>
          <w:tcPr>
            <w:tcW w:w="16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4A307535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03/09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00D4619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85 (+1)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584710BC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2,5 (-1)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3959EC77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26,52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9D167D9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5,93</w:t>
            </w:r>
          </w:p>
        </w:tc>
      </w:tr>
      <w:tr w:rsidRPr="002D0346" w:rsidR="005D5061" w:rsidTr="003006EC" w14:paraId="17D4FCC2" w14:textId="77777777">
        <w:trPr>
          <w:trHeight w:val="280"/>
          <w:jc w:val="center"/>
        </w:trPr>
        <w:tc>
          <w:tcPr>
            <w:tcW w:w="87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1DE81EB6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AE21E9">
              <w:rPr>
                <w:rFonts w:ascii="Times New Roman" w:hAnsi="Times New Roman" w:cs="Times New Roman"/>
                <w:highlight w:val="lightGray"/>
              </w:rPr>
              <w:t>4</w:t>
            </w:r>
          </w:p>
        </w:tc>
        <w:tc>
          <w:tcPr>
            <w:tcW w:w="16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6CEEEA3B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08/09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49CD508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85 (+1)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FA54BE1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3,5 (+1)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735CC483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54,47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8EBC442" w14:textId="77777777">
            <w:pPr>
              <w:pStyle w:val="Tabela"/>
              <w:rPr>
                <w:highlight w:val="lightGray"/>
              </w:rPr>
            </w:pPr>
            <w:r w:rsidRPr="00AE21E9">
              <w:rPr>
                <w:highlight w:val="lightGray"/>
              </w:rPr>
              <w:t>9,32</w:t>
            </w:r>
          </w:p>
        </w:tc>
      </w:tr>
      <w:tr w:rsidRPr="002D0346" w:rsidR="005D5061" w:rsidTr="003006EC" w14:paraId="35782153" w14:textId="77777777">
        <w:trPr>
          <w:trHeight w:val="280"/>
          <w:jc w:val="center"/>
        </w:trPr>
        <w:tc>
          <w:tcPr>
            <w:tcW w:w="87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60F15DB7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red"/>
              </w:rPr>
            </w:pPr>
            <w:r w:rsidRPr="00AE21E9">
              <w:rPr>
                <w:rFonts w:ascii="Times New Roman" w:hAnsi="Times New Roman" w:cs="Times New Roman"/>
                <w:highlight w:val="red"/>
              </w:rPr>
              <w:t>5</w:t>
            </w:r>
          </w:p>
        </w:tc>
        <w:tc>
          <w:tcPr>
            <w:tcW w:w="16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26A51B03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22/10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709FA4A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60,9 (-1,41)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4D3A533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3,0 (0)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067577D6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51,69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63830C34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13,56</w:t>
            </w:r>
          </w:p>
        </w:tc>
      </w:tr>
      <w:tr w:rsidRPr="002D0346" w:rsidR="005D5061" w:rsidTr="003006EC" w14:paraId="24711793" w14:textId="77777777">
        <w:trPr>
          <w:trHeight w:val="252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5CA33F59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6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7DC21D22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27/08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1AE49F75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89,1 (+1,41)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4FC619F4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3,0 (0)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7DDE864B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33,35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E21E9" w:rsidR="005D5061" w:rsidP="003006EC" w:rsidRDefault="005D5061" w14:paraId="5CD2F796" w14:textId="77777777">
            <w:pPr>
              <w:pStyle w:val="Tabela"/>
              <w:rPr>
                <w:highlight w:val="red"/>
              </w:rPr>
            </w:pPr>
            <w:r w:rsidRPr="00AE21E9">
              <w:rPr>
                <w:highlight w:val="red"/>
              </w:rPr>
              <w:t>5,77</w:t>
            </w:r>
          </w:p>
        </w:tc>
      </w:tr>
      <w:tr w:rsidRPr="002D0346" w:rsidR="005D5061" w:rsidTr="003006EC" w14:paraId="432DF7EC" w14:textId="77777777">
        <w:trPr>
          <w:trHeight w:val="252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1A23354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7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6697D795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04/09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6A366690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75 (0)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40990AF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2,295 (-1,41)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3E005268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29,40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D66288A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5,92</w:t>
            </w:r>
          </w:p>
        </w:tc>
      </w:tr>
      <w:tr w:rsidRPr="002D0346" w:rsidR="005D5061" w:rsidTr="003006EC" w14:paraId="527D7F84" w14:textId="77777777">
        <w:trPr>
          <w:trHeight w:val="256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558CDEA4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AE21E9">
              <w:rPr>
                <w:rFonts w:ascii="Times New Roman" w:hAnsi="Times New Roman" w:cs="Times New Roman"/>
                <w:highlight w:val="cyan"/>
              </w:rPr>
              <w:t>8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1846257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AE21E9">
              <w:rPr>
                <w:rFonts w:ascii="Times New Roman" w:hAnsi="Times New Roman" w:cs="Times New Roman"/>
                <w:highlight w:val="cyan"/>
              </w:rPr>
              <w:t>16/10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56188260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AE21E9">
              <w:rPr>
                <w:rFonts w:ascii="Times New Roman" w:hAnsi="Times New Roman" w:cs="Times New Roman"/>
                <w:highlight w:val="cyan"/>
              </w:rPr>
              <w:t>75 (0)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054E7A8A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AE21E9">
              <w:rPr>
                <w:rFonts w:ascii="Times New Roman" w:hAnsi="Times New Roman" w:cs="Times New Roman"/>
                <w:highlight w:val="cyan"/>
              </w:rPr>
              <w:t>3,705 (+1,41)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EBFB58F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58,72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0BA4F5FC" w14:textId="77777777">
            <w:pPr>
              <w:pStyle w:val="Tabela"/>
              <w:rPr>
                <w:highlight w:val="cyan"/>
              </w:rPr>
            </w:pPr>
            <w:r w:rsidRPr="00AE21E9">
              <w:rPr>
                <w:highlight w:val="cyan"/>
              </w:rPr>
              <w:t>15,08</w:t>
            </w:r>
          </w:p>
        </w:tc>
      </w:tr>
      <w:tr w:rsidRPr="002D0346" w:rsidR="005D5061" w:rsidTr="003006EC" w14:paraId="0FAAD61A" w14:textId="77777777">
        <w:trPr>
          <w:trHeight w:val="169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3391C2EC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9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79EF94A6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15/09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772697FE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75 (0)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1EA1D680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3,0 (0)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1AE9D47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47,17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62D49025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8,54</w:t>
            </w:r>
          </w:p>
        </w:tc>
      </w:tr>
      <w:tr w:rsidRPr="002D0346" w:rsidR="005D5061" w:rsidTr="003006EC" w14:paraId="5E960ACC" w14:textId="77777777">
        <w:trPr>
          <w:trHeight w:val="169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27E4642F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10 e 11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7FE43683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18/09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710C3ED1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75 (0)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7DD2C23F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3,0 (0)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1972E180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44,54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6741B3A7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7,50</w:t>
            </w:r>
          </w:p>
        </w:tc>
      </w:tr>
      <w:tr w:rsidRPr="002D0346" w:rsidR="005D5061" w:rsidTr="003006EC" w14:paraId="0ED0C00F" w14:textId="77777777">
        <w:trPr>
          <w:trHeight w:val="169"/>
          <w:jc w:val="center"/>
        </w:trPr>
        <w:tc>
          <w:tcPr>
            <w:tcW w:w="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3D291AFD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12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21E9" w:rsidR="005D5061" w:rsidP="003006EC" w:rsidRDefault="005D5061" w14:paraId="6CFD1E72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15/10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4585E0A4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75 (0)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3C07DCB4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3,0 (0)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14AAB92A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44,36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21E9" w:rsidR="005D5061" w:rsidP="003006EC" w:rsidRDefault="005D5061" w14:paraId="748E3694" w14:textId="77777777">
            <w:pPr>
              <w:pStyle w:val="Tabela"/>
              <w:rPr>
                <w:highlight w:val="green"/>
              </w:rPr>
            </w:pPr>
            <w:r w:rsidRPr="00AE21E9">
              <w:rPr>
                <w:highlight w:val="green"/>
              </w:rPr>
              <w:t>7,91</w:t>
            </w:r>
          </w:p>
        </w:tc>
      </w:tr>
    </w:tbl>
    <w:p w:rsidR="005D5061" w:rsidP="002D0346" w:rsidRDefault="005D5061" w14:paraId="5D5089CC" w14:textId="5A83A842">
      <w:pPr>
        <w:rPr>
          <w:rFonts w:ascii="Times New Roman" w:hAnsi="Times New Roman" w:cs="Times New Roman"/>
        </w:rPr>
      </w:pPr>
    </w:p>
    <w:p w:rsidRPr="00A87E10" w:rsidR="009127AD" w:rsidP="002D0346" w:rsidRDefault="009127AD" w14:paraId="07DAC8F7" w14:textId="6B966DF5">
      <w:pPr>
        <w:rPr>
          <w:rFonts w:ascii="Times New Roman" w:hAnsi="Times New Roman" w:cs="Times New Roman"/>
        </w:rPr>
      </w:pPr>
      <w:r w:rsidRPr="1FF4B5BA" w:rsidR="009127AD">
        <w:rPr>
          <w:rFonts w:ascii="Times New Roman" w:hAnsi="Times New Roman" w:cs="Times New Roman"/>
        </w:rPr>
        <w:t>Ensaios do ponto central 9, 10 e 11. Ensaio 4. Melhores resultados. Maior rendimento e menor umidade.</w:t>
      </w:r>
      <w:r w:rsidRPr="1FF4B5BA" w:rsidR="6E1DF49E">
        <w:rPr>
          <w:rFonts w:ascii="Times New Roman" w:hAnsi="Times New Roman" w:cs="Times New Roman"/>
        </w:rPr>
        <w:t xml:space="preserve"> </w:t>
      </w:r>
    </w:p>
    <w:sectPr w:rsidRPr="00A87E10" w:rsidR="009127A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tLS0MDI2MDcyMDdX0lEKTi0uzszPAykwrAUAtt97mSwAAAA="/>
  </w:docVars>
  <w:rsids>
    <w:rsidRoot w:val="00F35108"/>
    <w:rsid w:val="00153E36"/>
    <w:rsid w:val="002535D2"/>
    <w:rsid w:val="002C4C12"/>
    <w:rsid w:val="002D0346"/>
    <w:rsid w:val="003E7599"/>
    <w:rsid w:val="00523CF1"/>
    <w:rsid w:val="005D5061"/>
    <w:rsid w:val="006E69BA"/>
    <w:rsid w:val="00767576"/>
    <w:rsid w:val="009127AD"/>
    <w:rsid w:val="00A87E10"/>
    <w:rsid w:val="00AE21E9"/>
    <w:rsid w:val="00B5068D"/>
    <w:rsid w:val="00E01C1B"/>
    <w:rsid w:val="00E951DE"/>
    <w:rsid w:val="00F35108"/>
    <w:rsid w:val="1FF4B5BA"/>
    <w:rsid w:val="6E1DF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E345B"/>
  <w15:chartTrackingRefBased/>
  <w15:docId w15:val="{46D319CD-1F1B-4398-A54D-FE4C91EC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5108"/>
    <w:pPr>
      <w:spacing w:line="25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abelaChar" w:customStyle="1">
    <w:name w:val="Tabela Char"/>
    <w:basedOn w:val="Fontepargpadro"/>
    <w:link w:val="Tabela"/>
    <w:locked/>
    <w:rsid w:val="00F35108"/>
    <w:rPr>
      <w:rFonts w:ascii="Times New Roman" w:hAnsi="Times New Roman" w:cs="Times New Roman"/>
    </w:rPr>
  </w:style>
  <w:style w:type="paragraph" w:styleId="Tabela" w:customStyle="1">
    <w:name w:val="Tabela"/>
    <w:basedOn w:val="Normal"/>
    <w:link w:val="TabelaChar"/>
    <w:qFormat/>
    <w:rsid w:val="00F35108"/>
    <w:pPr>
      <w:spacing w:after="0" w:line="240" w:lineRule="auto"/>
      <w:jc w:val="center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F35108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E6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E6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BCA1E71DEA90428F067D6E84C3BB9F" ma:contentTypeVersion="12" ma:contentTypeDescription="Crie um novo documento." ma:contentTypeScope="" ma:versionID="f9d6053c1d03c350cfec8a4b6132eea3">
  <xsd:schema xmlns:xsd="http://www.w3.org/2001/XMLSchema" xmlns:xs="http://www.w3.org/2001/XMLSchema" xmlns:p="http://schemas.microsoft.com/office/2006/metadata/properties" xmlns:ns2="e682520f-7850-4cc2-a70d-4f9cc0ec9d0b" xmlns:ns3="daf462f3-9237-4ca5-acc5-bf45c030944c" targetNamespace="http://schemas.microsoft.com/office/2006/metadata/properties" ma:root="true" ma:fieldsID="d928b9bf2ee4daec9fca39a860aa6413" ns2:_="" ns3:_="">
    <xsd:import namespace="e682520f-7850-4cc2-a70d-4f9cc0ec9d0b"/>
    <xsd:import namespace="daf462f3-9237-4ca5-acc5-bf45c0309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2520f-7850-4cc2-a70d-4f9cc0ec9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3d6e0e9-b92d-4fc6-a125-fc71985af4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462f3-9237-4ca5-acc5-bf45c03094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6717a7-4fb8-4629-8487-66de75c7d361}" ma:internalName="TaxCatchAll" ma:showField="CatchAllData" ma:web="daf462f3-9237-4ca5-acc5-bf45c03094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82520f-7850-4cc2-a70d-4f9cc0ec9d0b">
      <Terms xmlns="http://schemas.microsoft.com/office/infopath/2007/PartnerControls"/>
    </lcf76f155ced4ddcb4097134ff3c332f>
    <TaxCatchAll xmlns="daf462f3-9237-4ca5-acc5-bf45c030944c" xsi:nil="true"/>
  </documentManagement>
</p:properties>
</file>

<file path=customXml/itemProps1.xml><?xml version="1.0" encoding="utf-8"?>
<ds:datastoreItem xmlns:ds="http://schemas.openxmlformats.org/officeDocument/2006/customXml" ds:itemID="{9B2ACE25-2637-49ED-9586-5D66B351DCA4}"/>
</file>

<file path=customXml/itemProps2.xml><?xml version="1.0" encoding="utf-8"?>
<ds:datastoreItem xmlns:ds="http://schemas.openxmlformats.org/officeDocument/2006/customXml" ds:itemID="{F43A97D0-6A31-4269-97E5-0E9C53819E16}"/>
</file>

<file path=customXml/itemProps3.xml><?xml version="1.0" encoding="utf-8"?>
<ds:datastoreItem xmlns:ds="http://schemas.openxmlformats.org/officeDocument/2006/customXml" ds:itemID="{34343FA5-89AE-43E8-9A7D-12F9A0157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Kaciane Andreola</dc:creator>
  <cp:keywords/>
  <dc:description/>
  <cp:lastModifiedBy>RAPHAEL MARCHETTI CALCIOLARI</cp:lastModifiedBy>
  <cp:revision>6</cp:revision>
  <dcterms:created xsi:type="dcterms:W3CDTF">2020-12-12T13:43:00Z</dcterms:created>
  <dcterms:modified xsi:type="dcterms:W3CDTF">2023-03-30T11:12:33Z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0x010100A0BCA1E71DEA90428F067D6E84C3BB9F</vt:lpwstr>
  </property>
</Properties>
</file>