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C5265"/>
          <w:sz w:val="48"/>
        </w:rPr>
        <w:t>Snowball: 내부통제(ICFR) 혁신 솔루션</w:t>
      </w:r>
    </w:p>
    <w:p>
      <w:pPr>
        <w:jc w:val="center"/>
      </w:pPr>
      <w:r>
        <w:rPr>
          <w:rFonts w:ascii="Malgun Gothic" w:hAnsi="Malgun Gothic" w:eastAsia="Malgun Gothic"/>
          <w:b w:val="0"/>
          <w:color w:val="64748B"/>
          <w:sz w:val="24"/>
        </w:rPr>
        <w:t>ITGC 전문 인력 부재와 수동 관리의 비효율성을 동시에 해결합니다.</w:t>
      </w:r>
    </w:p>
    <w:p/>
    <w:p>
      <w:r>
        <w:rPr>
          <w:rFonts w:ascii="Malgun Gothic" w:hAnsi="Malgun Gothic" w:eastAsia="Malgun Gothic"/>
          <w:b/>
          <w:color w:val="2C5265"/>
          <w:sz w:val="28"/>
        </w:rPr>
        <w:t>1. 현재 내부통제 운영의 문제점 (Pain Points)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👤 IT 전문 인력 부재</w:t>
            </w:r>
            <w:r>
              <w:br/>
              <w:t>내부통제팀 내 ITGC 전담 전문가 채용/유지 곤란</w:t>
              <w:br/>
              <w:t>높은 인건비와 이직률로 인한 업무 공백 발생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⏰ 비효율적 수동 관리</w:t>
            </w:r>
            <w:r>
              <w:br/>
              <w:t>엑셀 기반 수동 관리로 인한 버전 관리 오류</w:t>
              <w:br/>
              <w:t>단순 반복 업무로 핵심 리스크 관리 소홀</w:t>
            </w:r>
          </w:p>
        </w:tc>
      </w:tr>
    </w:tbl>
    <w:p/>
    <w:p>
      <w:r>
        <w:rPr>
          <w:rFonts w:ascii="Malgun Gothic" w:hAnsi="Malgun Gothic" w:eastAsia="Malgun Gothic"/>
          <w:b/>
          <w:color w:val="2C5265"/>
          <w:sz w:val="28"/>
        </w:rPr>
        <w:t>2. Snowball의 두 가지 솔루션</w:t>
      </w:r>
    </w:p>
    <w:p>
      <w:r>
        <w:rPr>
          <w:rFonts w:ascii="Malgun Gothic" w:hAnsi="Malgun Gothic" w:eastAsia="Malgun Gothic"/>
          <w:b w:val="0"/>
          <w:sz w:val="20"/>
        </w:rPr>
        <w:t>Snowball은 PA 서비스(인력)와 시스템(솔루션)을 결합한 유일한 하이브리드 파트너입니다.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2563EB"/>
                <w:sz w:val="24"/>
              </w:rPr>
              <w:br/>
              <w:t>Track A: PA 서비스 (전문 인력)</w:t>
            </w:r>
          </w:p>
          <w:p>
            <w:r>
              <w:rPr>
                <w:rFonts w:ascii="Malgun Gothic" w:hAnsi="Malgun Gothic" w:eastAsia="Malgun Gothic"/>
                <w:b/>
                <w:sz w:val="20"/>
              </w:rPr>
              <w:t>ITGC 업무 전 과정 상시 대행</w:t>
            </w:r>
          </w:p>
          <w:p>
            <w:pPr>
              <w:pStyle w:val="ListBullet"/>
            </w:pPr>
            <w:r>
              <w:rPr>
                <w:rFonts w:ascii="Malgun Gothic" w:hAnsi="Malgun Gothic" w:eastAsia="Malgun Gothic"/>
                <w:b w:val="0"/>
                <w:sz w:val="18"/>
              </w:rPr>
              <w:t>RCM 설계 및 표준화 (최신화, 설계평가)</w:t>
            </w:r>
          </w:p>
          <w:p>
            <w:pPr>
              <w:pStyle w:val="ListBullet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운영평가 대행 (샘플링, 증적 검증)</w:t>
            </w:r>
          </w:p>
          <w:p>
            <w:pPr>
              <w:pStyle w:val="ListBullet"/>
            </w:pPr>
            <w:r>
              <w:rPr>
                <w:rFonts w:ascii="Malgun Gothic" w:hAnsi="Malgun Gothic" w:eastAsia="Malgun Gothic"/>
                <w:b w:val="0"/>
                <w:sz w:val="18"/>
              </w:rPr>
              <w:t>보고서/조서 산출 및 감사 대응 지원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059669"/>
                <w:sz w:val="24"/>
              </w:rPr>
              <w:br/>
              <w:t>Track B: Snowball 시스템</w:t>
            </w:r>
          </w:p>
          <w:p>
            <w:r>
              <w:rPr>
                <w:rFonts w:ascii="Malgun Gothic" w:hAnsi="Malgun Gothic" w:eastAsia="Malgun Gothic"/>
                <w:b/>
                <w:sz w:val="20"/>
              </w:rPr>
              <w:t>내부통제 통합 관리 플랫폼</w:t>
            </w:r>
          </w:p>
          <w:p>
            <w:pPr>
              <w:pStyle w:val="ListBullet"/>
            </w:pPr>
            <w:r>
              <w:rPr>
                <w:rFonts w:ascii="Malgun Gothic" w:hAnsi="Malgun Gothic" w:eastAsia="Malgun Gothic"/>
                <w:b w:val="0"/>
                <w:sz w:val="18"/>
              </w:rPr>
              <w:t>Cloud(SaaS) 및 On-Premise(구축형) 지원</w:t>
            </w:r>
          </w:p>
          <w:p>
            <w:pPr>
              <w:pStyle w:val="ListBullet"/>
            </w:pPr>
            <w:r>
              <w:rPr>
                <w:rFonts w:ascii="Malgun Gothic" w:hAnsi="Malgun Gothic" w:eastAsia="Malgun Gothic"/>
                <w:b w:val="0"/>
                <w:sz w:val="18"/>
              </w:rPr>
              <w:t>ELC, TLC, ITGC 통합 대시보드</w:t>
            </w:r>
          </w:p>
          <w:p>
            <w:pPr>
              <w:pStyle w:val="ListBullet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평가 자동화 및 엑셀 조서 자동 생성</w:t>
            </w:r>
          </w:p>
        </w:tc>
      </w:tr>
    </w:tbl>
    <w:p/>
    <w:p>
      <w:r>
        <w:rPr>
          <w:rFonts w:ascii="Malgun Gothic" w:hAnsi="Malgun Gothic" w:eastAsia="Malgun Gothic"/>
          <w:b/>
          <w:color w:val="2C5265"/>
          <w:sz w:val="28"/>
        </w:rPr>
        <w:t>3. 도입 효과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🛡️ 감사 대응력 강화</w:t>
            </w:r>
            <w:r>
              <w:br/>
              <w:t>외부 감사 질의 및 이슈 신속 해결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🚀 업무 효율화</w:t>
            </w:r>
            <w:r>
              <w:br/>
              <w:t>반복 수동 업무 제거 및 자동화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📊 운영 가시성 확보</w:t>
            </w:r>
            <w:r>
              <w:br/>
              <w:t>실시간 대시보드로 통제 현황 파악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🎯 리스크 관리</w:t>
            </w:r>
            <w:r>
              <w:br/>
              <w:t>체계적 결함 추적 및 시정 조치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  <w:b/>
          <w:color w:val="2C5265"/>
          <w:sz w:val="32"/>
        </w:rPr>
        <w:t>지금 바로 Snowball 전문가와 상담하세요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📧 snowball1566@gmail.com    🌐 www.snowball1566.com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