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34"/>
          <w:szCs w:val="34"/>
          <w:rtl w:val="off"/>
          <w:lang w:val="en-US"/>
        </w:rPr>
      </w:pP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>1)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34"/>
          <w:szCs w:val="34"/>
          <w:rtl w:val="off"/>
          <w:lang w:val="en-US"/>
        </w:rPr>
      </w:pP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drawing xmlns:mc="http://schemas.openxmlformats.org/markup-compatibility/2006">
          <wp:inline>
            <wp:extent cx="5731510" cy="4765675"/>
            <wp:effectExtent l="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34"/>
          <w:szCs w:val="34"/>
          <w:rtl w:val="off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34"/>
          <w:szCs w:val="34"/>
          <w:rtl w:val="off"/>
          <w:lang w:val="en-US"/>
        </w:rPr>
      </w:pP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>Aggiu</w:t>
      </w: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 xml:space="preserve">ngiamo </w:t>
      </w: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 xml:space="preserve">un </w:t>
      </w: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>Router 2911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34"/>
          <w:szCs w:val="34"/>
          <w:rtl w:val="off"/>
          <w:lang w:val="en-US"/>
        </w:rPr>
      </w:pP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>Uno switch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34"/>
          <w:szCs w:val="34"/>
          <w:lang w:val="en-US"/>
        </w:rPr>
      </w:pP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 xml:space="preserve">Poi si Collega il router a lo </w:t>
      </w: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>Switch</w:t>
      </w: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 xml:space="preserve"> e si collegano i </w:t>
      </w: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>PC</w:t>
      </w:r>
      <w:r>
        <w:rPr>
          <w:rFonts w:ascii="Segoe UI"/>
          <w:b/>
          <w:bCs/>
          <w:color w:val="000000"/>
          <w:sz w:val="34"/>
          <w:szCs w:val="34"/>
          <w:rtl w:val="off"/>
          <w:lang w:val="en-US"/>
        </w:rPr>
        <w:t xml:space="preserve"> o ai  dispositivi di rete.</w:t>
      </w:r>
    </w:p>
    <w:p w14:paraId="00000007">
      <w:pPr>
        <w:rPr>
          <w:b/>
          <w:bCs/>
          <w:sz w:val="34"/>
          <w:szCs w:val="34"/>
        </w:rPr>
      </w:pPr>
    </w:p>
    <w:p w14:paraId="00000008"/>
    <w:p w14:paraId="00000009"/>
    <w:p w14:paraId="0000000A"/>
    <w:p w14:paraId="0000000B"/>
    <w:p w14:paraId="0000000C"/>
    <w:p w14:paraId="0000000D">
      <w:pPr>
        <w:rPr/>
      </w:pPr>
    </w:p>
    <w:p w14:paraId="0000000E">
      <w:r>
        <w:rPr>
          <w:b/>
          <w:bCs/>
          <w:sz w:val="44"/>
          <w:szCs w:val="44"/>
          <w:lang w:val="it-IT"/>
        </w:rPr>
        <w:t>2) configurazione del rouuter</w:t>
      </w:r>
    </w:p>
    <w:p w14:paraId="0000000F"/>
    <w:p w14:paraId="00000010">
      <w:r>
        <w:rPr/>
        <w:drawing xmlns:mc="http://schemas.openxmlformats.org/markup-compatibility/2006">
          <wp:inline>
            <wp:extent cx="573151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rPr>
          <w:sz w:val="34"/>
          <w:szCs w:val="34"/>
          <w:lang w:val="it-IT"/>
        </w:rPr>
      </w:pPr>
      <w:r>
        <w:rPr>
          <w:sz w:val="34"/>
          <w:szCs w:val="34"/>
        </w:rPr>
        <w:t xml:space="preserve"> </w:t>
      </w:r>
      <w:r>
        <w:rPr>
          <w:sz w:val="34"/>
          <w:szCs w:val="34"/>
          <w:lang w:val="it-IT"/>
        </w:rPr>
        <w:t>Ricordando sempre di ac</w:t>
      </w:r>
      <w:r>
        <w:rPr>
          <w:sz w:val="34"/>
          <w:szCs w:val="34"/>
          <w:lang w:val="it-IT"/>
        </w:rPr>
        <w:t xml:space="preserve">cendere linterfaccia </w:t>
      </w:r>
    </w:p>
    <w:p w14:paraId="00000012">
      <w:pPr>
        <w:rPr>
          <w:sz w:val="34"/>
          <w:szCs w:val="34"/>
          <w:lang w:val="it-IT"/>
        </w:rPr>
      </w:pPr>
    </w:p>
    <w:p w14:paraId="00000013">
      <w:pPr>
        <w:rPr>
          <w:sz w:val="34"/>
          <w:szCs w:val="34"/>
        </w:rPr>
      </w:pPr>
      <w:r>
        <w:rPr>
          <w:sz w:val="34"/>
          <w:szCs w:val="34"/>
          <w:lang w:val="it-IT"/>
        </w:rPr>
        <w:drawing xmlns:mc="http://schemas.openxmlformats.org/markup-compatibility/2006">
          <wp:inline>
            <wp:extent cx="5731510" cy="3592195"/>
            <wp:effectExtent l="0" t="0" r="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2"/>
          <w:szCs w:val="42"/>
          <w:lang w:val="en-US"/>
        </w:rPr>
      </w:pPr>
      <w:r>
        <w:rPr>
          <w:rFonts w:ascii="Segoe UI"/>
          <w:b/>
          <w:bCs/>
          <w:color w:val="000000"/>
          <w:sz w:val="42"/>
          <w:szCs w:val="42"/>
          <w:rtl w:val="off"/>
          <w:lang w:val="en-US"/>
        </w:rPr>
        <w:t xml:space="preserve">3)   </w:t>
      </w:r>
      <w:r>
        <w:rPr>
          <w:rFonts w:ascii="Segoe UI"/>
          <w:b/>
          <w:bCs/>
          <w:color w:val="000000"/>
          <w:sz w:val="42"/>
          <w:szCs w:val="42"/>
          <w:rtl w:val="off"/>
          <w:lang w:val="en-US"/>
        </w:rPr>
        <w:t xml:space="preserve">Passaggi per configurare un server DHCP </w:t>
      </w:r>
    </w:p>
    <w:p w14:paraId="00000015">
      <w:pPr>
        <w:rPr>
          <w:b/>
          <w:bCs/>
          <w:sz w:val="42"/>
          <w:szCs w:val="42"/>
        </w:rPr>
      </w:pPr>
    </w:p>
    <w:p w14:paraId="00000016">
      <w:pPr>
        <w:rPr>
          <w:b/>
          <w:bCs/>
          <w:sz w:val="42"/>
          <w:szCs w:val="42"/>
          <w:lang w:val="it-IT"/>
        </w:rPr>
      </w:pPr>
      <w:r>
        <w:rPr>
          <w:b/>
          <w:bCs/>
          <w:sz w:val="42"/>
          <w:szCs w:val="42"/>
          <w:lang w:val="it-IT"/>
        </w:rPr>
        <w:t xml:space="preserve">Bisogna andara nel CLI del router </w:t>
      </w:r>
    </w:p>
    <w:p w14:paraId="00000017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it-IT"/>
        </w:rPr>
        <w:drawing xmlns:mc="http://schemas.openxmlformats.org/markup-compatibility/2006">
          <wp:inline>
            <wp:extent cx="5836285" cy="2392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 l="1107" t="0" r="1899" b="0"/>
                    <a:stretch/>
                  </pic:blipFill>
                  <pic:spPr>
                    <a:xfrm>
                      <a:off x="0" y="0"/>
                      <a:ext cx="583628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it-IT"/>
        </w:rPr>
        <w:t xml:space="preserve">Ed facendo i seguenti comandi </w:t>
      </w:r>
    </w:p>
    <w:p w14:paraId="00000019">
      <w:pPr>
        <w:rPr>
          <w:b/>
          <w:bCs/>
          <w:sz w:val="42"/>
          <w:szCs w:val="42"/>
        </w:rPr>
      </w:pPr>
    </w:p>
    <w:p w14:paraId="0000001A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 xmlns:mc="http://schemas.openxmlformats.org/markup-compatibility/2006">
          <wp:inline>
            <wp:extent cx="5627370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 l="-166" t="72524" r="1994" b="2264"/>
                    <a:stretch/>
                  </pic:blipFill>
                  <pic:spPr>
                    <a:xfrm>
                      <a:off x="0" y="0"/>
                      <a:ext cx="56273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b/>
          <w:bCs/>
          <w:sz w:val="42"/>
          <w:szCs w:val="42"/>
        </w:rPr>
      </w:pPr>
    </w:p>
    <w:p w14:paraId="0000001C">
      <w:pPr>
        <w:rPr>
          <w:b/>
          <w:bCs/>
          <w:sz w:val="42"/>
          <w:szCs w:val="42"/>
        </w:rPr>
      </w:pPr>
    </w:p>
    <w:p w14:paraId="0000001D">
      <w:pPr>
        <w:rPr>
          <w:b/>
          <w:bCs/>
          <w:sz w:val="42"/>
          <w:szCs w:val="42"/>
        </w:rPr>
      </w:pPr>
    </w:p>
    <w:p w14:paraId="0000001E">
      <w:pPr>
        <w:rPr>
          <w:b/>
          <w:bCs/>
          <w:sz w:val="42"/>
          <w:szCs w:val="42"/>
        </w:rPr>
      </w:pPr>
    </w:p>
    <w:p w14:paraId="0000001F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it-IT"/>
        </w:rPr>
        <w:t>Pc 1</w:t>
      </w:r>
    </w:p>
    <w:p w14:paraId="00000020">
      <w:pPr>
        <w:rPr>
          <w:b/>
          <w:bCs/>
          <w:sz w:val="42"/>
          <w:szCs w:val="42"/>
        </w:rPr>
      </w:pPr>
    </w:p>
    <w:p w14:paraId="00000021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it-IT"/>
        </w:rPr>
        <w:t xml:space="preserve">Andiamo nella configurazione del primo pc </w:t>
      </w:r>
    </w:p>
    <w:p w14:paraId="00000022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 xmlns:mc="http://schemas.openxmlformats.org/markup-compatibility/2006">
          <wp:inline>
            <wp:extent cx="5731510" cy="329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 l="0" t="0" r="0" b="34182"/>
                    <a:stretch/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2"/>
          <w:szCs w:val="42"/>
        </w:rPr>
        <w:drawing xmlns:mc="http://schemas.openxmlformats.org/markup-compatibility/2006">
          <wp:inline>
            <wp:extent cx="5731510" cy="373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it-IT"/>
        </w:rPr>
        <w:t xml:space="preserve">Pc2 </w:t>
      </w:r>
    </w:p>
    <w:p w14:paraId="00000024">
      <w:pPr>
        <w:rPr>
          <w:b/>
          <w:bCs/>
          <w:sz w:val="42"/>
          <w:szCs w:val="42"/>
        </w:rPr>
      </w:pPr>
    </w:p>
    <w:p w14:paraId="00000025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 xmlns:mc="http://schemas.openxmlformats.org/markup-compatibility/2006">
          <wp:inline>
            <wp:extent cx="5731510" cy="3458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 l="0" t="0" r="0" b="38260"/>
                    <a:stretch/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rPr>
          <w:b/>
          <w:bCs/>
          <w:sz w:val="42"/>
          <w:szCs w:val="42"/>
        </w:rPr>
      </w:pPr>
    </w:p>
    <w:p w14:paraId="00000027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 xmlns:mc="http://schemas.openxmlformats.org/markup-compatibility/2006">
          <wp:inline>
            <wp:extent cx="5731510" cy="3459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 l="0" t="0" r="0" b="38150"/>
                    <a:stretch/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it-IT"/>
        </w:rPr>
        <w:t>Pc3</w:t>
      </w:r>
    </w:p>
    <w:p w14:paraId="00000029">
      <w:pPr>
        <w:rPr>
          <w:b/>
          <w:bCs/>
          <w:sz w:val="42"/>
          <w:szCs w:val="42"/>
        </w:rPr>
      </w:pPr>
    </w:p>
    <w:p w14:paraId="0000002A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 xmlns:mc="http://schemas.openxmlformats.org/markup-compatibility/2006">
          <wp:inline>
            <wp:extent cx="5731510" cy="3357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 l="0" t="0" r="0" b="39590"/>
                    <a:stretch/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>
      <w:pPr>
        <w:rPr>
          <w:b/>
          <w:bCs/>
          <w:sz w:val="42"/>
          <w:szCs w:val="42"/>
        </w:rPr>
      </w:pPr>
    </w:p>
    <w:p w14:paraId="0000002C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 xmlns:mc="http://schemas.openxmlformats.org/markup-compatibility/2006">
          <wp:inline>
            <wp:extent cx="5731510" cy="3265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 l="0" t="0" r="0" b="40676"/>
                    <a:stretch/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