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00"/>
        <w:jc w:val="center"/>
      </w:pPr>
      <w:r>
        <w:rPr>
          <w:b/>
          <w:bCs/>
          <w:color w:val="0A1628"/>
          <w:sz w:val="54"/>
          <w:szCs w:val="54"/>
        </w:rPr>
        <w:t xml:space="preserve">ClaroIntelligence</w:t>
      </w:r>
    </w:p>
    <w:p>
      <w:pPr>
        <w:spacing w:after="240"/>
        <w:jc w:val="center"/>
      </w:pPr>
      <w:r>
        <w:rPr>
          <w:color w:val="6B7280"/>
          <w:sz w:val="26"/>
          <w:szCs w:val="26"/>
        </w:rPr>
        <w:t xml:space="preserve">Registro de melhorias aplicadas ao protótipo</w:t>
      </w:r>
    </w:p>
    <w:p>
      <w:pPr>
        <w:pBdr>
          <w:bottom w:val="single" w:color="E8002A" w:sz="12" w:space="1"/>
        </w:pBdr>
        <w:spacing w:after="360"/>
        <w:jc w:val="center"/>
      </w:pPr>
    </w:p>
    <w:p>
      <w:pPr>
        <w:spacing w:after="1400"/>
        <w:jc w:val="center"/>
      </w:pPr>
      <w:r>
        <w:rPr>
          <w:color w:val="6B7280"/>
          <w:sz w:val="19"/>
          <w:szCs w:val="19"/>
        </w:rPr>
        <w:t xml:space="preserve">Documento de registro das evoluções implementadas a partir do retorno dos professores e dos profissionais da Claro</w:t>
      </w:r>
    </w:p>
    <w:p>
      <w:pPr>
        <w:spacing w:after="200"/>
        <w:jc w:val="center"/>
      </w:pPr>
      <w:r>
        <w:rPr>
          <w:b/>
          <w:bCs/>
          <w:color w:val="6B7280"/>
          <w:sz w:val="19"/>
          <w:szCs w:val="19"/>
        </w:rPr>
        <w:t xml:space="preserve">Projeto  </w:t>
      </w:r>
      <w:r>
        <w:rPr>
          <w:color w:val="6B7280"/>
          <w:sz w:val="19"/>
          <w:szCs w:val="19"/>
        </w:rPr>
        <w:t xml:space="preserve">FIAP Challenge Claro — camada de orquestração com IA sobre os canais digitais de atendimento</w:t>
      </w:r>
    </w:p>
    <w:p>
      <w:pPr>
        <w:spacing w:after="200"/>
        <w:jc w:val="center"/>
      </w:pPr>
      <w:r>
        <w:rPr>
          <w:b/>
          <w:bCs/>
          <w:color w:val="6B7280"/>
          <w:sz w:val="19"/>
          <w:szCs w:val="19"/>
        </w:rPr>
        <w:t xml:space="preserve">Autor  </w:t>
      </w:r>
      <w:r>
        <w:rPr>
          <w:color w:val="6B7280"/>
          <w:sz w:val="19"/>
          <w:szCs w:val="19"/>
        </w:rPr>
        <w:t xml:space="preserve">Raphael Batizati</w:t>
      </w:r>
    </w:p>
    <w:p>
      <w:pPr>
        <w:spacing w:after="200"/>
        <w:jc w:val="center"/>
      </w:pPr>
      <w:r>
        <w:rPr>
          <w:b/>
          <w:bCs/>
          <w:color w:val="6B7280"/>
          <w:sz w:val="19"/>
          <w:szCs w:val="19"/>
        </w:rPr>
        <w:t xml:space="preserve">Repositório  </w:t>
      </w:r>
      <w:r>
        <w:rPr>
          <w:color w:val="6B7280"/>
          <w:sz w:val="19"/>
          <w:szCs w:val="19"/>
        </w:rPr>
        <w:t xml:space="preserve">github.com/RaphaelBatizati/ClaroIntelligent_Challenge</w:t>
      </w:r>
    </w:p>
    <w:p>
      <w:pPr>
        <w:spacing w:after="200"/>
        <w:jc w:val="center"/>
      </w:pPr>
      <w:r>
        <w:rPr>
          <w:b/>
          <w:bCs/>
          <w:color w:val="6B7280"/>
          <w:sz w:val="19"/>
          <w:szCs w:val="19"/>
        </w:rPr>
        <w:t xml:space="preserve">Emissão  </w:t>
      </w:r>
      <w:r>
        <w:rPr>
          <w:color w:val="6B7280"/>
          <w:sz w:val="19"/>
          <w:szCs w:val="19"/>
        </w:rPr>
        <w:t xml:space="preserve">29 de setembro de 2026</w:t>
      </w:r>
    </w:p>
    <w:p>
      <w:r>
        <w:br w:type="page"/>
      </w:r>
    </w:p>
    <w:p>
      <w:pPr>
        <w:pStyle w:val="Heading1"/>
        <w:spacing w:after="160" w:before="320"/>
      </w:pPr>
      <w:r>
        <w:rPr>
          <w:b/>
          <w:bCs/>
          <w:color w:val="E8002A"/>
          <w:sz w:val="32"/>
          <w:szCs w:val="32"/>
        </w:rPr>
        <w:t xml:space="preserve">Sumário executivo</w:t>
      </w:r>
    </w:p>
    <w:p>
      <w:pPr>
        <w:spacing w:after="130" w:line="280"/>
        <w:jc w:val="both"/>
      </w:pPr>
      <w:r>
        <w:rPr>
          <w:sz w:val="19"/>
          <w:szCs w:val="19"/>
        </w:rPr>
        <w:t xml:space="preserve">Este documento registra as melhorias aplicadas ao protótipo ClaroIntelligence depois da primeira apresentação. O ponto de partida foram nove solicitações trazidas pelos professores e por profissionais da Claro; uma segunda rodada de retorno gerou mais onze entregas.</w:t>
      </w:r>
    </w:p>
    <w:p>
      <w:pPr>
        <w:spacing w:after="130" w:line="280"/>
        <w:jc w:val="both"/>
      </w:pPr>
      <w:r>
        <w:rPr>
          <w:sz w:val="19"/>
          <w:szCs w:val="19"/>
        </w:rPr>
        <w:t xml:space="preserve">O protótipo saiu de uma demonstração funcional para um sistema com protocolo regulatório, contenção de ataques ao assistente, identificação em duas etapas, fila de atendimento humano com priorização por risco de cancelamento e um painel que opera sobre volume de operação real. Todo número exibido no painel passou a vir de agregação do banco de dados.</w:t>
      </w:r>
    </w:p>
    <w:p>
      <w:pPr>
        <w:spacing w:after="48"/>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2608"/>
        <w:gridCol w:w="2948"/>
        <w:gridCol w:w="3515"/>
      </w:tblGrid>
      <w:tr>
        <w:trPr>
          <w:tblHeader/>
        </w:trPr>
        <w:tc>
          <w:tcPr>
            <w:tcW w:type="dxa" w:w="2608"/>
            <w:shd w:fill="0A1628" w:color="auto" w:val="clear"/>
            <w:tcMar>
              <w:top w:type="dxa" w:w="80"/>
              <w:left w:type="dxa" w:w="110"/>
              <w:bottom w:type="dxa" w:w="80"/>
              <w:right w:type="dxa" w:w="110"/>
            </w:tcMar>
          </w:tcPr>
          <w:p>
            <w:pPr>
              <w:spacing w:after="0" w:before="0"/>
            </w:pPr>
            <w:r>
              <w:rPr>
                <w:b/>
                <w:bCs/>
                <w:color w:val="FFFFFF"/>
                <w:sz w:val="17"/>
                <w:szCs w:val="17"/>
              </w:rPr>
              <w:t xml:space="preserve">Indicador</w:t>
            </w:r>
          </w:p>
        </w:tc>
        <w:tc>
          <w:tcPr>
            <w:tcW w:type="dxa" w:w="2948"/>
            <w:shd w:fill="0A1628" w:color="auto" w:val="clear"/>
            <w:tcMar>
              <w:top w:type="dxa" w:w="80"/>
              <w:left w:type="dxa" w:w="110"/>
              <w:bottom w:type="dxa" w:w="80"/>
              <w:right w:type="dxa" w:w="110"/>
            </w:tcMar>
          </w:tcPr>
          <w:p>
            <w:pPr>
              <w:spacing w:after="0" w:before="0"/>
            </w:pPr>
            <w:r>
              <w:rPr>
                <w:b/>
                <w:bCs/>
                <w:color w:val="FFFFFF"/>
                <w:sz w:val="17"/>
                <w:szCs w:val="17"/>
              </w:rPr>
              <w:t xml:space="preserve">Antes</w:t>
            </w:r>
          </w:p>
        </w:tc>
        <w:tc>
          <w:tcPr>
            <w:tcW w:type="dxa" w:w="3515"/>
            <w:shd w:fill="0A1628" w:color="auto" w:val="clear"/>
            <w:tcMar>
              <w:top w:type="dxa" w:w="80"/>
              <w:left w:type="dxa" w:w="110"/>
              <w:bottom w:type="dxa" w:w="80"/>
              <w:right w:type="dxa" w:w="110"/>
            </w:tcMar>
          </w:tcPr>
          <w:p>
            <w:pPr>
              <w:spacing w:after="0" w:before="0"/>
            </w:pPr>
            <w:r>
              <w:rPr>
                <w:b/>
                <w:bCs/>
                <w:color w:val="FFFFFF"/>
                <w:sz w:val="17"/>
                <w:szCs w:val="17"/>
              </w:rPr>
              <w:t xml:space="preserve">Depois</w:t>
            </w:r>
          </w:p>
        </w:tc>
      </w:tr>
      <w:tr>
        <w:tc>
          <w:tcPr>
            <w:tcW w:type="dxa" w:w="2608"/>
            <w:tcMar>
              <w:top w:type="dxa" w:w="80"/>
              <w:left w:type="dxa" w:w="110"/>
              <w:bottom w:type="dxa" w:w="80"/>
              <w:right w:type="dxa" w:w="110"/>
            </w:tcMar>
          </w:tcPr>
          <w:p>
            <w:pPr>
              <w:spacing w:after="0" w:before="0"/>
            </w:pPr>
            <w:r>
              <w:rPr>
                <w:b/>
                <w:bCs/>
                <w:color w:val="000000"/>
                <w:sz w:val="17"/>
                <w:szCs w:val="17"/>
              </w:rPr>
              <w:t xml:space="preserve">Solicitações atendidas</w:t>
            </w:r>
          </w:p>
        </w:tc>
        <w:tc>
          <w:tcPr>
            <w:tcW w:type="dxa" w:w="2948"/>
            <w:tcMar>
              <w:top w:type="dxa" w:w="80"/>
              <w:left w:type="dxa" w:w="110"/>
              <w:bottom w:type="dxa" w:w="80"/>
              <w:right w:type="dxa" w:w="110"/>
            </w:tcMar>
          </w:tcPr>
          <w:p>
            <w:pPr>
              <w:spacing w:after="0" w:before="0"/>
            </w:pPr>
            <w:r>
              <w:rPr>
                <w:b w:val="false"/>
                <w:bCs w:val="false"/>
                <w:color w:val="000000"/>
                <w:sz w:val="17"/>
                <w:szCs w:val="17"/>
              </w:rPr>
              <w:t xml:space="preserve">—</w:t>
            </w:r>
          </w:p>
        </w:tc>
        <w:tc>
          <w:tcPr>
            <w:tcW w:type="dxa" w:w="3515"/>
            <w:tcMar>
              <w:top w:type="dxa" w:w="80"/>
              <w:left w:type="dxa" w:w="110"/>
              <w:bottom w:type="dxa" w:w="80"/>
              <w:right w:type="dxa" w:w="110"/>
            </w:tcMar>
          </w:tcPr>
          <w:p>
            <w:pPr>
              <w:spacing w:after="0" w:before="0"/>
            </w:pPr>
            <w:r>
              <w:rPr>
                <w:b w:val="false"/>
                <w:bCs w:val="false"/>
                <w:color w:val="000000"/>
                <w:sz w:val="17"/>
                <w:szCs w:val="17"/>
              </w:rPr>
              <w:t xml:space="preserve">9 do primeiro retorno + 11 do segundo</w:t>
            </w:r>
          </w:p>
        </w:tc>
      </w:tr>
      <w:tr>
        <w:tc>
          <w:tcPr>
            <w:tcW w:type="dxa" w:w="2608"/>
            <w:shd w:fill="FAFAFA" w:color="auto" w:val="clear"/>
            <w:tcMar>
              <w:top w:type="dxa" w:w="80"/>
              <w:left w:type="dxa" w:w="110"/>
              <w:bottom w:type="dxa" w:w="80"/>
              <w:right w:type="dxa" w:w="110"/>
            </w:tcMar>
          </w:tcPr>
          <w:p>
            <w:pPr>
              <w:spacing w:after="0" w:before="0"/>
            </w:pPr>
            <w:r>
              <w:rPr>
                <w:b/>
                <w:bCs/>
                <w:color w:val="000000"/>
                <w:sz w:val="17"/>
                <w:szCs w:val="17"/>
              </w:rPr>
              <w:t xml:space="preserve">Módulos de backend</w:t>
            </w:r>
          </w:p>
        </w:tc>
        <w:tc>
          <w:tcPr>
            <w:tcW w:type="dxa" w:w="2948"/>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6 serviços</w:t>
            </w:r>
          </w:p>
        </w:tc>
        <w:tc>
          <w:tcPr>
            <w:tcW w:type="dxa" w:w="3515"/>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11 serviços + 4 adaptadores</w:t>
            </w:r>
          </w:p>
        </w:tc>
      </w:tr>
      <w:tr>
        <w:tc>
          <w:tcPr>
            <w:tcW w:type="dxa" w:w="2608"/>
            <w:tcMar>
              <w:top w:type="dxa" w:w="80"/>
              <w:left w:type="dxa" w:w="110"/>
              <w:bottom w:type="dxa" w:w="80"/>
              <w:right w:type="dxa" w:w="110"/>
            </w:tcMar>
          </w:tcPr>
          <w:p>
            <w:pPr>
              <w:spacing w:after="0" w:before="0"/>
            </w:pPr>
            <w:r>
              <w:rPr>
                <w:b/>
                <w:bCs/>
                <w:color w:val="000000"/>
                <w:sz w:val="17"/>
                <w:szCs w:val="17"/>
              </w:rPr>
              <w:t xml:space="preserve">Telas do painel</w:t>
            </w:r>
          </w:p>
        </w:tc>
        <w:tc>
          <w:tcPr>
            <w:tcW w:type="dxa" w:w="2948"/>
            <w:tcMar>
              <w:top w:type="dxa" w:w="80"/>
              <w:left w:type="dxa" w:w="110"/>
              <w:bottom w:type="dxa" w:w="80"/>
              <w:right w:type="dxa" w:w="110"/>
            </w:tcMar>
          </w:tcPr>
          <w:p>
            <w:pPr>
              <w:spacing w:after="0" w:before="0"/>
            </w:pPr>
            <w:r>
              <w:rPr>
                <w:b w:val="false"/>
                <w:bCs w:val="false"/>
                <w:color w:val="000000"/>
                <w:sz w:val="17"/>
                <w:szCs w:val="17"/>
              </w:rPr>
              <w:t xml:space="preserve">7, três delas com dado simulado</w:t>
            </w:r>
          </w:p>
        </w:tc>
        <w:tc>
          <w:tcPr>
            <w:tcW w:type="dxa" w:w="3515"/>
            <w:tcMar>
              <w:top w:type="dxa" w:w="80"/>
              <w:left w:type="dxa" w:w="110"/>
              <w:bottom w:type="dxa" w:w="80"/>
              <w:right w:type="dxa" w:w="110"/>
            </w:tcMar>
          </w:tcPr>
          <w:p>
            <w:pPr>
              <w:spacing w:after="0" w:before="0"/>
            </w:pPr>
            <w:r>
              <w:rPr>
                <w:b w:val="false"/>
                <w:bCs w:val="false"/>
                <w:color w:val="000000"/>
                <w:sz w:val="17"/>
                <w:szCs w:val="17"/>
              </w:rPr>
              <w:t xml:space="preserve">8, todas ligadas à API</w:t>
            </w:r>
          </w:p>
        </w:tc>
      </w:tr>
      <w:tr>
        <w:tc>
          <w:tcPr>
            <w:tcW w:type="dxa" w:w="2608"/>
            <w:shd w:fill="FAFAFA" w:color="auto" w:val="clear"/>
            <w:tcMar>
              <w:top w:type="dxa" w:w="80"/>
              <w:left w:type="dxa" w:w="110"/>
              <w:bottom w:type="dxa" w:w="80"/>
              <w:right w:type="dxa" w:w="110"/>
            </w:tcMar>
          </w:tcPr>
          <w:p>
            <w:pPr>
              <w:spacing w:after="0" w:before="0"/>
            </w:pPr>
            <w:r>
              <w:rPr>
                <w:b/>
                <w:bCs/>
                <w:color w:val="000000"/>
                <w:sz w:val="17"/>
                <w:szCs w:val="17"/>
              </w:rPr>
              <w:t xml:space="preserve">Volume no painel</w:t>
            </w:r>
          </w:p>
        </w:tc>
        <w:tc>
          <w:tcPr>
            <w:tcW w:type="dxa" w:w="2948"/>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linha de base fixa somada no endpoint</w:t>
            </w:r>
          </w:p>
        </w:tc>
        <w:tc>
          <w:tcPr>
            <w:tcW w:type="dxa" w:w="3515"/>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~84 mil atendimentos reais em 30 dias</w:t>
            </w:r>
          </w:p>
        </w:tc>
      </w:tr>
      <w:tr>
        <w:tc>
          <w:tcPr>
            <w:tcW w:type="dxa" w:w="2608"/>
            <w:tcMar>
              <w:top w:type="dxa" w:w="80"/>
              <w:left w:type="dxa" w:w="110"/>
              <w:bottom w:type="dxa" w:w="80"/>
              <w:right w:type="dxa" w:w="110"/>
            </w:tcMar>
          </w:tcPr>
          <w:p>
            <w:pPr>
              <w:spacing w:after="0" w:before="0"/>
            </w:pPr>
            <w:r>
              <w:rPr>
                <w:b/>
                <w:bCs/>
                <w:color w:val="000000"/>
                <w:sz w:val="17"/>
                <w:szCs w:val="17"/>
              </w:rPr>
              <w:t xml:space="preserve">Roteiros de demonstração</w:t>
            </w:r>
          </w:p>
        </w:tc>
        <w:tc>
          <w:tcPr>
            <w:tcW w:type="dxa" w:w="2948"/>
            <w:tcMar>
              <w:top w:type="dxa" w:w="80"/>
              <w:left w:type="dxa" w:w="110"/>
              <w:bottom w:type="dxa" w:w="80"/>
              <w:right w:type="dxa" w:w="110"/>
            </w:tcMar>
          </w:tcPr>
          <w:p>
            <w:pPr>
              <w:spacing w:after="0" w:before="0"/>
            </w:pPr>
            <w:r>
              <w:rPr>
                <w:b w:val="false"/>
                <w:bCs w:val="false"/>
                <w:color w:val="000000"/>
                <w:sz w:val="17"/>
                <w:szCs w:val="17"/>
              </w:rPr>
              <w:t xml:space="preserve">6</w:t>
            </w:r>
          </w:p>
        </w:tc>
        <w:tc>
          <w:tcPr>
            <w:tcW w:type="dxa" w:w="3515"/>
            <w:tcMar>
              <w:top w:type="dxa" w:w="80"/>
              <w:left w:type="dxa" w:w="110"/>
              <w:bottom w:type="dxa" w:w="80"/>
              <w:right w:type="dxa" w:w="110"/>
            </w:tcMar>
          </w:tcPr>
          <w:p>
            <w:pPr>
              <w:spacing w:after="0" w:before="0"/>
            </w:pPr>
            <w:r>
              <w:rPr>
                <w:b w:val="false"/>
                <w:bCs w:val="false"/>
                <w:color w:val="000000"/>
                <w:sz w:val="17"/>
                <w:szCs w:val="17"/>
              </w:rPr>
              <w:t xml:space="preserve">11, sendo 3 com falas prontas</w:t>
            </w:r>
          </w:p>
        </w:tc>
      </w:tr>
      <w:tr>
        <w:tc>
          <w:tcPr>
            <w:tcW w:type="dxa" w:w="2608"/>
            <w:shd w:fill="FAFAFA" w:color="auto" w:val="clear"/>
            <w:tcMar>
              <w:top w:type="dxa" w:w="80"/>
              <w:left w:type="dxa" w:w="110"/>
              <w:bottom w:type="dxa" w:w="80"/>
              <w:right w:type="dxa" w:w="110"/>
            </w:tcMar>
          </w:tcPr>
          <w:p>
            <w:pPr>
              <w:spacing w:after="0" w:before="0"/>
            </w:pPr>
            <w:r>
              <w:rPr>
                <w:b/>
                <w:bCs/>
                <w:color w:val="000000"/>
                <w:sz w:val="17"/>
                <w:szCs w:val="17"/>
              </w:rPr>
              <w:t xml:space="preserve">Verificações automatizadas</w:t>
            </w:r>
          </w:p>
        </w:tc>
        <w:tc>
          <w:tcPr>
            <w:tcW w:type="dxa" w:w="2948"/>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w:t>
            </w:r>
          </w:p>
        </w:tc>
        <w:tc>
          <w:tcPr>
            <w:tcW w:type="dxa" w:w="3515"/>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55 ponta a ponta, todas passando</w:t>
            </w:r>
          </w:p>
        </w:tc>
      </w:tr>
      <w:tr>
        <w:tc>
          <w:tcPr>
            <w:tcW w:type="dxa" w:w="2608"/>
            <w:tcMar>
              <w:top w:type="dxa" w:w="80"/>
              <w:left w:type="dxa" w:w="110"/>
              <w:bottom w:type="dxa" w:w="80"/>
              <w:right w:type="dxa" w:w="110"/>
            </w:tcMar>
          </w:tcPr>
          <w:p>
            <w:pPr>
              <w:spacing w:after="0" w:before="0"/>
            </w:pPr>
            <w:r>
              <w:rPr>
                <w:b/>
                <w:bCs/>
                <w:color w:val="000000"/>
                <w:sz w:val="17"/>
                <w:szCs w:val="17"/>
              </w:rPr>
              <w:t xml:space="preserve">Documentação técnica</w:t>
            </w:r>
          </w:p>
        </w:tc>
        <w:tc>
          <w:tcPr>
            <w:tcW w:type="dxa" w:w="2948"/>
            <w:tcMar>
              <w:top w:type="dxa" w:w="80"/>
              <w:left w:type="dxa" w:w="110"/>
              <w:bottom w:type="dxa" w:w="80"/>
              <w:right w:type="dxa" w:w="110"/>
            </w:tcMar>
          </w:tcPr>
          <w:p>
            <w:pPr>
              <w:spacing w:after="0" w:before="0"/>
            </w:pPr>
            <w:r>
              <w:rPr>
                <w:b w:val="false"/>
                <w:bCs w:val="false"/>
                <w:color w:val="000000"/>
                <w:sz w:val="17"/>
                <w:szCs w:val="17"/>
              </w:rPr>
              <w:t xml:space="preserve">6 documentos</w:t>
            </w:r>
          </w:p>
        </w:tc>
        <w:tc>
          <w:tcPr>
            <w:tcW w:type="dxa" w:w="3515"/>
            <w:tcMar>
              <w:top w:type="dxa" w:w="80"/>
              <w:left w:type="dxa" w:w="110"/>
              <w:bottom w:type="dxa" w:w="80"/>
              <w:right w:type="dxa" w:w="110"/>
            </w:tcMar>
          </w:tcPr>
          <w:p>
            <w:pPr>
              <w:spacing w:after="0" w:before="0"/>
            </w:pPr>
            <w:r>
              <w:rPr>
                <w:b w:val="false"/>
                <w:bCs w:val="false"/>
                <w:color w:val="000000"/>
                <w:sz w:val="17"/>
                <w:szCs w:val="17"/>
              </w:rPr>
              <w:t xml:space="preserve">9 documentos, ~2.100 linhas</w:t>
            </w:r>
          </w:p>
        </w:tc>
      </w:tr>
    </w:tbl>
    <w:p>
      <w:pPr>
        <w:spacing w:after="120"/>
      </w:pPr>
    </w:p>
    <w:p>
      <w:pPr>
        <w:spacing w:after="120"/>
      </w:pPr>
    </w:p>
    <w:p>
      <w:pPr>
        <w:spacing w:after="110" w:line="260"/>
        <w:jc w:val="both"/>
      </w:pPr>
      <w:r>
        <w:rPr>
          <w:b/>
          <w:bCs/>
          <w:color w:val="6B7280"/>
          <w:sz w:val="17"/>
          <w:szCs w:val="17"/>
        </w:rPr>
        <w:t xml:space="preserve">Como ler este documento.</w:t>
      </w:r>
      <w:r>
        <w:rPr>
          <w:color w:val="6B7280"/>
          <w:sz w:val="17"/>
          <w:szCs w:val="17"/>
        </w:rPr>
        <w:t xml:space="preserve"> A seção 1 cobre as solicitações do primeiro retorno, uma a uma, com o que foi pedido, o que foi entregue, onde o código vive e como conferir na tela. A seção 2 cobre a segunda rodada, no mesmo formato. As seções 3 a 5 trazem os números do sistema, o que foi criado no repositório e como reproduzir o ambiente.</w:t>
      </w:r>
    </w:p>
    <w:p>
      <w:r>
        <w:br w:type="page"/>
      </w:r>
    </w:p>
    <w:p>
      <w:pPr>
        <w:pStyle w:val="Heading1"/>
        <w:spacing w:after="160" w:before="320"/>
      </w:pPr>
      <w:r>
        <w:rPr>
          <w:b/>
          <w:bCs/>
          <w:color w:val="E8002A"/>
          <w:sz w:val="32"/>
          <w:szCs w:val="32"/>
        </w:rPr>
        <w:t xml:space="preserve">1. Solicitações dos professores e da Claro</w:t>
      </w:r>
    </w:p>
    <w:p>
      <w:pPr>
        <w:spacing w:after="130" w:line="280"/>
        <w:jc w:val="both"/>
      </w:pPr>
      <w:r>
        <w:rPr>
          <w:sz w:val="19"/>
          <w:szCs w:val="19"/>
        </w:rPr>
        <w:t xml:space="preserve">Nove pontos levantados na primeira rodada de retorno. Todos implementados e verificados.</w:t>
      </w:r>
    </w:p>
    <w:p>
      <w:pPr>
        <w:spacing w:after="72"/>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1</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Analisar a possibilidade de uma camada de verificação em duas etapas na tela do WhatsApp</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Implementada e ativa. O código de 6 dígitos é gerado com </w:t>
            </w:r>
            <w:r>
              <w:rPr>
                <w:rFonts w:ascii="Consolas" w:cs="Consolas" w:eastAsia="Consolas" w:hAnsi="Consolas"/>
                <w:b w:val="false"/>
                <w:bCs w:val="false"/>
                <w:color w:val="000000"/>
                <w:sz w:val="16"/>
                <w:szCs w:val="16"/>
              </w:rPr>
              <w:t xml:space="preserve">crypto.randomInt</w:t>
            </w:r>
            <w:r>
              <w:rPr>
                <w:b w:val="false"/>
                <w:bCs w:val="false"/>
                <w:color w:val="000000"/>
                <w:sz w:val="17"/>
                <w:szCs w:val="17"/>
              </w:rPr>
              <w:t xml:space="preserve">, armazenado apenas como hash SHA-256 com salt, comparado em tempo constante (</w:t>
            </w:r>
            <w:r>
              <w:rPr>
                <w:rFonts w:ascii="Consolas" w:cs="Consolas" w:eastAsia="Consolas" w:hAnsi="Consolas"/>
                <w:b w:val="false"/>
                <w:bCs w:val="false"/>
                <w:color w:val="000000"/>
                <w:sz w:val="16"/>
                <w:szCs w:val="16"/>
              </w:rPr>
              <w:t xml:space="preserve">timingSafeEqual</w:t>
            </w:r>
            <w:r>
              <w:rPr>
                <w:b w:val="false"/>
                <w:bCs w:val="false"/>
                <w:color w:val="000000"/>
                <w:sz w:val="17"/>
                <w:szCs w:val="17"/>
              </w:rPr>
              <w:t xml:space="preserve">), expira em 5 minutos e bloqueia após 3 tentativas. A validação vale pela sessão inteira e, ao confirmar, o fluxo retoma sozinho a demanda que estava pendente. No protótipo o código aparece num cartão de SMS simulado, claramente rotulado; em produção esse campo desaparece da resposta da API.</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src/services/verificacao.js</w:t>
            </w:r>
            <w:r>
              <w:rPr>
                <w:b w:val="false"/>
                <w:bCs w:val="false"/>
                <w:color w:val="000000"/>
                <w:sz w:val="17"/>
                <w:szCs w:val="17"/>
              </w:rPr>
              <w:t xml:space="preserve"> · tabela </w:t>
            </w:r>
            <w:r>
              <w:rPr>
                <w:rFonts w:ascii="Consolas" w:cs="Consolas" w:eastAsia="Consolas" w:hAnsi="Consolas"/>
                <w:b w:val="false"/>
                <w:bCs w:val="false"/>
                <w:color w:val="000000"/>
                <w:sz w:val="16"/>
                <w:szCs w:val="16"/>
              </w:rPr>
              <w:t xml:space="preserve">verificacoes</w:t>
            </w:r>
            <w:r>
              <w:rPr>
                <w:b w:val="false"/>
                <w:bCs w:val="false"/>
                <w:color w:val="000000"/>
                <w:sz w:val="17"/>
                <w:szCs w:val="17"/>
              </w:rPr>
              <w:t xml:space="preserve"> · documentado em SEGURANCA.md</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Chat do Cliente, canal WhatsApp: a primeira mensagem já dispara o código.</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2</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Aplicar um ID por número de protocolo quando a intervenção for registrada, e deixar explícito o tipo de plano com produtos reais da Claro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Todo contato gera protocolo no formato AAAAMMDD mais sequencial de 6 dígitos, com linha do tempo auditável de cada evento (abertura, verificação, desambiguação, transferência, encerramento) e registro de quem resolveu — autoatendimento ou atendente humano. A base regulatória é o Regulamento Geral de Direitos do Consumidor da Anatel, Resolução 765/2023, que revogou a 632/2014. O catálogo foi refeito com 18 produtos reais: Prezão, Controle, Pós, Max Flex, Fibra de 350 Mega a 1 Giga, Casa 5G, Claro tv+ App e Box, além de Claro Empresas com chip empresarial de franquia compartilhada e link dedicado com SLA. Cada contrato carrega velocidade, franquia, tipo de chip e benefícios.</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src/services/protocolo.js</w:t>
            </w:r>
            <w:r>
              <w:rPr>
                <w:b w:val="false"/>
                <w:bCs w:val="false"/>
                <w:color w:val="000000"/>
                <w:sz w:val="17"/>
                <w:szCs w:val="17"/>
              </w:rPr>
              <w:t xml:space="preserve"> · tabelas </w:t>
            </w:r>
            <w:r>
              <w:rPr>
                <w:rFonts w:ascii="Consolas" w:cs="Consolas" w:eastAsia="Consolas" w:hAnsi="Consolas"/>
                <w:b w:val="false"/>
                <w:bCs w:val="false"/>
                <w:color w:val="000000"/>
                <w:sz w:val="16"/>
                <w:szCs w:val="16"/>
              </w:rPr>
              <w:t xml:space="preserve">protocolos</w:t>
            </w:r>
            <w:r>
              <w:rPr>
                <w:b w:val="false"/>
                <w:bCs w:val="false"/>
                <w:color w:val="000000"/>
                <w:sz w:val="17"/>
                <w:szCs w:val="17"/>
              </w:rPr>
              <w:t xml:space="preserve"> e </w:t>
            </w:r>
            <w:r>
              <w:rPr>
                <w:rFonts w:ascii="Consolas" w:cs="Consolas" w:eastAsia="Consolas" w:hAnsi="Consolas"/>
                <w:b w:val="false"/>
                <w:bCs w:val="false"/>
                <w:color w:val="000000"/>
                <w:sz w:val="16"/>
                <w:szCs w:val="16"/>
              </w:rPr>
              <w:t xml:space="preserve">protocolo_eventos</w:t>
            </w:r>
            <w:r>
              <w:rPr>
                <w:b w:val="false"/>
                <w:bCs w:val="false"/>
                <w:color w:val="000000"/>
                <w:sz w:val="17"/>
                <w:szCs w:val="17"/>
              </w:rPr>
              <w:t xml:space="preserve"> · catálogo em PRODUTOS.md</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O protocolo aparece no cabeçalho do chat e no painel de transparência; o portfólio do cliente fica na barra lateral.</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3</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Construir uma demonstração em que o cliente entra numa fila de espera e conversa quando chega a vez. Era possível conectar o WhatsApp real?</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Foi construído o Console do Atendente: uma tela onde uma pessoa real assume a conversa e responde ao vivo, com o cliente vendo posição na fila, tempo estimado de espera e prioridade. O atendente recebe o briefing antes da primeira palavra — protocolo, linha do tempo, sinais de atrito, portfólio e as últimas falas do cliente. Sobre conectar o WhatsApp pessoal: não foi feito, e a recomendação é não fazer. A via oficial (WhatsApp Business Cloud API) exige conta empresarial verificada e um número dedicado que não pode estar em uso no aplicativo comum; a via não oficial viola os termos de uso e arrisca banimento permanente do número. A análise completa, com os três pontos exatos do código que mudariam numa integração oficial, está documentada.</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src/services/fila.js</w:t>
            </w:r>
            <w:r>
              <w:rPr>
                <w:b w:val="false"/>
                <w:bCs w:val="false"/>
                <w:color w:val="000000"/>
                <w:sz w:val="17"/>
                <w:szCs w:val="17"/>
              </w:rPr>
              <w:t xml:space="preserve"> · </w:t>
            </w:r>
            <w:r>
              <w:rPr>
                <w:rFonts w:ascii="Consolas" w:cs="Consolas" w:eastAsia="Consolas" w:hAnsi="Consolas"/>
                <w:b w:val="false"/>
                <w:bCs w:val="false"/>
                <w:color w:val="000000"/>
                <w:sz w:val="16"/>
                <w:szCs w:val="16"/>
              </w:rPr>
              <w:t xml:space="preserve">pages/ConsoleAtendente.jsx</w:t>
            </w:r>
            <w:r>
              <w:rPr>
                <w:b w:val="false"/>
                <w:bCs w:val="false"/>
                <w:color w:val="000000"/>
                <w:sz w:val="17"/>
                <w:szCs w:val="17"/>
              </w:rPr>
              <w:t xml:space="preserve"> · análise em INTEGRACAO_WHATSAPP.md</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Provoque um transbordo no Chat do Cliente e acompanhe o caso chegar no Console, em outra aba.</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4</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No painel do ClaroSense, deixar claro que repetição e tom agressivo aumentam o score, elevando o risco de o cliente cancelar</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O ClaroSense trabalha com 7 sinais de peso conhecido e explicação legível: tom agressivo (+35), pedido de atendente humano (+35), menção a cancelamento (+30), linguagem de frustração (+28), repetição de intenção (+22), recontato em outro canal (+15) e resposta monossilábica (+10). O score acumula ao longo da sessão e é traduzido em risco de cancelamento, com ação recomendada. A detecção de agressividade cobre palavrão, ameaça de Procon ou Anatel e mensagem em caixa alta sustentada. O painel exibe a régua de pesos e uma simulação interativa da escalada, turno a turno.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src/services/claroSense.js</w:t>
            </w:r>
            <w:r>
              <w:rPr>
                <w:b w:val="false"/>
                <w:bCs w:val="false"/>
                <w:color w:val="000000"/>
                <w:sz w:val="17"/>
                <w:szCs w:val="17"/>
              </w:rPr>
              <w:t xml:space="preserve"> · </w:t>
            </w:r>
            <w:r>
              <w:rPr>
                <w:rFonts w:ascii="Consolas" w:cs="Consolas" w:eastAsia="Consolas" w:hAnsi="Consolas"/>
                <w:b w:val="false"/>
                <w:bCs w:val="false"/>
                <w:color w:val="000000"/>
                <w:sz w:val="16"/>
                <w:szCs w:val="16"/>
              </w:rPr>
              <w:t xml:space="preserve">pages/LogClaroSense.jsx</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Roteiro I no Chat do Cliente: o score sobe de 0 para 50 e depois 100, com cada ponto justificado.</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5</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Pegar uma demonstração existente e mostrar o caso em que a pessoa não precisa de atendente, resolvendo tudo via chat</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Foram implementados dois fluxos transacionais completos, em duas etapas cada (proposta e confirmação): pagamento de fatura, que mostra valor e vencimento, gera o PIX copia-e-cola e registra a autenticação; e upgrade de plano, que sobe o degrau seguinte da escada real de velocidades da fibra e atualiza o contrato. Nos dois casos o protocolo é encerrado no mesmo turno, marcado como resolvido pelo autoatendimento. É daí que sai a taxa de contenção do painel.</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src/services/autoatendimento.js</w:t>
            </w:r>
            <w:r>
              <w:rPr>
                <w:b w:val="false"/>
                <w:bCs w:val="false"/>
                <w:color w:val="000000"/>
                <w:sz w:val="17"/>
                <w:szCs w:val="17"/>
              </w:rPr>
              <w:t xml:space="preserve"> · tabela </w:t>
            </w:r>
            <w:r>
              <w:rPr>
                <w:rFonts w:ascii="Consolas" w:cs="Consolas" w:eastAsia="Consolas" w:hAnsi="Consolas"/>
                <w:b w:val="false"/>
                <w:bCs w:val="false"/>
                <w:color w:val="000000"/>
                <w:sz w:val="16"/>
                <w:szCs w:val="16"/>
              </w:rPr>
              <w:t xml:space="preserve">acoes_autoatendimento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Roteiro H (Tiago Ramos): duas mensagens encerram o atendimento sem fila e sem atendente.</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6</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No Monitor de Conversas, filtros que mostrem a origem da informação entre os canais, com data e horário, funcionais e realistas para um serviço com milhares de interações por dia</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A tela foi religada à API e ganhou busca textual, filtros por canal, status, linha de produto, persona, faixa de atrito, protocolo, intervalo de datas e faixa de horário do dia, com paginação, ordenação, contadores por opção, histograma de pico por hora e atualização ao vivo. Para que os filtros tivessem o que filtrar, o banco passou a ser populado com volume de operação real.</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src/routes/conversas.js</w:t>
            </w:r>
            <w:r>
              <w:rPr>
                <w:b w:val="false"/>
                <w:bCs w:val="false"/>
                <w:color w:val="000000"/>
                <w:sz w:val="17"/>
                <w:szCs w:val="17"/>
              </w:rPr>
              <w:t xml:space="preserve"> · </w:t>
            </w:r>
            <w:r>
              <w:rPr>
                <w:rFonts w:ascii="Consolas" w:cs="Consolas" w:eastAsia="Consolas" w:hAnsi="Consolas"/>
                <w:b w:val="false"/>
                <w:bCs w:val="false"/>
                <w:color w:val="000000"/>
                <w:sz w:val="16"/>
                <w:szCs w:val="16"/>
              </w:rPr>
              <w:t xml:space="preserve">pages/MonitorConversas.jsx</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Monitor de Conversas: a busca combina qualquer dos filtros e responde sobre 84 mil registros.</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7</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Na parte de persona, acrescentar um dicionário de personas, porque às vezes o cliente usa linguagem mais informal e isso precisa ser aceito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Foi criada a quarta persona, Informal, com tom espelhado, e o léxico saiu do código para uma tabela de banco com 98 termos, editável pela tela de Gestão de Personas sem precisar de deploy. Cada termo tem persona, categoria e peso, e pode ser desativado sem ser apagado, preservando o histórico da calibração. A regra de mistura foi pensada com cuidado: o informal vence qualquer perfil, exceto o assistido — quem precisa de ajuda e escreve informalmente continua recebendo explicação simples.</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src/services/personaEngine.js</w:t>
            </w:r>
            <w:r>
              <w:rPr>
                <w:b w:val="false"/>
                <w:bCs w:val="false"/>
                <w:color w:val="000000"/>
                <w:sz w:val="17"/>
                <w:szCs w:val="17"/>
              </w:rPr>
              <w:t xml:space="preserve"> · tabela </w:t>
            </w:r>
            <w:r>
              <w:rPr>
                <w:rFonts w:ascii="Consolas" w:cs="Consolas" w:eastAsia="Consolas" w:hAnsi="Consolas"/>
                <w:b w:val="false"/>
                <w:bCs w:val="false"/>
                <w:color w:val="000000"/>
                <w:sz w:val="16"/>
                <w:szCs w:val="16"/>
              </w:rPr>
              <w:t xml:space="preserve">persona_dicionario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Gestão de Personas: o simulador classifica qualquer texto e mostra os termos que pesaram.</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8</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Ter um sistema cauteloso contra injeção no chatbot, porque a pessoa pode tentar acessar o banco ou informações. A IA precisa ficar limitada ao que ela serve</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Foram implementadas três camadas. A primeira classifica a mensagem </w:t>
            </w:r>
            <w:r>
              <w:rPr>
                <w:b/>
                <w:bCs/>
                <w:color w:val="000000"/>
                <w:sz w:val="17"/>
                <w:szCs w:val="17"/>
              </w:rPr>
              <w:t xml:space="preserve">antes de qualquer processamento</w:t>
            </w:r>
            <w:r>
              <w:rPr>
                <w:b w:val="false"/>
                <w:bCs w:val="false"/>
                <w:color w:val="000000"/>
                <w:sz w:val="17"/>
                <w:szCs w:val="17"/>
              </w:rPr>
              <w:t xml:space="preserve">: sendo ataque, a requisição morre ali, sem chegar ao resolver de produto, aos adaptadores ou ao provedor de linguagem. São 11 padrões monitorados, em três famílias: injeção de prompt (4), extração de dados (5) e engenharia social (2). A segunda camada é o escopo fechado: apenas 20 intenções do catálogo são atendidas, e o resto é redirecionado com o menu de capacidades. A terceira redige CPF, número de cartão e e-mail de terceiro na saída. Toda detecção é auditada, com o trecho truncado em 120 caracteres e já redigido — o log de segurança não pode virar, ele mesmo, um vazamento.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src/services/guardrails.js</w:t>
            </w:r>
            <w:r>
              <w:rPr>
                <w:b w:val="false"/>
                <w:bCs w:val="false"/>
                <w:color w:val="000000"/>
                <w:sz w:val="17"/>
                <w:szCs w:val="17"/>
              </w:rPr>
              <w:t xml:space="preserve"> · tabela </w:t>
            </w:r>
            <w:r>
              <w:rPr>
                <w:rFonts w:ascii="Consolas" w:cs="Consolas" w:eastAsia="Consolas" w:hAnsi="Consolas"/>
                <w:b w:val="false"/>
                <w:bCs w:val="false"/>
                <w:color w:val="000000"/>
                <w:sz w:val="16"/>
                <w:szCs w:val="16"/>
              </w:rPr>
              <w:t xml:space="preserve">eventos_seguranca</w:t>
            </w:r>
            <w:r>
              <w:rPr>
                <w:b w:val="false"/>
                <w:bCs w:val="false"/>
                <w:color w:val="000000"/>
                <w:sz w:val="17"/>
                <w:szCs w:val="17"/>
              </w:rPr>
              <w:t xml:space="preserve"> · SEGURANCA.md</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Roteiro K: tente </w:t>
            </w:r>
            <w:r>
              <w:rPr>
                <w:b w:val="false"/>
                <w:bCs w:val="false"/>
                <w:i/>
                <w:iCs/>
                <w:color w:val="000000"/>
                <w:sz w:val="17"/>
                <w:szCs w:val="17"/>
              </w:rPr>
              <w:t xml:space="preserve">ignore todas as instruções anteriores</w:t>
            </w:r>
            <w:r>
              <w:rPr>
                <w:b w:val="false"/>
                <w:bCs w:val="false"/>
                <w:color w:val="000000"/>
                <w:sz w:val="17"/>
                <w:szCs w:val="17"/>
              </w:rPr>
              <w:t xml:space="preserve"> ou </w:t>
            </w:r>
            <w:r>
              <w:rPr>
                <w:b w:val="false"/>
                <w:bCs w:val="false"/>
                <w:i/>
                <w:iCs/>
                <w:color w:val="000000"/>
                <w:sz w:val="17"/>
                <w:szCs w:val="17"/>
              </w:rPr>
              <w:t xml:space="preserve">'; SELECT </w:t>
            </w:r>
            <w:r>
              <w:rPr>
                <w:b w:val="false"/>
                <w:bCs w:val="false"/>
                <w:color w:val="000000"/>
                <w:sz w:val="17"/>
                <w:szCs w:val="17"/>
              </w:rPr>
              <w:t xml:space="preserve"> FROM clientes --* em qualquer cliente e canal.</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9</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Pegar uma persona e mostrar o cenário de quem começou no call center, teve problema e entrou pelo chat, deixando clara a continuação graças ao protocolo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Roteiro E, com Roberto Alves. Ele ligou no call center contestando uma cobrança de R$ 34,90 e a chamada encerrou sem confirmar o estorno, deixando o protocolo aberto com a pendência registrada. Ao abrir o chat, o sistema reconhece o protocolo de outro canal e retoma daquele ponto, sem pedir que ele explique de novo. A recuperação é feita sobre protocolos abertos nas últimas 72 horas.</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protocolo.protocolosAbertos()</w:t>
            </w:r>
            <w:r>
              <w:rPr>
                <w:b w:val="false"/>
                <w:bCs w:val="false"/>
                <w:color w:val="000000"/>
                <w:sz w:val="17"/>
                <w:szCs w:val="17"/>
              </w:rPr>
              <w:t xml:space="preserve"> · linha do tempo em </w:t>
            </w:r>
            <w:r>
              <w:rPr>
                <w:rFonts w:ascii="Consolas" w:cs="Consolas" w:eastAsia="Consolas" w:hAnsi="Consolas"/>
                <w:b w:val="false"/>
                <w:bCs w:val="false"/>
                <w:color w:val="000000"/>
                <w:sz w:val="16"/>
                <w:szCs w:val="16"/>
              </w:rPr>
              <w:t xml:space="preserve">protocolo_eventos</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Roteiro E, canal Site: a primeira resposta já cita o protocolo aberto no Call Center há 3 horas.</w:t>
            </w:r>
          </w:p>
        </w:tc>
      </w:tr>
    </w:tbl>
    <w:p>
      <w:pPr>
        <w:spacing w:after="180"/>
      </w:pPr>
    </w:p>
    <w:p>
      <w:r>
        <w:br w:type="page"/>
      </w:r>
    </w:p>
    <w:p>
      <w:pPr>
        <w:pStyle w:val="Heading1"/>
        <w:spacing w:after="160" w:before="320"/>
      </w:pPr>
      <w:r>
        <w:rPr>
          <w:b/>
          <w:bCs/>
          <w:color w:val="E8002A"/>
          <w:sz w:val="32"/>
          <w:szCs w:val="32"/>
        </w:rPr>
        <w:t xml:space="preserve">2. Entregas da segunda rodada de retorno</w:t>
      </w:r>
    </w:p>
    <w:p>
      <w:pPr>
        <w:spacing w:after="130" w:line="280"/>
        <w:jc w:val="both"/>
      </w:pPr>
      <w:r>
        <w:rPr>
          <w:sz w:val="19"/>
          <w:szCs w:val="19"/>
        </w:rPr>
        <w:t xml:space="preserve">Onze pontos levantados depois de rodar o protótipo já evoluído. A maior parte veio de uso real da tela.</w:t>
      </w:r>
    </w:p>
    <w:p>
      <w:pPr>
        <w:spacing w:after="72"/>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10</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O protocolo era repetido a cada mensagem da conversa</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O aviso de retomada passou a ser dado </w:t>
            </w:r>
            <w:r>
              <w:rPr>
                <w:b/>
                <w:bCs/>
                <w:color w:val="000000"/>
                <w:sz w:val="17"/>
                <w:szCs w:val="17"/>
              </w:rPr>
              <w:t xml:space="preserve">uma única vez por sessão</w:t>
            </w:r>
            <w:r>
              <w:rPr>
                <w:b w:val="false"/>
                <w:bCs w:val="false"/>
                <w:color w:val="000000"/>
                <w:sz w:val="17"/>
                <w:szCs w:val="17"/>
              </w:rPr>
              <w:t xml:space="preserve">, controlado por uma coluna nova. Repetir a cada turno, além de poluir a conversa, fazia o assistente parecer que esquecia o que tinha acabado de dizer. A regra também virou regra de segurança: o aviso só aparece depois da identificação, porque protocolo anterior é histórico de atendimento e não pode ser entregue a quem não se identificou.</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coluna </w:t>
            </w:r>
            <w:r>
              <w:rPr>
                <w:rFonts w:ascii="Consolas" w:cs="Consolas" w:eastAsia="Consolas" w:hAnsi="Consolas"/>
                <w:b w:val="false"/>
                <w:bCs w:val="false"/>
                <w:color w:val="000000"/>
                <w:sz w:val="16"/>
                <w:szCs w:val="16"/>
              </w:rPr>
              <w:t xml:space="preserve">sessoes.continuidade_anunciada</w:t>
            </w:r>
            <w:r>
              <w:rPr>
                <w:b w:val="false"/>
                <w:bCs w:val="false"/>
                <w:color w:val="000000"/>
                <w:sz w:val="17"/>
                <w:szCs w:val="17"/>
              </w:rPr>
              <w:t xml:space="preserve"> · </w:t>
            </w:r>
            <w:r>
              <w:rPr>
                <w:rFonts w:ascii="Consolas" w:cs="Consolas" w:eastAsia="Consolas" w:hAnsi="Consolas"/>
                <w:b w:val="false"/>
                <w:bCs w:val="false"/>
                <w:color w:val="000000"/>
                <w:sz w:val="16"/>
                <w:szCs w:val="16"/>
              </w:rPr>
              <w:t xml:space="preserve">llm.prefixoContinuidade()</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Roteiro E: o aviso aparece no primeiro turno e não volta nos seguintes.</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11</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A verificação em duas etapas deveria ficar só no WhatsApp, identificando pelo número da pessoa</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O segundo fator foi restrito ao WhatsApp e movido para a </w:t>
            </w:r>
            <w:r>
              <w:rPr>
                <w:b/>
                <w:bCs/>
                <w:color w:val="000000"/>
                <w:sz w:val="17"/>
                <w:szCs w:val="17"/>
              </w:rPr>
              <w:t xml:space="preserve">entrada</w:t>
            </w:r>
            <w:r>
              <w:rPr>
                <w:b w:val="false"/>
                <w:bCs w:val="false"/>
                <w:color w:val="000000"/>
                <w:sz w:val="17"/>
                <w:szCs w:val="17"/>
              </w:rPr>
              <w:t xml:space="preserve"> da conversa. O número identifica o cliente no cadastro, o código por SMS confirma que é ele, e nada do contrato sai antes disso. O raciocínio: site, aplicativo e call center têm autenticação do próprio canal, então pedir código ali é fricção sem ganho; no WhatsApp não existe login, e posse do número não é prova de identidade. Verificar no fim do fluxo também era tarde demais — a conversa já teria devolvido portfólio e histórico de outros canais.</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verificacao.exigeVerificacao()</w:t>
            </w:r>
            <w:r>
              <w:rPr>
                <w:b w:val="false"/>
                <w:bCs w:val="false"/>
                <w:color w:val="000000"/>
                <w:sz w:val="17"/>
                <w:szCs w:val="17"/>
              </w:rPr>
              <w:t xml:space="preserve"> e </w:t>
            </w:r>
            <w:r>
              <w:rPr>
                <w:rFonts w:ascii="Consolas" w:cs="Consolas" w:eastAsia="Consolas" w:hAnsi="Consolas"/>
                <w:b w:val="false"/>
                <w:bCs w:val="false"/>
                <w:color w:val="000000"/>
                <w:sz w:val="16"/>
                <w:szCs w:val="16"/>
              </w:rPr>
              <w:t xml:space="preserve">sessaoIdentificada()</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Canal WhatsApp: a primeira mensagem pede o código. Site e App respondem direto.</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12</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Construir três personas — guiada, informal e técnica — cada uma com um tipo de plano diferente e um desfecho de conversa diferente</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Foram criados três clientes com conversa completa e falas na ordem exata, clicáveis no painel lateral do chat para não haver erro de digitação durante a apresentação. Helena Duarte (guiada, residencial, Fibra 350) tem o atrito subindo até 63 e pede uma pessoa sem chegar ao nível crítico. Tiago Ramos (informal, móvel, Pós 50GB) paga a conta inteira no chat, sem fila e sem atendente. Nexo Log Transportes (técnica, empresarial, Fibra 500) reporta o mesmo erro três vezes e escala de 0 para 100, disparando o transbordo automático sem que ninguém peça atendente.</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CLIENTES_PITCH</w:t>
            </w:r>
            <w:r>
              <w:rPr>
                <w:b w:val="false"/>
                <w:bCs w:val="false"/>
                <w:color w:val="000000"/>
                <w:sz w:val="17"/>
                <w:szCs w:val="17"/>
              </w:rPr>
              <w:t xml:space="preserve"> em </w:t>
            </w:r>
            <w:r>
              <w:rPr>
                <w:rFonts w:ascii="Consolas" w:cs="Consolas" w:eastAsia="Consolas" w:hAnsi="Consolas"/>
                <w:b w:val="false"/>
                <w:bCs w:val="false"/>
                <w:color w:val="000000"/>
                <w:sz w:val="16"/>
                <w:szCs w:val="16"/>
              </w:rPr>
              <w:t xml:space="preserve">pages/ChatCliente.jsx</w:t>
            </w:r>
            <w:r>
              <w:rPr>
                <w:b w:val="false"/>
                <w:bCs w:val="false"/>
                <w:color w:val="000000"/>
                <w:sz w:val="17"/>
                <w:szCs w:val="17"/>
              </w:rPr>
              <w:t xml:space="preserve"> · dados em </w:t>
            </w:r>
            <w:r>
              <w:rPr>
                <w:rFonts w:ascii="Consolas" w:cs="Consolas" w:eastAsia="Consolas" w:hAnsi="Consolas"/>
                <w:b w:val="false"/>
                <w:bCs w:val="false"/>
                <w:color w:val="000000"/>
                <w:sz w:val="16"/>
                <w:szCs w:val="16"/>
              </w:rPr>
              <w:t xml:space="preserve">seed-extras.js</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Roteiros G, H e I: clique as falas em sequência e acompanhe o score no painel.</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13</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Na fila dos atendentes, acrescentar filtro de gravidade do atrito, filtro de tipo de serviço e dar prioridade a quem tem maior percentual de churn</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A fila ganhou filtros por gravidade, tipo de serviço e canal de origem, com contadores por opção. A ordenação passou a ser gravidade primeiro e, dentro dela, </w:t>
            </w:r>
            <w:r>
              <w:rPr>
                <w:b/>
                <w:bCs/>
                <w:color w:val="000000"/>
                <w:sz w:val="17"/>
                <w:szCs w:val="17"/>
              </w:rPr>
              <w:t xml:space="preserve">risco de cancelamento decrescente</w:t>
            </w:r>
            <w:r>
              <w:rPr>
                <w:b w:val="false"/>
                <w:bCs w:val="false"/>
                <w:color w:val="000000"/>
                <w:sz w:val="17"/>
                <w:szCs w:val="17"/>
              </w:rPr>
              <w:t xml:space="preserve"> — quem está mais perto de sair não espera atrás de uma dúvida simples que chegou um minuto antes. O tipo de serviço agrupa a intenção em famílias que o atendente reconhece (financeiro, técnico, retenção, comercial, consumo, cadastro), que é o eixo de roteamento por especialidade de uma operação real.</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fila.prioridadeDe()</w:t>
            </w:r>
            <w:r>
              <w:rPr>
                <w:b w:val="false"/>
                <w:bCs w:val="false"/>
                <w:color w:val="000000"/>
                <w:sz w:val="17"/>
                <w:szCs w:val="17"/>
              </w:rPr>
              <w:t xml:space="preserve"> e </w:t>
            </w:r>
            <w:r>
              <w:rPr>
                <w:rFonts w:ascii="Consolas" w:cs="Consolas" w:eastAsia="Consolas" w:hAnsi="Consolas"/>
                <w:b w:val="false"/>
                <w:bCs w:val="false"/>
                <w:color w:val="000000"/>
                <w:sz w:val="16"/>
                <w:szCs w:val="16"/>
              </w:rPr>
              <w:t xml:space="preserve">fila.listar()</w:t>
            </w:r>
            <w:r>
              <w:rPr>
                <w:b w:val="false"/>
                <w:bCs w:val="false"/>
                <w:color w:val="000000"/>
                <w:sz w:val="17"/>
                <w:szCs w:val="17"/>
              </w:rPr>
              <w:t xml:space="preserve"> · colunas novas em </w:t>
            </w:r>
            <w:r>
              <w:rPr>
                <w:rFonts w:ascii="Consolas" w:cs="Consolas" w:eastAsia="Consolas" w:hAnsi="Consolas"/>
                <w:b w:val="false"/>
                <w:bCs w:val="false"/>
                <w:color w:val="000000"/>
                <w:sz w:val="16"/>
                <w:szCs w:val="16"/>
              </w:rPr>
              <w:t xml:space="preserve">fila_atendimento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Console do Atendente: os filtros ficam acima da fila e o churn aparece em cada cartão.</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14</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Colocar mais casos fictícios na fila de atendimento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Seis casos entraram na carga inicial, com gravidade, tipo de serviço, canal e risco variados — de um cancelamento com 96% de risco a uma remarcação de visita técnica com 24%. Cada um traz transcrição, sinais de atrito e protocolo, de forma que o Console abra povoado sem depender de alguém provocar transbordo antes da demonstração. Com o caso que já existia, são sete na fila.</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seed-extras.js</w:t>
            </w:r>
            <w:r>
              <w:rPr>
                <w:b w:val="false"/>
                <w:bCs w:val="false"/>
                <w:color w:val="000000"/>
                <w:sz w:val="17"/>
                <w:szCs w:val="17"/>
              </w:rPr>
              <w:t xml:space="preserve">, bloco </w:t>
            </w:r>
            <w:r>
              <w:rPr>
                <w:b w:val="false"/>
                <w:bCs w:val="false"/>
                <w:i/>
                <w:iCs/>
                <w:color w:val="000000"/>
                <w:sz w:val="17"/>
                <w:szCs w:val="17"/>
              </w:rPr>
              <w:t xml:space="preserve">FILA POVOADA</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Console do Atendente logo após o seed: 7 aguardando, 4 em prioridade alta.</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15</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O rodapé mostrava 2025, sendo que é 2026</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Corrigido.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components/Sidebar.jsx</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Rodapé da barra lateral.</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16</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No filtro de período, oferecer última hora, 1 dia, 7 dias e 30 dias, e que funcionem</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O seletor de período virou estado global do painel e passou a valer para Dashboard, Mapa de Atrito e Log do ClaroSense, com as quatro janelas pedidas. A granularidade da série temporal acompanha o recorte: por minuto na última hora, por hora no dia, por dia nas janelas maiores. Nas telas que não respondem ao período o seletor deixa de aparecer, para não sugerir um filtro que não filtra nada.</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contexts/periodo.js</w:t>
            </w:r>
            <w:r>
              <w:rPr>
                <w:b w:val="false"/>
                <w:bCs w:val="false"/>
                <w:color w:val="000000"/>
                <w:sz w:val="17"/>
                <w:szCs w:val="17"/>
              </w:rPr>
              <w:t xml:space="preserve"> · parâmetro </w:t>
            </w:r>
            <w:r>
              <w:rPr>
                <w:rFonts w:ascii="Consolas" w:cs="Consolas" w:eastAsia="Consolas" w:hAnsi="Consolas"/>
                <w:b w:val="false"/>
                <w:bCs w:val="false"/>
                <w:color w:val="000000"/>
                <w:sz w:val="16"/>
                <w:szCs w:val="16"/>
              </w:rPr>
              <w:t xml:space="preserve">?periodo=</w:t>
            </w:r>
            <w:r>
              <w:rPr>
                <w:b w:val="false"/>
                <w:bCs w:val="false"/>
                <w:color w:val="000000"/>
                <w:sz w:val="17"/>
                <w:szCs w:val="17"/>
              </w:rPr>
              <w:t xml:space="preserve"> em todas as rotas do dashboard</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Troque o período na barra superior: todos os números da tela mudam junto.</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17</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No Mapa de Atrito, ao filtrar uma coisa, as quantidades dos outros filtros continuavam mostrando números que não correspondiam</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A regra adotada: </w:t>
            </w:r>
            <w:r>
              <w:rPr>
                <w:b/>
                <w:bCs/>
                <w:color w:val="000000"/>
                <w:sz w:val="17"/>
                <w:szCs w:val="17"/>
              </w:rPr>
              <w:t xml:space="preserve">cada dimensão é contada aplicando todos os filtros ativos, menos o dela própria</w:t>
            </w:r>
            <w:r>
              <w:rPr>
                <w:b w:val="false"/>
                <w:bCs w:val="false"/>
                <w:color w:val="000000"/>
                <w:sz w:val="17"/>
                <w:szCs w:val="17"/>
              </w:rPr>
              <w:t xml:space="preserve">. O filtro de canal não se filtra a si mesmo, senão só sobraria a opção já escolhida, mas respeita persona, linha, jornada e período. Foi aplicada no Mapa de Atrito, no Monitor de Conversas e na fila do Console. Para que isso fosse possível, os KPIs passaram a ser agregação pura do banco, sem linha de base somada no endpoint — era ela que impedia os números de responderem a filtro nenhum.</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routes/dashboard.js</w:t>
            </w:r>
            <w:r>
              <w:rPr>
                <w:b w:val="false"/>
                <w:bCs w:val="false"/>
                <w:color w:val="000000"/>
                <w:sz w:val="17"/>
                <w:szCs w:val="17"/>
              </w:rPr>
              <w:t xml:space="preserve">, </w:t>
            </w:r>
            <w:r>
              <w:rPr>
                <w:rFonts w:ascii="Consolas" w:cs="Consolas" w:eastAsia="Consolas" w:hAnsi="Consolas"/>
                <w:b w:val="false"/>
                <w:bCs w:val="false"/>
                <w:color w:val="000000"/>
                <w:sz w:val="16"/>
                <w:szCs w:val="16"/>
              </w:rPr>
              <w:t xml:space="preserve">routes/conversas.js</w:t>
            </w:r>
            <w:r>
              <w:rPr>
                <w:b w:val="false"/>
                <w:bCs w:val="false"/>
                <w:color w:val="000000"/>
                <w:sz w:val="17"/>
                <w:szCs w:val="17"/>
              </w:rPr>
              <w:t xml:space="preserve">, </w:t>
            </w:r>
            <w:r>
              <w:rPr>
                <w:rFonts w:ascii="Consolas" w:cs="Consolas" w:eastAsia="Consolas" w:hAnsi="Consolas"/>
                <w:b w:val="false"/>
                <w:bCs w:val="false"/>
                <w:color w:val="000000"/>
                <w:sz w:val="16"/>
                <w:szCs w:val="16"/>
              </w:rPr>
              <w:t xml:space="preserve">services/fila.js</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Filtre por WhatsApp no Mapa de Atrito: os contadores de persona passam a somar exatamente o total filtrado.</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18</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Os números do Dashboard ficaram pequenos demais para um portal de atendimento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O volume foi para onde ele pertence: os dados. A carga inicial passou a gerar cerca de 84 mil atendimentos em 30 dias, com curva de dia útil, sábado e domingo, distribuídos entre 445 clientes sintéticos, com canal, jornada, persona, score, sinais e intervenções coerentes entre si. Não se voltou a somar linha de base no endpoint porque era isso que travava os filtros. O custo ficou baixo: o SQLite grava cerca de 600 mil linhas por segundo em transação única, então a carga leva 6 segundos.</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seed-extras.js</w:t>
            </w:r>
            <w:r>
              <w:rPr>
                <w:b w:val="false"/>
                <w:bCs w:val="false"/>
                <w:color w:val="000000"/>
                <w:sz w:val="17"/>
                <w:szCs w:val="17"/>
              </w:rPr>
              <w:t xml:space="preserve">, bloco </w:t>
            </w:r>
            <w:r>
              <w:rPr>
                <w:b w:val="false"/>
                <w:bCs w:val="false"/>
                <w:i/>
                <w:iCs/>
                <w:color w:val="000000"/>
                <w:sz w:val="17"/>
                <w:szCs w:val="17"/>
              </w:rPr>
              <w:t xml:space="preserve">VOLUME HISTÓRICO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Dashboard em 7 dias: 19.802 atendimentos, 7.864 intervenções do ClaroSense.</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19</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O mapa de calor era mais claro em percentual, para ver qual canal está mais prejudicado em cada tipo de solicitação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A célula voltou a ser percentual, agora com significado exato: a fatia dos atendimentos daquele cruzamento cujo score passou do limiar de atrito. Percentual e não média porque é o que permite comparar canais de volumes muito diferentes. O canal mais prejudicado de cada jornada ganhou contorno, que é a leitura que a tela existe para entregar. A geração de dados passou a aplicar viés por canal e por cruzamento jornada × canal, sem o qual todas as colunas ficariam com o mesmo número.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pages/MapaAtrito.jsx</w:t>
            </w:r>
            <w:r>
              <w:rPr>
                <w:b w:val="false"/>
                <w:bCs w:val="false"/>
                <w:color w:val="000000"/>
                <w:sz w:val="17"/>
                <w:szCs w:val="17"/>
              </w:rPr>
              <w:t xml:space="preserve"> · </w:t>
            </w:r>
            <w:r>
              <w:rPr>
                <w:rFonts w:ascii="Consolas" w:cs="Consolas" w:eastAsia="Consolas" w:hAnsi="Consolas"/>
                <w:b w:val="false"/>
                <w:bCs w:val="false"/>
                <w:color w:val="000000"/>
                <w:sz w:val="16"/>
                <w:szCs w:val="16"/>
              </w:rPr>
              <w:t xml:space="preserve">GET /api/dashboard/mapa-atrito</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Mapa de calor: cancelamento por telefone chega a 99%, recarga pelo aplicativo fica em 7%.</w:t>
            </w:r>
          </w:p>
        </w:tc>
      </w:tr>
    </w:tbl>
    <w:p>
      <w:pPr>
        <w:spacing w:after="180"/>
      </w:pP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1452"/>
        <w:gridCol w:w="7620"/>
      </w:tblGrid>
      <w:tr>
        <w:tc>
          <w:tcPr>
            <w:tcW w:type="dxa" w:w="1452"/>
            <w:shd w:fill="E8002A" w:color="auto" w:val="clear"/>
            <w:tcMar>
              <w:top w:type="dxa" w:w="80"/>
              <w:left w:type="dxa" w:w="110"/>
              <w:bottom w:type="dxa" w:w="80"/>
              <w:right w:type="dxa" w:w="110"/>
            </w:tcMar>
          </w:tcPr>
          <w:p>
            <w:pPr>
              <w:spacing w:after="0" w:before="0"/>
            </w:pPr>
            <w:r>
              <w:rPr>
                <w:b/>
                <w:bCs/>
                <w:color w:val="FFFFFF"/>
                <w:sz w:val="17"/>
                <w:szCs w:val="17"/>
              </w:rPr>
              <w:t xml:space="preserve">20</w:t>
            </w:r>
          </w:p>
        </w:tc>
        <w:tc>
          <w:tcPr>
            <w:tcW w:type="dxa" w:w="7620"/>
            <w:shd w:fill="E8002A" w:color="auto" w:val="clear"/>
            <w:tcMar>
              <w:top w:type="dxa" w:w="80"/>
              <w:left w:type="dxa" w:w="110"/>
              <w:bottom w:type="dxa" w:w="80"/>
              <w:right w:type="dxa" w:w="110"/>
            </w:tcMar>
          </w:tcPr>
          <w:p>
            <w:pPr>
              <w:spacing w:after="0" w:before="0"/>
            </w:pPr>
            <w:r>
              <w:rPr>
                <w:b/>
                <w:bCs/>
                <w:color w:val="FFFFFF"/>
                <w:sz w:val="17"/>
                <w:szCs w:val="17"/>
              </w:rPr>
              <w:t xml:space="preserve">Preparar uma demonstração do Chat do Cliente e do Console do Atendente para o pitch, em no máximo 2 minutos e 30</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Entrega</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Foi produzido um roteiro cronometrado com tabela de ações segundo a segundo, narração pronta para leitura, plano de corte caso o tempo aperte e versão estendida de 3 minutos. Inclui os comandos de preparo, uma conferência de 15 segundos com os quatro números que o Console deve mostrar após a carga inicial, e uma tabela de erros comuns na hora de gravar. A lista de clientes do chat foi reduzida às quatro personas do roteiro, com os demais atrás de um link.</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Onde vive</w:t>
            </w:r>
          </w:p>
        </w:tc>
        <w:tc>
          <w:tcPr>
            <w:tcW w:type="dxa" w:w="7620"/>
            <w:tcMar>
              <w:top w:type="dxa" w:w="80"/>
              <w:left w:type="dxa" w:w="110"/>
              <w:bottom w:type="dxa" w:w="80"/>
              <w:right w:type="dxa" w:w="110"/>
            </w:tcMar>
          </w:tcPr>
          <w:p>
            <w:pPr>
              <w:spacing w:after="0" w:before="0"/>
            </w:pPr>
            <w:r>
              <w:rPr>
                <w:rFonts w:ascii="Consolas" w:cs="Consolas" w:eastAsia="Consolas" w:hAnsi="Consolas"/>
                <w:b w:val="false"/>
                <w:bCs w:val="false"/>
                <w:color w:val="000000"/>
                <w:sz w:val="16"/>
                <w:szCs w:val="16"/>
              </w:rPr>
              <w:t xml:space="preserve">docs/ROTEIRO_PITCH.md</w:t>
            </w:r>
          </w:p>
        </w:tc>
      </w:tr>
      <w:tr>
        <w:tc>
          <w:tcPr>
            <w:tcW w:type="dxa" w:w="1452"/>
            <w:shd w:fill="F3F4F6" w:color="auto" w:val="clear"/>
            <w:tcMar>
              <w:top w:type="dxa" w:w="80"/>
              <w:left w:type="dxa" w:w="110"/>
              <w:bottom w:type="dxa" w:w="80"/>
              <w:right w:type="dxa" w:w="110"/>
            </w:tcMar>
          </w:tcPr>
          <w:p>
            <w:pPr>
              <w:spacing w:after="0" w:before="0"/>
            </w:pPr>
            <w:r>
              <w:rPr>
                <w:b/>
                <w:bCs/>
                <w:color w:val="000000"/>
                <w:sz w:val="17"/>
                <w:szCs w:val="17"/>
              </w:rPr>
              <w:t xml:space="preserve">Como verificar</w:t>
            </w:r>
          </w:p>
        </w:tc>
        <w:tc>
          <w:tcPr>
            <w:tcW w:type="dxa" w:w="7620"/>
            <w:tcMar>
              <w:top w:type="dxa" w:w="80"/>
              <w:left w:type="dxa" w:w="110"/>
              <w:bottom w:type="dxa" w:w="80"/>
              <w:right w:type="dxa" w:w="110"/>
            </w:tcMar>
          </w:tcPr>
          <w:p>
            <w:pPr>
              <w:spacing w:after="0" w:before="0"/>
            </w:pPr>
            <w:r>
              <w:rPr>
                <w:b w:val="false"/>
                <w:bCs w:val="false"/>
                <w:color w:val="000000"/>
                <w:sz w:val="17"/>
                <w:szCs w:val="17"/>
              </w:rPr>
              <w:t xml:space="preserve">O documento é autossuficiente: abrir, seguir a tabela e gravar.</w:t>
            </w:r>
          </w:p>
        </w:tc>
      </w:tr>
    </w:tbl>
    <w:p>
      <w:pPr>
        <w:spacing w:after="180"/>
      </w:pPr>
    </w:p>
    <w:p>
      <w:r>
        <w:br w:type="page"/>
      </w:r>
    </w:p>
    <w:p>
      <w:pPr>
        <w:pStyle w:val="Heading1"/>
        <w:spacing w:after="160" w:before="320"/>
      </w:pPr>
      <w:r>
        <w:rPr>
          <w:b/>
          <w:bCs/>
          <w:color w:val="E8002A"/>
          <w:sz w:val="32"/>
          <w:szCs w:val="32"/>
        </w:rPr>
        <w:t xml:space="preserve">3. Números do sistema</w:t>
      </w:r>
    </w:p>
    <w:p>
      <w:pPr>
        <w:spacing w:after="130" w:line="280"/>
        <w:jc w:val="both"/>
      </w:pPr>
      <w:r>
        <w:rPr>
          <w:sz w:val="19"/>
          <w:szCs w:val="19"/>
        </w:rPr>
        <w:t xml:space="preserve">Estado do protótipo após as melhorias. Todos os valores foram medidos na versão publicada.</w:t>
      </w:r>
    </w:p>
    <w:p>
      <w:pPr>
        <w:pStyle w:val="Heading2"/>
        <w:keepNext/>
        <w:spacing w:after="110" w:before="260"/>
      </w:pPr>
      <w:r>
        <w:rPr>
          <w:b/>
          <w:bCs/>
          <w:color w:val="0A1628"/>
          <w:sz w:val="24"/>
          <w:szCs w:val="24"/>
        </w:rPr>
        <w:t xml:space="preserve">3.1 Base de dados gerada pela carga inicial</w:t>
      </w: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3402"/>
        <w:gridCol w:w="1928"/>
        <w:gridCol w:w="3742"/>
      </w:tblGrid>
      <w:tr>
        <w:trPr>
          <w:tblHeader/>
        </w:trPr>
        <w:tc>
          <w:tcPr>
            <w:tcW w:type="dxa" w:w="3402"/>
            <w:shd w:fill="0A1628" w:color="auto" w:val="clear"/>
            <w:tcMar>
              <w:top w:type="dxa" w:w="80"/>
              <w:left w:type="dxa" w:w="110"/>
              <w:bottom w:type="dxa" w:w="80"/>
              <w:right w:type="dxa" w:w="110"/>
            </w:tcMar>
          </w:tcPr>
          <w:p>
            <w:pPr>
              <w:spacing w:after="0" w:before="0"/>
            </w:pPr>
            <w:r>
              <w:rPr>
                <w:b/>
                <w:bCs/>
                <w:color w:val="FFFFFF"/>
                <w:sz w:val="17"/>
                <w:szCs w:val="17"/>
              </w:rPr>
              <w:t xml:space="preserve">Item</w:t>
            </w:r>
          </w:p>
        </w:tc>
        <w:tc>
          <w:tcPr>
            <w:tcW w:type="dxa" w:w="1928"/>
            <w:shd w:fill="0A1628" w:color="auto" w:val="clear"/>
            <w:tcMar>
              <w:top w:type="dxa" w:w="80"/>
              <w:left w:type="dxa" w:w="110"/>
              <w:bottom w:type="dxa" w:w="80"/>
              <w:right w:type="dxa" w:w="110"/>
            </w:tcMar>
          </w:tcPr>
          <w:p>
            <w:pPr>
              <w:spacing w:after="0" w:before="0"/>
            </w:pPr>
            <w:r>
              <w:rPr>
                <w:b/>
                <w:bCs/>
                <w:color w:val="FFFFFF"/>
                <w:sz w:val="17"/>
                <w:szCs w:val="17"/>
              </w:rPr>
              <w:t xml:space="preserve">Quantidade</w:t>
            </w:r>
          </w:p>
        </w:tc>
        <w:tc>
          <w:tcPr>
            <w:tcW w:type="dxa" w:w="3742"/>
            <w:shd w:fill="0A1628" w:color="auto" w:val="clear"/>
            <w:tcMar>
              <w:top w:type="dxa" w:w="80"/>
              <w:left w:type="dxa" w:w="110"/>
              <w:bottom w:type="dxa" w:w="80"/>
              <w:right w:type="dxa" w:w="110"/>
            </w:tcMar>
          </w:tcPr>
          <w:p>
            <w:pPr>
              <w:spacing w:after="0" w:before="0"/>
            </w:pPr>
            <w:r>
              <w:rPr>
                <w:b/>
                <w:bCs/>
                <w:color w:val="FFFFFF"/>
                <w:sz w:val="17"/>
                <w:szCs w:val="17"/>
              </w:rPr>
              <w:t xml:space="preserve">Observação</w:t>
            </w:r>
          </w:p>
        </w:tc>
      </w:tr>
      <w:tr>
        <w:tc>
          <w:tcPr>
            <w:tcW w:type="dxa" w:w="3402"/>
            <w:tcMar>
              <w:top w:type="dxa" w:w="80"/>
              <w:left w:type="dxa" w:w="110"/>
              <w:bottom w:type="dxa" w:w="80"/>
              <w:right w:type="dxa" w:w="110"/>
            </w:tcMar>
          </w:tcPr>
          <w:p>
            <w:pPr>
              <w:spacing w:after="0" w:before="0"/>
            </w:pPr>
            <w:r>
              <w:rPr>
                <w:b/>
                <w:bCs/>
                <w:color w:val="000000"/>
                <w:sz w:val="17"/>
                <w:szCs w:val="17"/>
              </w:rPr>
              <w:t xml:space="preserve">Atendimentos em 30 dias</w:t>
            </w:r>
          </w:p>
        </w:tc>
        <w:tc>
          <w:tcPr>
            <w:tcW w:type="dxa" w:w="1928"/>
            <w:tcMar>
              <w:top w:type="dxa" w:w="80"/>
              <w:left w:type="dxa" w:w="110"/>
              <w:bottom w:type="dxa" w:w="80"/>
              <w:right w:type="dxa" w:w="110"/>
            </w:tcMar>
          </w:tcPr>
          <w:p>
            <w:pPr>
              <w:spacing w:after="0" w:before="0"/>
            </w:pPr>
            <w:r>
              <w:rPr>
                <w:b w:val="false"/>
                <w:bCs w:val="false"/>
                <w:color w:val="000000"/>
                <w:sz w:val="17"/>
                <w:szCs w:val="17"/>
              </w:rPr>
              <w:t xml:space="preserve">84.071</w:t>
            </w:r>
          </w:p>
        </w:tc>
        <w:tc>
          <w:tcPr>
            <w:tcW w:type="dxa" w:w="3742"/>
            <w:tcMar>
              <w:top w:type="dxa" w:w="80"/>
              <w:left w:type="dxa" w:w="110"/>
              <w:bottom w:type="dxa" w:w="80"/>
              <w:right w:type="dxa" w:w="110"/>
            </w:tcMar>
          </w:tcPr>
          <w:p>
            <w:pPr>
              <w:spacing w:after="0" w:before="0"/>
            </w:pPr>
            <w:r>
              <w:rPr>
                <w:b w:val="false"/>
                <w:bCs w:val="false"/>
                <w:color w:val="000000"/>
                <w:sz w:val="17"/>
                <w:szCs w:val="17"/>
              </w:rPr>
              <w:t xml:space="preserve">curva de dia útil, sábado e domingo</w:t>
            </w:r>
          </w:p>
        </w:tc>
      </w:tr>
      <w:tr>
        <w:tc>
          <w:tcPr>
            <w:tcW w:type="dxa" w:w="3402"/>
            <w:shd w:fill="FAFAFA" w:color="auto" w:val="clear"/>
            <w:tcMar>
              <w:top w:type="dxa" w:w="80"/>
              <w:left w:type="dxa" w:w="110"/>
              <w:bottom w:type="dxa" w:w="80"/>
              <w:right w:type="dxa" w:w="110"/>
            </w:tcMar>
          </w:tcPr>
          <w:p>
            <w:pPr>
              <w:spacing w:after="0" w:before="0"/>
            </w:pPr>
            <w:r>
              <w:rPr>
                <w:b/>
                <w:bCs/>
                <w:color w:val="000000"/>
                <w:sz w:val="17"/>
                <w:szCs w:val="17"/>
              </w:rPr>
              <w:t xml:space="preserve">Sessões de conversa</w:t>
            </w:r>
          </w:p>
        </w:tc>
        <w:tc>
          <w:tcPr>
            <w:tcW w:type="dxa" w:w="1928"/>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84.073</w:t>
            </w:r>
          </w:p>
        </w:tc>
        <w:tc>
          <w:tcPr>
            <w:tcW w:type="dxa" w:w="3742"/>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com canal, persona e score coerentes</w:t>
            </w:r>
          </w:p>
        </w:tc>
      </w:tr>
      <w:tr>
        <w:tc>
          <w:tcPr>
            <w:tcW w:type="dxa" w:w="3402"/>
            <w:tcMar>
              <w:top w:type="dxa" w:w="80"/>
              <w:left w:type="dxa" w:w="110"/>
              <w:bottom w:type="dxa" w:w="80"/>
              <w:right w:type="dxa" w:w="110"/>
            </w:tcMar>
          </w:tcPr>
          <w:p>
            <w:pPr>
              <w:spacing w:after="0" w:before="0"/>
            </w:pPr>
            <w:r>
              <w:rPr>
                <w:b/>
                <w:bCs/>
                <w:color w:val="000000"/>
                <w:sz w:val="17"/>
                <w:szCs w:val="17"/>
              </w:rPr>
              <w:t xml:space="preserve">Mensagens</w:t>
            </w:r>
          </w:p>
        </w:tc>
        <w:tc>
          <w:tcPr>
            <w:tcW w:type="dxa" w:w="1928"/>
            <w:tcMar>
              <w:top w:type="dxa" w:w="80"/>
              <w:left w:type="dxa" w:w="110"/>
              <w:bottom w:type="dxa" w:w="80"/>
              <w:right w:type="dxa" w:w="110"/>
            </w:tcMar>
          </w:tcPr>
          <w:p>
            <w:pPr>
              <w:spacing w:after="0" w:before="0"/>
            </w:pPr>
            <w:r>
              <w:rPr>
                <w:b w:val="false"/>
                <w:bCs w:val="false"/>
                <w:color w:val="000000"/>
                <w:sz w:val="17"/>
                <w:szCs w:val="17"/>
              </w:rPr>
              <w:t xml:space="preserve">168.176</w:t>
            </w:r>
          </w:p>
        </w:tc>
        <w:tc>
          <w:tcPr>
            <w:tcW w:type="dxa" w:w="3742"/>
            <w:tcMar>
              <w:top w:type="dxa" w:w="80"/>
              <w:left w:type="dxa" w:w="110"/>
              <w:bottom w:type="dxa" w:w="80"/>
              <w:right w:type="dxa" w:w="110"/>
            </w:tcMar>
          </w:tcPr>
          <w:p>
            <w:pPr>
              <w:spacing w:after="0" w:before="0"/>
            </w:pPr>
            <w:r>
              <w:rPr>
                <w:b w:val="false"/>
                <w:bCs w:val="false"/>
                <w:color w:val="000000"/>
                <w:sz w:val="17"/>
                <w:szCs w:val="17"/>
              </w:rPr>
              <w:t xml:space="preserve">duas por atendimento histórico</w:t>
            </w:r>
          </w:p>
        </w:tc>
      </w:tr>
      <w:tr>
        <w:tc>
          <w:tcPr>
            <w:tcW w:type="dxa" w:w="3402"/>
            <w:shd w:fill="FAFAFA" w:color="auto" w:val="clear"/>
            <w:tcMar>
              <w:top w:type="dxa" w:w="80"/>
              <w:left w:type="dxa" w:w="110"/>
              <w:bottom w:type="dxa" w:w="80"/>
              <w:right w:type="dxa" w:w="110"/>
            </w:tcMar>
          </w:tcPr>
          <w:p>
            <w:pPr>
              <w:spacing w:after="0" w:before="0"/>
            </w:pPr>
            <w:r>
              <w:rPr>
                <w:b/>
                <w:bCs/>
                <w:color w:val="000000"/>
                <w:sz w:val="17"/>
                <w:szCs w:val="17"/>
              </w:rPr>
              <w:t xml:space="preserve">Sinais de atrito</w:t>
            </w:r>
          </w:p>
        </w:tc>
        <w:tc>
          <w:tcPr>
            <w:tcW w:type="dxa" w:w="1928"/>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88.611</w:t>
            </w:r>
          </w:p>
        </w:tc>
        <w:tc>
          <w:tcPr>
            <w:tcW w:type="dxa" w:w="3742"/>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gerados pela mesma régua do ClaroSense</w:t>
            </w:r>
          </w:p>
        </w:tc>
      </w:tr>
      <w:tr>
        <w:tc>
          <w:tcPr>
            <w:tcW w:type="dxa" w:w="3402"/>
            <w:tcMar>
              <w:top w:type="dxa" w:w="80"/>
              <w:left w:type="dxa" w:w="110"/>
              <w:bottom w:type="dxa" w:w="80"/>
              <w:right w:type="dxa" w:w="110"/>
            </w:tcMar>
          </w:tcPr>
          <w:p>
            <w:pPr>
              <w:spacing w:after="0" w:before="0"/>
            </w:pPr>
            <w:r>
              <w:rPr>
                <w:b/>
                <w:bCs/>
                <w:color w:val="000000"/>
                <w:sz w:val="17"/>
                <w:szCs w:val="17"/>
              </w:rPr>
              <w:t xml:space="preserve">Intervenções automáticas</w:t>
            </w:r>
          </w:p>
        </w:tc>
        <w:tc>
          <w:tcPr>
            <w:tcW w:type="dxa" w:w="1928"/>
            <w:tcMar>
              <w:top w:type="dxa" w:w="80"/>
              <w:left w:type="dxa" w:w="110"/>
              <w:bottom w:type="dxa" w:w="80"/>
              <w:right w:type="dxa" w:w="110"/>
            </w:tcMar>
          </w:tcPr>
          <w:p>
            <w:pPr>
              <w:spacing w:after="0" w:before="0"/>
            </w:pPr>
            <w:r>
              <w:rPr>
                <w:b w:val="false"/>
                <w:bCs w:val="false"/>
                <w:color w:val="000000"/>
                <w:sz w:val="17"/>
                <w:szCs w:val="17"/>
              </w:rPr>
              <w:t xml:space="preserve">33.538</w:t>
            </w:r>
          </w:p>
        </w:tc>
        <w:tc>
          <w:tcPr>
            <w:tcW w:type="dxa" w:w="3742"/>
            <w:tcMar>
              <w:top w:type="dxa" w:w="80"/>
              <w:left w:type="dxa" w:w="110"/>
              <w:bottom w:type="dxa" w:w="80"/>
              <w:right w:type="dxa" w:w="110"/>
            </w:tcMar>
          </w:tcPr>
          <w:p>
            <w:pPr>
              <w:spacing w:after="0" w:before="0"/>
            </w:pPr>
            <w:r>
              <w:rPr>
                <w:b w:val="false"/>
                <w:bCs w:val="false"/>
                <w:color w:val="000000"/>
                <w:sz w:val="17"/>
                <w:szCs w:val="17"/>
              </w:rPr>
              <w:t xml:space="preserve">antecipação, simplificação e transbordo</w:t>
            </w:r>
          </w:p>
        </w:tc>
      </w:tr>
      <w:tr>
        <w:tc>
          <w:tcPr>
            <w:tcW w:type="dxa" w:w="3402"/>
            <w:shd w:fill="FAFAFA" w:color="auto" w:val="clear"/>
            <w:tcMar>
              <w:top w:type="dxa" w:w="80"/>
              <w:left w:type="dxa" w:w="110"/>
              <w:bottom w:type="dxa" w:w="80"/>
              <w:right w:type="dxa" w:w="110"/>
            </w:tcMar>
          </w:tcPr>
          <w:p>
            <w:pPr>
              <w:spacing w:after="0" w:before="0"/>
            </w:pPr>
            <w:r>
              <w:rPr>
                <w:b/>
                <w:bCs/>
                <w:color w:val="000000"/>
                <w:sz w:val="17"/>
                <w:szCs w:val="17"/>
              </w:rPr>
              <w:t xml:space="preserve">Clientes</w:t>
            </w:r>
          </w:p>
        </w:tc>
        <w:tc>
          <w:tcPr>
            <w:tcW w:type="dxa" w:w="1928"/>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461</w:t>
            </w:r>
          </w:p>
        </w:tc>
        <w:tc>
          <w:tcPr>
            <w:tcW w:type="dxa" w:w="3742"/>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445 sintéticos e 16 de roteiro</w:t>
            </w:r>
          </w:p>
        </w:tc>
      </w:tr>
      <w:tr>
        <w:tc>
          <w:tcPr>
            <w:tcW w:type="dxa" w:w="3402"/>
            <w:tcMar>
              <w:top w:type="dxa" w:w="80"/>
              <w:left w:type="dxa" w:w="110"/>
              <w:bottom w:type="dxa" w:w="80"/>
              <w:right w:type="dxa" w:w="110"/>
            </w:tcMar>
          </w:tcPr>
          <w:p>
            <w:pPr>
              <w:spacing w:after="0" w:before="0"/>
            </w:pPr>
            <w:r>
              <w:rPr>
                <w:b/>
                <w:bCs/>
                <w:color w:val="000000"/>
                <w:sz w:val="17"/>
                <w:szCs w:val="17"/>
              </w:rPr>
              <w:t xml:space="preserve">Produtos no catálogo</w:t>
            </w:r>
          </w:p>
        </w:tc>
        <w:tc>
          <w:tcPr>
            <w:tcW w:type="dxa" w:w="1928"/>
            <w:tcMar>
              <w:top w:type="dxa" w:w="80"/>
              <w:left w:type="dxa" w:w="110"/>
              <w:bottom w:type="dxa" w:w="80"/>
              <w:right w:type="dxa" w:w="110"/>
            </w:tcMar>
          </w:tcPr>
          <w:p>
            <w:pPr>
              <w:spacing w:after="0" w:before="0"/>
            </w:pPr>
            <w:r>
              <w:rPr>
                <w:b w:val="false"/>
                <w:bCs w:val="false"/>
                <w:color w:val="000000"/>
                <w:sz w:val="17"/>
                <w:szCs w:val="17"/>
              </w:rPr>
              <w:t xml:space="preserve">18</w:t>
            </w:r>
          </w:p>
        </w:tc>
        <w:tc>
          <w:tcPr>
            <w:tcW w:type="dxa" w:w="3742"/>
            <w:tcMar>
              <w:top w:type="dxa" w:w="80"/>
              <w:left w:type="dxa" w:w="110"/>
              <w:bottom w:type="dxa" w:w="80"/>
              <w:right w:type="dxa" w:w="110"/>
            </w:tcMar>
          </w:tcPr>
          <w:p>
            <w:pPr>
              <w:spacing w:after="0" w:before="0"/>
            </w:pPr>
            <w:r>
              <w:rPr>
                <w:b w:val="false"/>
                <w:bCs w:val="false"/>
                <w:color w:val="000000"/>
                <w:sz w:val="17"/>
                <w:szCs w:val="17"/>
              </w:rPr>
              <w:t xml:space="preserve">portfólio real da Claro</w:t>
            </w:r>
          </w:p>
        </w:tc>
      </w:tr>
      <w:tr>
        <w:tc>
          <w:tcPr>
            <w:tcW w:type="dxa" w:w="3402"/>
            <w:shd w:fill="FAFAFA" w:color="auto" w:val="clear"/>
            <w:tcMar>
              <w:top w:type="dxa" w:w="80"/>
              <w:left w:type="dxa" w:w="110"/>
              <w:bottom w:type="dxa" w:w="80"/>
              <w:right w:type="dxa" w:w="110"/>
            </w:tcMar>
          </w:tcPr>
          <w:p>
            <w:pPr>
              <w:spacing w:after="0" w:before="0"/>
            </w:pPr>
            <w:r>
              <w:rPr>
                <w:b/>
                <w:bCs/>
                <w:color w:val="000000"/>
                <w:sz w:val="17"/>
                <w:szCs w:val="17"/>
              </w:rPr>
              <w:t xml:space="preserve">Termos no dicionário de personas</w:t>
            </w:r>
          </w:p>
        </w:tc>
        <w:tc>
          <w:tcPr>
            <w:tcW w:type="dxa" w:w="1928"/>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98</w:t>
            </w:r>
          </w:p>
        </w:tc>
        <w:tc>
          <w:tcPr>
            <w:tcW w:type="dxa" w:w="3742"/>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editáveis pelo painel</w:t>
            </w:r>
          </w:p>
        </w:tc>
      </w:tr>
      <w:tr>
        <w:tc>
          <w:tcPr>
            <w:tcW w:type="dxa" w:w="3402"/>
            <w:tcMar>
              <w:top w:type="dxa" w:w="80"/>
              <w:left w:type="dxa" w:w="110"/>
              <w:bottom w:type="dxa" w:w="80"/>
              <w:right w:type="dxa" w:w="110"/>
            </w:tcMar>
          </w:tcPr>
          <w:p>
            <w:pPr>
              <w:spacing w:after="0" w:before="0"/>
            </w:pPr>
            <w:r>
              <w:rPr>
                <w:b/>
                <w:bCs/>
                <w:color w:val="000000"/>
                <w:sz w:val="17"/>
                <w:szCs w:val="17"/>
              </w:rPr>
              <w:t xml:space="preserve">Tabelas no banco</w:t>
            </w:r>
          </w:p>
        </w:tc>
        <w:tc>
          <w:tcPr>
            <w:tcW w:type="dxa" w:w="1928"/>
            <w:tcMar>
              <w:top w:type="dxa" w:w="80"/>
              <w:left w:type="dxa" w:w="110"/>
              <w:bottom w:type="dxa" w:w="80"/>
              <w:right w:type="dxa" w:w="110"/>
            </w:tcMar>
          </w:tcPr>
          <w:p>
            <w:pPr>
              <w:spacing w:after="0" w:before="0"/>
            </w:pPr>
            <w:r>
              <w:rPr>
                <w:b w:val="false"/>
                <w:bCs w:val="false"/>
                <w:color w:val="000000"/>
                <w:sz w:val="17"/>
                <w:szCs w:val="17"/>
              </w:rPr>
              <w:t xml:space="preserve">16</w:t>
            </w:r>
          </w:p>
        </w:tc>
        <w:tc>
          <w:tcPr>
            <w:tcW w:type="dxa" w:w="3742"/>
            <w:tcMar>
              <w:top w:type="dxa" w:w="80"/>
              <w:left w:type="dxa" w:w="110"/>
              <w:bottom w:type="dxa" w:w="80"/>
              <w:right w:type="dxa" w:w="110"/>
            </w:tcMar>
          </w:tcPr>
          <w:p>
            <w:pPr>
              <w:spacing w:after="0" w:before="0"/>
            </w:pPr>
            <w:r>
              <w:rPr>
                <w:b w:val="false"/>
                <w:bCs w:val="false"/>
                <w:color w:val="000000"/>
                <w:sz w:val="17"/>
                <w:szCs w:val="17"/>
              </w:rPr>
              <w:t xml:space="preserve">7 criadas neste ciclo</w:t>
            </w:r>
          </w:p>
        </w:tc>
      </w:tr>
    </w:tbl>
    <w:p>
      <w:pPr>
        <w:spacing w:after="120"/>
      </w:pPr>
    </w:p>
    <w:p>
      <w:pPr>
        <w:spacing w:after="48"/>
      </w:pPr>
    </w:p>
    <w:p>
      <w:pPr>
        <w:spacing w:after="110" w:line="260"/>
        <w:jc w:val="both"/>
      </w:pPr>
      <w:r>
        <w:rPr>
          <w:color w:val="6B7280"/>
          <w:sz w:val="17"/>
          <w:szCs w:val="17"/>
        </w:rPr>
        <w:t xml:space="preserve">A carga é determinística: um gerador pseudoaleatório com semente fixa faz com que rodar o comando duas vezes produza exatamente o mesmo painel — o que importa quando se está gravando uma apresentação.</w:t>
      </w:r>
    </w:p>
    <w:p>
      <w:pPr>
        <w:pStyle w:val="Heading2"/>
        <w:keepNext/>
        <w:spacing w:after="110" w:before="260"/>
      </w:pPr>
      <w:r>
        <w:rPr>
          <w:b/>
          <w:bCs/>
          <w:color w:val="0A1628"/>
          <w:sz w:val="24"/>
          <w:szCs w:val="24"/>
        </w:rPr>
        <w:t xml:space="preserve">3.2 Desempenho medido</w:t>
      </w: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3402"/>
        <w:gridCol w:w="1928"/>
        <w:gridCol w:w="3742"/>
      </w:tblGrid>
      <w:tr>
        <w:trPr>
          <w:tblHeader/>
        </w:trPr>
        <w:tc>
          <w:tcPr>
            <w:tcW w:type="dxa" w:w="3402"/>
            <w:shd w:fill="0A1628" w:color="auto" w:val="clear"/>
            <w:tcMar>
              <w:top w:type="dxa" w:w="80"/>
              <w:left w:type="dxa" w:w="110"/>
              <w:bottom w:type="dxa" w:w="80"/>
              <w:right w:type="dxa" w:w="110"/>
            </w:tcMar>
          </w:tcPr>
          <w:p>
            <w:pPr>
              <w:spacing w:after="0" w:before="0"/>
            </w:pPr>
            <w:r>
              <w:rPr>
                <w:b/>
                <w:bCs/>
                <w:color w:val="FFFFFF"/>
                <w:sz w:val="17"/>
                <w:szCs w:val="17"/>
              </w:rPr>
              <w:t xml:space="preserve">Operação</w:t>
            </w:r>
          </w:p>
        </w:tc>
        <w:tc>
          <w:tcPr>
            <w:tcW w:type="dxa" w:w="1928"/>
            <w:shd w:fill="0A1628" w:color="auto" w:val="clear"/>
            <w:tcMar>
              <w:top w:type="dxa" w:w="80"/>
              <w:left w:type="dxa" w:w="110"/>
              <w:bottom w:type="dxa" w:w="80"/>
              <w:right w:type="dxa" w:w="110"/>
            </w:tcMar>
          </w:tcPr>
          <w:p>
            <w:pPr>
              <w:spacing w:after="0" w:before="0"/>
            </w:pPr>
            <w:r>
              <w:rPr>
                <w:b/>
                <w:bCs/>
                <w:color w:val="FFFFFF"/>
                <w:sz w:val="17"/>
                <w:szCs w:val="17"/>
              </w:rPr>
              <w:t xml:space="preserve">Antes</w:t>
            </w:r>
          </w:p>
        </w:tc>
        <w:tc>
          <w:tcPr>
            <w:tcW w:type="dxa" w:w="3742"/>
            <w:shd w:fill="0A1628" w:color="auto" w:val="clear"/>
            <w:tcMar>
              <w:top w:type="dxa" w:w="80"/>
              <w:left w:type="dxa" w:w="110"/>
              <w:bottom w:type="dxa" w:w="80"/>
              <w:right w:type="dxa" w:w="110"/>
            </w:tcMar>
          </w:tcPr>
          <w:p>
            <w:pPr>
              <w:spacing w:after="0" w:before="0"/>
            </w:pPr>
            <w:r>
              <w:rPr>
                <w:b/>
                <w:bCs/>
                <w:color w:val="FFFFFF"/>
                <w:sz w:val="17"/>
                <w:szCs w:val="17"/>
              </w:rPr>
              <w:t xml:space="preserve">Depois</w:t>
            </w:r>
          </w:p>
        </w:tc>
      </w:tr>
      <w:tr>
        <w:tc>
          <w:tcPr>
            <w:tcW w:type="dxa" w:w="3402"/>
            <w:tcMar>
              <w:top w:type="dxa" w:w="80"/>
              <w:left w:type="dxa" w:w="110"/>
              <w:bottom w:type="dxa" w:w="80"/>
              <w:right w:type="dxa" w:w="110"/>
            </w:tcMar>
          </w:tcPr>
          <w:p>
            <w:pPr>
              <w:spacing w:after="0" w:before="0"/>
            </w:pPr>
            <w:r>
              <w:rPr>
                <w:b/>
                <w:bCs/>
                <w:color w:val="000000"/>
                <w:sz w:val="17"/>
                <w:szCs w:val="17"/>
              </w:rPr>
              <w:t xml:space="preserve">Mapa de Atrito, 7 dias</w:t>
            </w:r>
          </w:p>
        </w:tc>
        <w:tc>
          <w:tcPr>
            <w:tcW w:type="dxa" w:w="1928"/>
            <w:tcMar>
              <w:top w:type="dxa" w:w="80"/>
              <w:left w:type="dxa" w:w="110"/>
              <w:bottom w:type="dxa" w:w="80"/>
              <w:right w:type="dxa" w:w="110"/>
            </w:tcMar>
          </w:tcPr>
          <w:p>
            <w:pPr>
              <w:spacing w:after="0" w:before="0"/>
            </w:pPr>
            <w:r>
              <w:rPr>
                <w:b w:val="false"/>
                <w:bCs w:val="false"/>
                <w:color w:val="000000"/>
                <w:sz w:val="17"/>
                <w:szCs w:val="17"/>
              </w:rPr>
              <w:t xml:space="preserve">—</w:t>
            </w:r>
          </w:p>
        </w:tc>
        <w:tc>
          <w:tcPr>
            <w:tcW w:type="dxa" w:w="3742"/>
            <w:tcMar>
              <w:top w:type="dxa" w:w="80"/>
              <w:left w:type="dxa" w:w="110"/>
              <w:bottom w:type="dxa" w:w="80"/>
              <w:right w:type="dxa" w:w="110"/>
            </w:tcMar>
          </w:tcPr>
          <w:p>
            <w:pPr>
              <w:spacing w:after="0" w:before="0"/>
            </w:pPr>
            <w:r>
              <w:rPr>
                <w:b w:val="false"/>
                <w:bCs w:val="false"/>
                <w:color w:val="000000"/>
                <w:sz w:val="17"/>
                <w:szCs w:val="17"/>
              </w:rPr>
              <w:t xml:space="preserve">77 ms</w:t>
            </w:r>
          </w:p>
        </w:tc>
      </w:tr>
      <w:tr>
        <w:tc>
          <w:tcPr>
            <w:tcW w:type="dxa" w:w="3402"/>
            <w:shd w:fill="FAFAFA" w:color="auto" w:val="clear"/>
            <w:tcMar>
              <w:top w:type="dxa" w:w="80"/>
              <w:left w:type="dxa" w:w="110"/>
              <w:bottom w:type="dxa" w:w="80"/>
              <w:right w:type="dxa" w:w="110"/>
            </w:tcMar>
          </w:tcPr>
          <w:p>
            <w:pPr>
              <w:spacing w:after="0" w:before="0"/>
            </w:pPr>
            <w:r>
              <w:rPr>
                <w:b/>
                <w:bCs/>
                <w:color w:val="000000"/>
                <w:sz w:val="17"/>
                <w:szCs w:val="17"/>
              </w:rPr>
              <w:t xml:space="preserve">Mapa de Atrito, 30 dias</w:t>
            </w:r>
          </w:p>
        </w:tc>
        <w:tc>
          <w:tcPr>
            <w:tcW w:type="dxa" w:w="1928"/>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524 ms</w:t>
            </w:r>
          </w:p>
        </w:tc>
        <w:tc>
          <w:tcPr>
            <w:tcW w:type="dxa" w:w="3742"/>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340 ms</w:t>
            </w:r>
          </w:p>
        </w:tc>
      </w:tr>
      <w:tr>
        <w:tc>
          <w:tcPr>
            <w:tcW w:type="dxa" w:w="3402"/>
            <w:tcMar>
              <w:top w:type="dxa" w:w="80"/>
              <w:left w:type="dxa" w:w="110"/>
              <w:bottom w:type="dxa" w:w="80"/>
              <w:right w:type="dxa" w:w="110"/>
            </w:tcMar>
          </w:tcPr>
          <w:p>
            <w:pPr>
              <w:spacing w:after="0" w:before="0"/>
            </w:pPr>
            <w:r>
              <w:rPr>
                <w:b/>
                <w:bCs/>
                <w:color w:val="000000"/>
                <w:sz w:val="17"/>
                <w:szCs w:val="17"/>
              </w:rPr>
              <w:t xml:space="preserve">KPIs do Dashboard, 30 dias</w:t>
            </w:r>
          </w:p>
        </w:tc>
        <w:tc>
          <w:tcPr>
            <w:tcW w:type="dxa" w:w="1928"/>
            <w:tcMar>
              <w:top w:type="dxa" w:w="80"/>
              <w:left w:type="dxa" w:w="110"/>
              <w:bottom w:type="dxa" w:w="80"/>
              <w:right w:type="dxa" w:w="110"/>
            </w:tcMar>
          </w:tcPr>
          <w:p>
            <w:pPr>
              <w:spacing w:after="0" w:before="0"/>
            </w:pPr>
            <w:r>
              <w:rPr>
                <w:b w:val="false"/>
                <w:bCs w:val="false"/>
                <w:color w:val="000000"/>
                <w:sz w:val="17"/>
                <w:szCs w:val="17"/>
              </w:rPr>
              <w:t xml:space="preserve">212 ms</w:t>
            </w:r>
          </w:p>
        </w:tc>
        <w:tc>
          <w:tcPr>
            <w:tcW w:type="dxa" w:w="3742"/>
            <w:tcMar>
              <w:top w:type="dxa" w:w="80"/>
              <w:left w:type="dxa" w:w="110"/>
              <w:bottom w:type="dxa" w:w="80"/>
              <w:right w:type="dxa" w:w="110"/>
            </w:tcMar>
          </w:tcPr>
          <w:p>
            <w:pPr>
              <w:spacing w:after="0" w:before="0"/>
            </w:pPr>
            <w:r>
              <w:rPr>
                <w:b w:val="false"/>
                <w:bCs w:val="false"/>
                <w:color w:val="000000"/>
                <w:sz w:val="17"/>
                <w:szCs w:val="17"/>
              </w:rPr>
              <w:t xml:space="preserve">122 ms</w:t>
            </w:r>
          </w:p>
        </w:tc>
      </w:tr>
      <w:tr>
        <w:tc>
          <w:tcPr>
            <w:tcW w:type="dxa" w:w="3402"/>
            <w:shd w:fill="FAFAFA" w:color="auto" w:val="clear"/>
            <w:tcMar>
              <w:top w:type="dxa" w:w="80"/>
              <w:left w:type="dxa" w:w="110"/>
              <w:bottom w:type="dxa" w:w="80"/>
              <w:right w:type="dxa" w:w="110"/>
            </w:tcMar>
          </w:tcPr>
          <w:p>
            <w:pPr>
              <w:spacing w:after="0" w:before="0"/>
            </w:pPr>
            <w:r>
              <w:rPr>
                <w:b/>
                <w:bCs/>
                <w:color w:val="000000"/>
                <w:sz w:val="17"/>
                <w:szCs w:val="17"/>
              </w:rPr>
              <w:t xml:space="preserve">Carga inicial completa</w:t>
            </w:r>
          </w:p>
        </w:tc>
        <w:tc>
          <w:tcPr>
            <w:tcW w:type="dxa" w:w="1928"/>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w:t>
            </w:r>
          </w:p>
        </w:tc>
        <w:tc>
          <w:tcPr>
            <w:tcW w:type="dxa" w:w="3742"/>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6 segundos</w:t>
            </w:r>
          </w:p>
        </w:tc>
      </w:tr>
      <w:tr>
        <w:tc>
          <w:tcPr>
            <w:tcW w:type="dxa" w:w="3402"/>
            <w:tcMar>
              <w:top w:type="dxa" w:w="80"/>
              <w:left w:type="dxa" w:w="110"/>
              <w:bottom w:type="dxa" w:w="80"/>
              <w:right w:type="dxa" w:w="110"/>
            </w:tcMar>
          </w:tcPr>
          <w:p>
            <w:pPr>
              <w:spacing w:after="0" w:before="0"/>
            </w:pPr>
            <w:r>
              <w:rPr>
                <w:b/>
                <w:bCs/>
                <w:color w:val="000000"/>
                <w:sz w:val="17"/>
                <w:szCs w:val="17"/>
              </w:rPr>
              <w:t xml:space="preserve">Gravação no banco</w:t>
            </w:r>
          </w:p>
        </w:tc>
        <w:tc>
          <w:tcPr>
            <w:tcW w:type="dxa" w:w="1928"/>
            <w:tcMar>
              <w:top w:type="dxa" w:w="80"/>
              <w:left w:type="dxa" w:w="110"/>
              <w:bottom w:type="dxa" w:w="80"/>
              <w:right w:type="dxa" w:w="110"/>
            </w:tcMar>
          </w:tcPr>
          <w:p>
            <w:pPr>
              <w:spacing w:after="0" w:before="0"/>
            </w:pPr>
            <w:r>
              <w:rPr>
                <w:b w:val="false"/>
                <w:bCs w:val="false"/>
                <w:color w:val="000000"/>
                <w:sz w:val="17"/>
                <w:szCs w:val="17"/>
              </w:rPr>
              <w:t xml:space="preserve">—</w:t>
            </w:r>
          </w:p>
        </w:tc>
        <w:tc>
          <w:tcPr>
            <w:tcW w:type="dxa" w:w="3742"/>
            <w:tcMar>
              <w:top w:type="dxa" w:w="80"/>
              <w:left w:type="dxa" w:w="110"/>
              <w:bottom w:type="dxa" w:w="80"/>
              <w:right w:type="dxa" w:w="110"/>
            </w:tcMar>
          </w:tcPr>
          <w:p>
            <w:pPr>
              <w:spacing w:after="0" w:before="0"/>
            </w:pPr>
            <w:r>
              <w:rPr>
                <w:b w:val="false"/>
                <w:bCs w:val="false"/>
                <w:color w:val="000000"/>
                <w:sz w:val="17"/>
                <w:szCs w:val="17"/>
              </w:rPr>
              <w:t xml:space="preserve">~600 mil linhas por segundo</w:t>
            </w:r>
          </w:p>
        </w:tc>
      </w:tr>
    </w:tbl>
    <w:p>
      <w:pPr>
        <w:spacing w:after="120"/>
      </w:pPr>
    </w:p>
    <w:p>
      <w:pPr>
        <w:spacing w:after="48"/>
      </w:pPr>
    </w:p>
    <w:p>
      <w:pPr>
        <w:spacing w:after="110" w:line="260"/>
        <w:jc w:val="both"/>
      </w:pPr>
      <w:r>
        <w:rPr>
          <w:color w:val="6B7280"/>
          <w:sz w:val="17"/>
          <w:szCs w:val="17"/>
        </w:rPr>
        <w:t xml:space="preserve">O ganho no Mapa de Atrito veio de uma mudança de estratégia: em vez de trazer dezenas de milhares de registros para a aplicação e refiltrar o conjunto a cada jornada e a cada célula, uma única consulta traz o período agregado por jornada, canal, persona e linha — menos de mil linhas. KPIs, jornadas, mapa de calor e contadores derivam desse mesmo cubo, o que também reforça a coerência da tela.</w:t>
      </w:r>
    </w:p>
    <w:p>
      <w:pPr>
        <w:pStyle w:val="Heading2"/>
        <w:keepNext/>
        <w:spacing w:after="110" w:before="260"/>
      </w:pPr>
      <w:r>
        <w:rPr>
          <w:b/>
          <w:bCs/>
          <w:color w:val="0A1628"/>
          <w:sz w:val="24"/>
          <w:szCs w:val="24"/>
        </w:rPr>
        <w:t xml:space="preserve">3.3 Verificação</w:t>
      </w: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2608"/>
        <w:gridCol w:w="6464"/>
      </w:tblGrid>
      <w:tr>
        <w:trPr>
          <w:tblHeader/>
        </w:trPr>
        <w:tc>
          <w:tcPr>
            <w:tcW w:type="dxa" w:w="2608"/>
            <w:shd w:fill="0A1628" w:color="auto" w:val="clear"/>
            <w:tcMar>
              <w:top w:type="dxa" w:w="80"/>
              <w:left w:type="dxa" w:w="110"/>
              <w:bottom w:type="dxa" w:w="80"/>
              <w:right w:type="dxa" w:w="110"/>
            </w:tcMar>
          </w:tcPr>
          <w:p>
            <w:pPr>
              <w:spacing w:after="0" w:before="0"/>
            </w:pPr>
            <w:r>
              <w:rPr>
                <w:b/>
                <w:bCs/>
                <w:color w:val="FFFFFF"/>
                <w:sz w:val="17"/>
                <w:szCs w:val="17"/>
              </w:rPr>
              <w:t xml:space="preserve">Tipo</w:t>
            </w:r>
          </w:p>
        </w:tc>
        <w:tc>
          <w:tcPr>
            <w:tcW w:type="dxa" w:w="6464"/>
            <w:shd w:fill="0A1628" w:color="auto" w:val="clear"/>
            <w:tcMar>
              <w:top w:type="dxa" w:w="80"/>
              <w:left w:type="dxa" w:w="110"/>
              <w:bottom w:type="dxa" w:w="80"/>
              <w:right w:type="dxa" w:w="110"/>
            </w:tcMar>
          </w:tcPr>
          <w:p>
            <w:pPr>
              <w:spacing w:after="0" w:before="0"/>
            </w:pPr>
            <w:r>
              <w:rPr>
                <w:b/>
                <w:bCs/>
                <w:color w:val="FFFFFF"/>
                <w:sz w:val="17"/>
                <w:szCs w:val="17"/>
              </w:rPr>
              <w:t xml:space="preserve">Resultado</w:t>
            </w:r>
          </w:p>
        </w:tc>
      </w:tr>
      <w:tr>
        <w:tc>
          <w:tcPr>
            <w:tcW w:type="dxa" w:w="2608"/>
            <w:tcMar>
              <w:top w:type="dxa" w:w="80"/>
              <w:left w:type="dxa" w:w="110"/>
              <w:bottom w:type="dxa" w:w="80"/>
              <w:right w:type="dxa" w:w="110"/>
            </w:tcMar>
          </w:tcPr>
          <w:p>
            <w:pPr>
              <w:spacing w:after="0" w:before="0"/>
            </w:pPr>
            <w:r>
              <w:rPr>
                <w:b/>
                <w:bCs/>
                <w:color w:val="000000"/>
                <w:sz w:val="17"/>
                <w:szCs w:val="17"/>
              </w:rPr>
              <w:t xml:space="preserve">Suíte ponta a ponta</w:t>
            </w:r>
          </w:p>
        </w:tc>
        <w:tc>
          <w:tcPr>
            <w:tcW w:type="dxa" w:w="6464"/>
            <w:tcMar>
              <w:top w:type="dxa" w:w="80"/>
              <w:left w:type="dxa" w:w="110"/>
              <w:bottom w:type="dxa" w:w="80"/>
              <w:right w:type="dxa" w:w="110"/>
            </w:tcMar>
          </w:tcPr>
          <w:p>
            <w:pPr>
              <w:spacing w:after="0" w:before="0"/>
            </w:pPr>
            <w:r>
              <w:rPr>
                <w:b w:val="false"/>
                <w:bCs w:val="false"/>
                <w:color w:val="000000"/>
                <w:sz w:val="17"/>
                <w:szCs w:val="17"/>
              </w:rPr>
              <w:t xml:space="preserve">55 verificações, todas passando</w:t>
            </w:r>
          </w:p>
        </w:tc>
      </w:tr>
      <w:tr>
        <w:tc>
          <w:tcPr>
            <w:tcW w:type="dxa" w:w="2608"/>
            <w:shd w:fill="FAFAFA" w:color="auto" w:val="clear"/>
            <w:tcMar>
              <w:top w:type="dxa" w:w="80"/>
              <w:left w:type="dxa" w:w="110"/>
              <w:bottom w:type="dxa" w:w="80"/>
              <w:right w:type="dxa" w:w="110"/>
            </w:tcMar>
          </w:tcPr>
          <w:p>
            <w:pPr>
              <w:spacing w:after="0" w:before="0"/>
            </w:pPr>
            <w:r>
              <w:rPr>
                <w:b/>
                <w:bCs/>
                <w:color w:val="000000"/>
                <w:sz w:val="17"/>
                <w:szCs w:val="17"/>
              </w:rPr>
              <w:t xml:space="preserve">Cobertura da suíte</w:t>
            </w:r>
          </w:p>
        </w:tc>
        <w:tc>
          <w:tcPr>
            <w:tcW w:type="dxa" w:w="6464"/>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retomada de protocolo, identificação no WhatsApp, os três roteiros novos, filtros da fila, períodos do mapa, contadores em cascata e guardrails</w:t>
            </w:r>
          </w:p>
        </w:tc>
      </w:tr>
      <w:tr>
        <w:tc>
          <w:tcPr>
            <w:tcW w:type="dxa" w:w="2608"/>
            <w:tcMar>
              <w:top w:type="dxa" w:w="80"/>
              <w:left w:type="dxa" w:w="110"/>
              <w:bottom w:type="dxa" w:w="80"/>
              <w:right w:type="dxa" w:w="110"/>
            </w:tcMar>
          </w:tcPr>
          <w:p>
            <w:pPr>
              <w:spacing w:after="0" w:before="0"/>
            </w:pPr>
            <w:r>
              <w:rPr>
                <w:b/>
                <w:bCs/>
                <w:color w:val="000000"/>
                <w:sz w:val="17"/>
                <w:szCs w:val="17"/>
              </w:rPr>
              <w:t xml:space="preserve">Navegação das 8 telas</w:t>
            </w:r>
          </w:p>
        </w:tc>
        <w:tc>
          <w:tcPr>
            <w:tcW w:type="dxa" w:w="6464"/>
            <w:tcMar>
              <w:top w:type="dxa" w:w="80"/>
              <w:left w:type="dxa" w:w="110"/>
              <w:bottom w:type="dxa" w:w="80"/>
              <w:right w:type="dxa" w:w="110"/>
            </w:tcMar>
          </w:tcPr>
          <w:p>
            <w:pPr>
              <w:spacing w:after="0" w:before="0"/>
            </w:pPr>
            <w:r>
              <w:rPr>
                <w:b w:val="false"/>
                <w:bCs w:val="false"/>
                <w:color w:val="000000"/>
                <w:sz w:val="17"/>
                <w:szCs w:val="17"/>
              </w:rPr>
              <w:t xml:space="preserve">automatizada em navegador real, sem erro de console</w:t>
            </w:r>
          </w:p>
        </w:tc>
      </w:tr>
      <w:tr>
        <w:tc>
          <w:tcPr>
            <w:tcW w:type="dxa" w:w="2608"/>
            <w:shd w:fill="FAFAFA" w:color="auto" w:val="clear"/>
            <w:tcMar>
              <w:top w:type="dxa" w:w="80"/>
              <w:left w:type="dxa" w:w="110"/>
              <w:bottom w:type="dxa" w:w="80"/>
              <w:right w:type="dxa" w:w="110"/>
            </w:tcMar>
          </w:tcPr>
          <w:p>
            <w:pPr>
              <w:spacing w:after="0" w:before="0"/>
            </w:pPr>
            <w:r>
              <w:rPr>
                <w:b/>
                <w:bCs/>
                <w:color w:val="000000"/>
                <w:sz w:val="17"/>
                <w:szCs w:val="17"/>
              </w:rPr>
              <w:t xml:space="preserve">Análise estática</w:t>
            </w:r>
          </w:p>
        </w:tc>
        <w:tc>
          <w:tcPr>
            <w:tcW w:type="dxa" w:w="6464"/>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sem alertas</w:t>
            </w:r>
          </w:p>
        </w:tc>
      </w:tr>
      <w:tr>
        <w:tc>
          <w:tcPr>
            <w:tcW w:type="dxa" w:w="2608"/>
            <w:tcMar>
              <w:top w:type="dxa" w:w="80"/>
              <w:left w:type="dxa" w:w="110"/>
              <w:bottom w:type="dxa" w:w="80"/>
              <w:right w:type="dxa" w:w="110"/>
            </w:tcMar>
          </w:tcPr>
          <w:p>
            <w:pPr>
              <w:spacing w:after="0" w:before="0"/>
            </w:pPr>
            <w:r>
              <w:rPr>
                <w:b/>
                <w:bCs/>
                <w:color w:val="000000"/>
                <w:sz w:val="17"/>
                <w:szCs w:val="17"/>
              </w:rPr>
              <w:t xml:space="preserve">Compilação do frontend</w:t>
            </w:r>
          </w:p>
        </w:tc>
        <w:tc>
          <w:tcPr>
            <w:tcW w:type="dxa" w:w="6464"/>
            <w:tcMar>
              <w:top w:type="dxa" w:w="80"/>
              <w:left w:type="dxa" w:w="110"/>
              <w:bottom w:type="dxa" w:w="80"/>
              <w:right w:type="dxa" w:w="110"/>
            </w:tcMar>
          </w:tcPr>
          <w:p>
            <w:pPr>
              <w:spacing w:after="0" w:before="0"/>
            </w:pPr>
            <w:r>
              <w:rPr>
                <w:b w:val="false"/>
                <w:bCs w:val="false"/>
                <w:color w:val="000000"/>
                <w:sz w:val="17"/>
                <w:szCs w:val="17"/>
              </w:rPr>
              <w:t xml:space="preserve">sem erros</w:t>
            </w:r>
          </w:p>
        </w:tc>
      </w:tr>
    </w:tbl>
    <w:p>
      <w:pPr>
        <w:spacing w:after="120"/>
      </w:pPr>
    </w:p>
    <w:p>
      <w:r>
        <w:br w:type="page"/>
      </w:r>
    </w:p>
    <w:p>
      <w:pPr>
        <w:pStyle w:val="Heading1"/>
        <w:spacing w:after="160" w:before="320"/>
      </w:pPr>
      <w:r>
        <w:rPr>
          <w:b/>
          <w:bCs/>
          <w:color w:val="E8002A"/>
          <w:sz w:val="32"/>
          <w:szCs w:val="32"/>
        </w:rPr>
        <w:t xml:space="preserve">4. O que foi criado no repositório</w:t>
      </w:r>
    </w:p>
    <w:p>
      <w:pPr>
        <w:pStyle w:val="Heading2"/>
        <w:keepNext/>
        <w:spacing w:after="110" w:before="260"/>
      </w:pPr>
      <w:r>
        <w:rPr>
          <w:b/>
          <w:bCs/>
          <w:color w:val="0A1628"/>
          <w:sz w:val="24"/>
          <w:szCs w:val="24"/>
        </w:rPr>
        <w:t xml:space="preserve">4.1 Módulos novos no backend</w:t>
      </w: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2835"/>
        <w:gridCol w:w="6237"/>
      </w:tblGrid>
      <w:tr>
        <w:trPr>
          <w:tblHeader/>
        </w:trPr>
        <w:tc>
          <w:tcPr>
            <w:tcW w:type="dxa" w:w="2835"/>
            <w:shd w:fill="0A1628" w:color="auto" w:val="clear"/>
            <w:tcMar>
              <w:top w:type="dxa" w:w="80"/>
              <w:left w:type="dxa" w:w="110"/>
              <w:bottom w:type="dxa" w:w="80"/>
              <w:right w:type="dxa" w:w="110"/>
            </w:tcMar>
          </w:tcPr>
          <w:p>
            <w:pPr>
              <w:spacing w:after="0" w:before="0"/>
            </w:pPr>
            <w:r>
              <w:rPr>
                <w:b/>
                <w:bCs/>
                <w:color w:val="FFFFFF"/>
                <w:sz w:val="17"/>
                <w:szCs w:val="17"/>
              </w:rPr>
              <w:t xml:space="preserve">Arquivo</w:t>
            </w:r>
          </w:p>
        </w:tc>
        <w:tc>
          <w:tcPr>
            <w:tcW w:type="dxa" w:w="6237"/>
            <w:shd w:fill="0A1628" w:color="auto" w:val="clear"/>
            <w:tcMar>
              <w:top w:type="dxa" w:w="80"/>
              <w:left w:type="dxa" w:w="110"/>
              <w:bottom w:type="dxa" w:w="80"/>
              <w:right w:type="dxa" w:w="110"/>
            </w:tcMar>
          </w:tcPr>
          <w:p>
            <w:pPr>
              <w:spacing w:after="0" w:before="0"/>
            </w:pPr>
            <w:r>
              <w:rPr>
                <w:b/>
                <w:bCs/>
                <w:color w:val="FFFFFF"/>
                <w:sz w:val="17"/>
                <w:szCs w:val="17"/>
              </w:rPr>
              <w:t xml:space="preserve">Responsabilidade</w:t>
            </w:r>
          </w:p>
        </w:tc>
      </w:tr>
      <w:tr>
        <w:tc>
          <w:tcPr>
            <w:tcW w:type="dxa" w:w="2835"/>
            <w:tcMar>
              <w:top w:type="dxa" w:w="80"/>
              <w:left w:type="dxa" w:w="110"/>
              <w:bottom w:type="dxa" w:w="80"/>
              <w:right w:type="dxa" w:w="110"/>
            </w:tcMar>
          </w:tcPr>
          <w:p>
            <w:pPr>
              <w:spacing w:after="0" w:before="0"/>
            </w:pPr>
            <w:r>
              <w:rPr>
                <w:b/>
                <w:bCs/>
                <w:color w:val="000000"/>
                <w:sz w:val="17"/>
                <w:szCs w:val="17"/>
              </w:rPr>
              <w:t xml:space="preserve">services/protocolo.js</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Numeração, linha do tempo, retomada entre canais e encerramento com registro de quem resolveu</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services/guardrails.js</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As três camadas de contenção do assistente e a auditoria de segurança</w:t>
            </w:r>
          </w:p>
        </w:tc>
      </w:tr>
      <w:tr>
        <w:tc>
          <w:tcPr>
            <w:tcW w:type="dxa" w:w="2835"/>
            <w:tcMar>
              <w:top w:type="dxa" w:w="80"/>
              <w:left w:type="dxa" w:w="110"/>
              <w:bottom w:type="dxa" w:w="80"/>
              <w:right w:type="dxa" w:w="110"/>
            </w:tcMar>
          </w:tcPr>
          <w:p>
            <w:pPr>
              <w:spacing w:after="0" w:before="0"/>
            </w:pPr>
            <w:r>
              <w:rPr>
                <w:b/>
                <w:bCs/>
                <w:color w:val="000000"/>
                <w:sz w:val="17"/>
                <w:szCs w:val="17"/>
              </w:rPr>
              <w:t xml:space="preserve">services/verificacao.js</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Identificação em duas etapas no WhatsApp</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services/fila.js</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Fila humana, priorização por risco de cancelamento e briefing do atendente</w:t>
            </w:r>
          </w:p>
        </w:tc>
      </w:tr>
      <w:tr>
        <w:tc>
          <w:tcPr>
            <w:tcW w:type="dxa" w:w="2835"/>
            <w:tcMar>
              <w:top w:type="dxa" w:w="80"/>
              <w:left w:type="dxa" w:w="110"/>
              <w:bottom w:type="dxa" w:w="80"/>
              <w:right w:type="dxa" w:w="110"/>
            </w:tcMar>
          </w:tcPr>
          <w:p>
            <w:pPr>
              <w:spacing w:after="0" w:before="0"/>
            </w:pPr>
            <w:r>
              <w:rPr>
                <w:b/>
                <w:bCs/>
                <w:color w:val="000000"/>
                <w:sz w:val="17"/>
                <w:szCs w:val="17"/>
              </w:rPr>
              <w:t xml:space="preserve">services/autoatendimento.js</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Pagamento e upgrade em duas etapas, com encerramento do protocolo</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routes/fila.js</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Endpoints do Console do Atendente, com filtros e contadores</w:t>
            </w:r>
          </w:p>
        </w:tc>
      </w:tr>
      <w:tr>
        <w:tc>
          <w:tcPr>
            <w:tcW w:type="dxa" w:w="2835"/>
            <w:tcMar>
              <w:top w:type="dxa" w:w="80"/>
              <w:left w:type="dxa" w:w="110"/>
              <w:bottom w:type="dxa" w:w="80"/>
              <w:right w:type="dxa" w:w="110"/>
            </w:tcMar>
          </w:tcPr>
          <w:p>
            <w:pPr>
              <w:spacing w:after="0" w:before="0"/>
            </w:pPr>
            <w:r>
              <w:rPr>
                <w:b/>
                <w:bCs/>
                <w:color w:val="000000"/>
                <w:sz w:val="17"/>
                <w:szCs w:val="17"/>
              </w:rPr>
              <w:t xml:space="preserve">routes/protocolos.js</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Consulta e linha do tempo de protocolos</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routes/seguranca.js</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Eventos de guardrail, resumo e políticas aplicadas</w:t>
            </w:r>
          </w:p>
        </w:tc>
      </w:tr>
      <w:tr>
        <w:tc>
          <w:tcPr>
            <w:tcW w:type="dxa" w:w="2835"/>
            <w:tcMar>
              <w:top w:type="dxa" w:w="80"/>
              <w:left w:type="dxa" w:w="110"/>
              <w:bottom w:type="dxa" w:w="80"/>
              <w:right w:type="dxa" w:w="110"/>
            </w:tcMar>
          </w:tcPr>
          <w:p>
            <w:pPr>
              <w:spacing w:after="0" w:before="0"/>
            </w:pPr>
            <w:r>
              <w:rPr>
                <w:b/>
                <w:bCs/>
                <w:color w:val="000000"/>
                <w:sz w:val="17"/>
                <w:szCs w:val="17"/>
              </w:rPr>
              <w:t xml:space="preserve">seed-extras.js</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Personas de roteiro, fila povoada e 30 dias de volume histórico</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adapters/_comum.js</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Utilitários compartilhados entre os adaptadores de linha de produto</w:t>
            </w:r>
          </w:p>
        </w:tc>
      </w:tr>
    </w:tbl>
    <w:p>
      <w:pPr>
        <w:spacing w:after="120"/>
      </w:pPr>
    </w:p>
    <w:p>
      <w:pPr>
        <w:pStyle w:val="Heading2"/>
        <w:keepNext/>
        <w:spacing w:after="110" w:before="260"/>
      </w:pPr>
      <w:r>
        <w:rPr>
          <w:b/>
          <w:bCs/>
          <w:color w:val="0A1628"/>
          <w:sz w:val="24"/>
          <w:szCs w:val="24"/>
        </w:rPr>
        <w:t xml:space="preserve">4.2 Telas</w:t>
      </w: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2835"/>
        <w:gridCol w:w="6237"/>
      </w:tblGrid>
      <w:tr>
        <w:trPr>
          <w:tblHeader/>
        </w:trPr>
        <w:tc>
          <w:tcPr>
            <w:tcW w:type="dxa" w:w="2835"/>
            <w:shd w:fill="0A1628" w:color="auto" w:val="clear"/>
            <w:tcMar>
              <w:top w:type="dxa" w:w="80"/>
              <w:left w:type="dxa" w:w="110"/>
              <w:bottom w:type="dxa" w:w="80"/>
              <w:right w:type="dxa" w:w="110"/>
            </w:tcMar>
          </w:tcPr>
          <w:p>
            <w:pPr>
              <w:spacing w:after="0" w:before="0"/>
            </w:pPr>
            <w:r>
              <w:rPr>
                <w:b/>
                <w:bCs/>
                <w:color w:val="FFFFFF"/>
                <w:sz w:val="17"/>
                <w:szCs w:val="17"/>
              </w:rPr>
              <w:t xml:space="preserve">Tela</w:t>
            </w:r>
          </w:p>
        </w:tc>
        <w:tc>
          <w:tcPr>
            <w:tcW w:type="dxa" w:w="6237"/>
            <w:shd w:fill="0A1628" w:color="auto" w:val="clear"/>
            <w:tcMar>
              <w:top w:type="dxa" w:w="80"/>
              <w:left w:type="dxa" w:w="110"/>
              <w:bottom w:type="dxa" w:w="80"/>
              <w:right w:type="dxa" w:w="110"/>
            </w:tcMar>
          </w:tcPr>
          <w:p>
            <w:pPr>
              <w:spacing w:after="0" w:before="0"/>
            </w:pPr>
            <w:r>
              <w:rPr>
                <w:b/>
                <w:bCs/>
                <w:color w:val="FFFFFF"/>
                <w:sz w:val="17"/>
                <w:szCs w:val="17"/>
              </w:rPr>
              <w:t xml:space="preserve">Situação</w:t>
            </w:r>
          </w:p>
        </w:tc>
      </w:tr>
      <w:tr>
        <w:tc>
          <w:tcPr>
            <w:tcW w:type="dxa" w:w="2835"/>
            <w:tcMar>
              <w:top w:type="dxa" w:w="80"/>
              <w:left w:type="dxa" w:w="110"/>
              <w:bottom w:type="dxa" w:w="80"/>
              <w:right w:type="dxa" w:w="110"/>
            </w:tcMar>
          </w:tcPr>
          <w:p>
            <w:pPr>
              <w:spacing w:after="0" w:before="0"/>
            </w:pPr>
            <w:r>
              <w:rPr>
                <w:b/>
                <w:bCs/>
                <w:color w:val="000000"/>
                <w:sz w:val="17"/>
                <w:szCs w:val="17"/>
              </w:rPr>
              <w:t xml:space="preserve">Console do Atendente</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Nova. Fila filtrável, briefing completo e conversa ao vivo</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Mapa de Atrito</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Reescrita contra a API, com filtros em cascata e mapa de calor em percentual</w:t>
            </w:r>
          </w:p>
        </w:tc>
      </w:tr>
      <w:tr>
        <w:tc>
          <w:tcPr>
            <w:tcW w:type="dxa" w:w="2835"/>
            <w:tcMar>
              <w:top w:type="dxa" w:w="80"/>
              <w:left w:type="dxa" w:w="110"/>
              <w:bottom w:type="dxa" w:w="80"/>
              <w:right w:type="dxa" w:w="110"/>
            </w:tcMar>
          </w:tcPr>
          <w:p>
            <w:pPr>
              <w:spacing w:after="0" w:before="0"/>
            </w:pPr>
            <w:r>
              <w:rPr>
                <w:b/>
                <w:bCs/>
                <w:color w:val="000000"/>
                <w:sz w:val="17"/>
                <w:szCs w:val="17"/>
              </w:rPr>
              <w:t xml:space="preserve">Monitor de Conversas</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Religada à API, com nove filtros combináveis e atualização ao vivo</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Log do ClaroSense</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Religada à API, com régua de pesos e simulação da escalada</w:t>
            </w:r>
          </w:p>
        </w:tc>
      </w:tr>
      <w:tr>
        <w:tc>
          <w:tcPr>
            <w:tcW w:type="dxa" w:w="2835"/>
            <w:tcMar>
              <w:top w:type="dxa" w:w="80"/>
              <w:left w:type="dxa" w:w="110"/>
              <w:bottom w:type="dxa" w:w="80"/>
              <w:right w:type="dxa" w:w="110"/>
            </w:tcMar>
          </w:tcPr>
          <w:p>
            <w:pPr>
              <w:spacing w:after="0" w:before="0"/>
            </w:pPr>
            <w:r>
              <w:rPr>
                <w:b/>
                <w:bCs/>
                <w:color w:val="000000"/>
                <w:sz w:val="17"/>
                <w:szCs w:val="17"/>
              </w:rPr>
              <w:t xml:space="preserve">Gestão de Personas</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Religada à API, com dicionário editável e simulador de classificação</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Dashboard</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Passou a ser agregação pura do banco, respondendo ao período</w:t>
            </w:r>
          </w:p>
        </w:tc>
      </w:tr>
      <w:tr>
        <w:tc>
          <w:tcPr>
            <w:tcW w:type="dxa" w:w="2835"/>
            <w:tcMar>
              <w:top w:type="dxa" w:w="80"/>
              <w:left w:type="dxa" w:w="110"/>
              <w:bottom w:type="dxa" w:w="80"/>
              <w:right w:type="dxa" w:w="110"/>
            </w:tcMar>
          </w:tcPr>
          <w:p>
            <w:pPr>
              <w:spacing w:after="0" w:before="0"/>
            </w:pPr>
            <w:r>
              <w:rPr>
                <w:b/>
                <w:bCs/>
                <w:color w:val="000000"/>
                <w:sz w:val="17"/>
                <w:szCs w:val="17"/>
              </w:rPr>
              <w:t xml:space="preserve">Chat do Cliente</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Ganhou identificação por SMS, fila, autoatendimento e roteiros clicáveis</w:t>
            </w:r>
          </w:p>
        </w:tc>
      </w:tr>
    </w:tbl>
    <w:p>
      <w:pPr>
        <w:spacing w:after="120"/>
      </w:pPr>
    </w:p>
    <w:p>
      <w:pPr>
        <w:pStyle w:val="Heading2"/>
        <w:keepNext/>
        <w:spacing w:after="110" w:before="260"/>
      </w:pPr>
      <w:r>
        <w:rPr>
          <w:b/>
          <w:bCs/>
          <w:color w:val="0A1628"/>
          <w:sz w:val="24"/>
          <w:szCs w:val="24"/>
        </w:rPr>
        <w:t xml:space="preserve">4.3 Documentação</w:t>
      </w:r>
    </w:p>
    <w:tbl>
      <w:tblPr>
        <w:tblW w:type="auto" w:w="100"/>
        <w:tblBorders>
          <w:top w:val="single" w:color="D1D5DB" w:sz="3"/>
          <w:left w:val="single" w:color="D1D5DB" w:sz="3"/>
          <w:bottom w:val="single" w:color="D1D5DB" w:sz="3"/>
          <w:right w:val="single" w:color="D1D5DB" w:sz="3"/>
          <w:insideH w:val="single" w:color="D1D5DB" w:sz="3"/>
          <w:insideV w:val="single" w:color="D1D5DB" w:sz="3"/>
        </w:tblBorders>
      </w:tblPr>
      <w:tblGrid>
        <w:gridCol w:w="2835"/>
        <w:gridCol w:w="6237"/>
      </w:tblGrid>
      <w:tr>
        <w:trPr>
          <w:tblHeader/>
        </w:trPr>
        <w:tc>
          <w:tcPr>
            <w:tcW w:type="dxa" w:w="2835"/>
            <w:shd w:fill="0A1628" w:color="auto" w:val="clear"/>
            <w:tcMar>
              <w:top w:type="dxa" w:w="80"/>
              <w:left w:type="dxa" w:w="110"/>
              <w:bottom w:type="dxa" w:w="80"/>
              <w:right w:type="dxa" w:w="110"/>
            </w:tcMar>
          </w:tcPr>
          <w:p>
            <w:pPr>
              <w:spacing w:after="0" w:before="0"/>
            </w:pPr>
            <w:r>
              <w:rPr>
                <w:b/>
                <w:bCs/>
                <w:color w:val="FFFFFF"/>
                <w:sz w:val="17"/>
                <w:szCs w:val="17"/>
              </w:rPr>
              <w:t xml:space="preserve">Documento</w:t>
            </w:r>
          </w:p>
        </w:tc>
        <w:tc>
          <w:tcPr>
            <w:tcW w:type="dxa" w:w="6237"/>
            <w:shd w:fill="0A1628" w:color="auto" w:val="clear"/>
            <w:tcMar>
              <w:top w:type="dxa" w:w="80"/>
              <w:left w:type="dxa" w:w="110"/>
              <w:bottom w:type="dxa" w:w="80"/>
              <w:right w:type="dxa" w:w="110"/>
            </w:tcMar>
          </w:tcPr>
          <w:p>
            <w:pPr>
              <w:spacing w:after="0" w:before="0"/>
            </w:pPr>
            <w:r>
              <w:rPr>
                <w:b/>
                <w:bCs/>
                <w:color w:val="FFFFFF"/>
                <w:sz w:val="17"/>
                <w:szCs w:val="17"/>
              </w:rPr>
              <w:t xml:space="preserve">Conteúdo</w:t>
            </w:r>
          </w:p>
        </w:tc>
      </w:tr>
      <w:tr>
        <w:tc>
          <w:tcPr>
            <w:tcW w:type="dxa" w:w="2835"/>
            <w:tcMar>
              <w:top w:type="dxa" w:w="80"/>
              <w:left w:type="dxa" w:w="110"/>
              <w:bottom w:type="dxa" w:w="80"/>
              <w:right w:type="dxa" w:w="110"/>
            </w:tcMar>
          </w:tcPr>
          <w:p>
            <w:pPr>
              <w:spacing w:after="0" w:before="0"/>
            </w:pPr>
            <w:r>
              <w:rPr>
                <w:b/>
                <w:bCs/>
                <w:color w:val="000000"/>
                <w:sz w:val="17"/>
                <w:szCs w:val="17"/>
              </w:rPr>
              <w:t xml:space="preserve">ROTEIRO_PITCH.md</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Roteiro cronometrado de 2min30 das duas telas de atendimento (novo)</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INTEGRACAO_WHATSAPP.md</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Análise de viabilidade da integração real, com requisitos e riscos (novo)</w:t>
            </w:r>
          </w:p>
        </w:tc>
      </w:tr>
      <w:tr>
        <w:tc>
          <w:tcPr>
            <w:tcW w:type="dxa" w:w="2835"/>
            <w:tcMar>
              <w:top w:type="dxa" w:w="80"/>
              <w:left w:type="dxa" w:w="110"/>
              <w:bottom w:type="dxa" w:w="80"/>
              <w:right w:type="dxa" w:w="110"/>
            </w:tcMar>
          </w:tcPr>
          <w:p>
            <w:pPr>
              <w:spacing w:after="0" w:before="0"/>
            </w:pPr>
            <w:r>
              <w:rPr>
                <w:b/>
                <w:bCs/>
                <w:color w:val="000000"/>
                <w:sz w:val="17"/>
                <w:szCs w:val="17"/>
              </w:rPr>
              <w:t xml:space="preserve">PRODUTOS.md</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Catálogo real da Claro, chaves de identificação e matriz de capacidades (novo)</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SEGURANCA.md</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Guardrails, identificação em duas etapas, LGPD e limitações</w:t>
            </w:r>
          </w:p>
        </w:tc>
      </w:tr>
      <w:tr>
        <w:tc>
          <w:tcPr>
            <w:tcW w:type="dxa" w:w="2835"/>
            <w:tcMar>
              <w:top w:type="dxa" w:w="80"/>
              <w:left w:type="dxa" w:w="110"/>
              <w:bottom w:type="dxa" w:w="80"/>
              <w:right w:type="dxa" w:w="110"/>
            </w:tcMar>
          </w:tcPr>
          <w:p>
            <w:pPr>
              <w:spacing w:after="0" w:before="0"/>
            </w:pPr>
            <w:r>
              <w:rPr>
                <w:b/>
                <w:bCs/>
                <w:color w:val="000000"/>
                <w:sz w:val="17"/>
                <w:szCs w:val="17"/>
              </w:rPr>
              <w:t xml:space="preserve">ARQUITETURA.md</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Camadas, pipeline de uma mensagem, protocolo, resolver, motores e fila</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BANCO_DE_DADOS.md</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Esquema das 16 tabelas, relacionamentos e convenções</w:t>
            </w:r>
          </w:p>
        </w:tc>
      </w:tr>
      <w:tr>
        <w:tc>
          <w:tcPr>
            <w:tcW w:type="dxa" w:w="2835"/>
            <w:tcMar>
              <w:top w:type="dxa" w:w="80"/>
              <w:left w:type="dxa" w:w="110"/>
              <w:bottom w:type="dxa" w:w="80"/>
              <w:right w:type="dxa" w:w="110"/>
            </w:tcMar>
          </w:tcPr>
          <w:p>
            <w:pPr>
              <w:spacing w:after="0" w:before="0"/>
            </w:pPr>
            <w:r>
              <w:rPr>
                <w:b/>
                <w:bCs/>
                <w:color w:val="000000"/>
                <w:sz w:val="17"/>
                <w:szCs w:val="17"/>
              </w:rPr>
              <w:t xml:space="preserve">API.md</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Todos os endpoints, filtros e formas de resposta</w:t>
            </w:r>
          </w:p>
        </w:tc>
      </w:tr>
      <w:tr>
        <w:tc>
          <w:tcPr>
            <w:tcW w:type="dxa" w:w="2835"/>
            <w:shd w:fill="FAFAFA" w:color="auto" w:val="clear"/>
            <w:tcMar>
              <w:top w:type="dxa" w:w="80"/>
              <w:left w:type="dxa" w:w="110"/>
              <w:bottom w:type="dxa" w:w="80"/>
              <w:right w:type="dxa" w:w="110"/>
            </w:tcMar>
          </w:tcPr>
          <w:p>
            <w:pPr>
              <w:spacing w:after="0" w:before="0"/>
            </w:pPr>
            <w:r>
              <w:rPr>
                <w:b/>
                <w:bCs/>
                <w:color w:val="000000"/>
                <w:sz w:val="17"/>
                <w:szCs w:val="17"/>
              </w:rPr>
              <w:t xml:space="preserve">COMO_RODAR.md</w:t>
            </w:r>
          </w:p>
        </w:tc>
        <w:tc>
          <w:tcPr>
            <w:tcW w:type="dxa" w:w="6237"/>
            <w:shd w:fill="FAFAFA" w:color="auto" w:val="clear"/>
            <w:tcMar>
              <w:top w:type="dxa" w:w="80"/>
              <w:left w:type="dxa" w:w="110"/>
              <w:bottom w:type="dxa" w:w="80"/>
              <w:right w:type="dxa" w:w="110"/>
            </w:tcMar>
          </w:tcPr>
          <w:p>
            <w:pPr>
              <w:spacing w:after="0" w:before="0"/>
            </w:pPr>
            <w:r>
              <w:rPr>
                <w:b w:val="false"/>
                <w:bCs w:val="false"/>
                <w:color w:val="000000"/>
                <w:sz w:val="17"/>
                <w:szCs w:val="17"/>
              </w:rPr>
              <w:t xml:space="preserve">Instalação e os 11 roteiros de demonstração</w:t>
            </w:r>
          </w:p>
        </w:tc>
      </w:tr>
      <w:tr>
        <w:tc>
          <w:tcPr>
            <w:tcW w:type="dxa" w:w="2835"/>
            <w:tcMar>
              <w:top w:type="dxa" w:w="80"/>
              <w:left w:type="dxa" w:w="110"/>
              <w:bottom w:type="dxa" w:w="80"/>
              <w:right w:type="dxa" w:w="110"/>
            </w:tcMar>
          </w:tcPr>
          <w:p>
            <w:pPr>
              <w:spacing w:after="0" w:before="0"/>
            </w:pPr>
            <w:r>
              <w:rPr>
                <w:b/>
                <w:bCs/>
                <w:color w:val="000000"/>
                <w:sz w:val="17"/>
                <w:szCs w:val="17"/>
              </w:rPr>
              <w:t xml:space="preserve">DECISOES.md</w:t>
            </w:r>
          </w:p>
        </w:tc>
        <w:tc>
          <w:tcPr>
            <w:tcW w:type="dxa" w:w="6237"/>
            <w:tcMar>
              <w:top w:type="dxa" w:w="80"/>
              <w:left w:type="dxa" w:w="110"/>
              <w:bottom w:type="dxa" w:w="80"/>
              <w:right w:type="dxa" w:w="110"/>
            </w:tcMar>
          </w:tcPr>
          <w:p>
            <w:pPr>
              <w:spacing w:after="0" w:before="0"/>
            </w:pPr>
            <w:r>
              <w:rPr>
                <w:b w:val="false"/>
                <w:bCs w:val="false"/>
                <w:color w:val="000000"/>
                <w:sz w:val="17"/>
                <w:szCs w:val="17"/>
              </w:rPr>
              <w:t xml:space="preserve">Por que cada escolha técnica não óbvia foi tomada</w:t>
            </w:r>
          </w:p>
        </w:tc>
      </w:tr>
    </w:tbl>
    <w:p>
      <w:pPr>
        <w:spacing w:after="120"/>
      </w:pPr>
    </w:p>
    <w:p>
      <w:r>
        <w:br w:type="page"/>
      </w:r>
    </w:p>
    <w:p>
      <w:pPr>
        <w:pStyle w:val="Heading1"/>
        <w:spacing w:after="160" w:before="320"/>
      </w:pPr>
      <w:r>
        <w:rPr>
          <w:b/>
          <w:bCs/>
          <w:color w:val="E8002A"/>
          <w:sz w:val="32"/>
          <w:szCs w:val="32"/>
        </w:rPr>
        <w:t xml:space="preserve">5. Como reproduzir</w:t>
      </w:r>
    </w:p>
    <w:p>
      <w:pPr>
        <w:spacing w:after="130" w:line="280"/>
        <w:jc w:val="both"/>
      </w:pPr>
      <w:r>
        <w:rPr>
          <w:sz w:val="19"/>
          <w:szCs w:val="19"/>
        </w:rPr>
        <w:t xml:space="preserve">Pré-requisito único: Node.js 22.5 ou superior. Sem Docker, sem banco externo, sem chave de API.</w:t>
      </w:r>
    </w:p>
    <w:p>
      <w:pPr>
        <w:pStyle w:val="Heading3"/>
        <w:keepNext/>
        <w:spacing w:after="70" w:before="160"/>
      </w:pPr>
      <w:r>
        <w:rPr>
          <w:b/>
          <w:bCs/>
          <w:i/>
          <w:iCs/>
          <w:color w:val="0F766E"/>
          <w:sz w:val="20"/>
          <w:szCs w:val="20"/>
        </w:rPr>
        <w:t xml:space="preserve">Terminal 1 — backend</w:t>
      </w:r>
    </w:p>
    <w:p>
      <w:pPr>
        <w:spacing w:after="20" w:line="240"/>
      </w:pPr>
      <w:r>
        <w:rPr>
          <w:rFonts w:ascii="Consolas" w:cs="Consolas" w:eastAsia="Consolas" w:hAnsi="Consolas"/>
          <w:color w:val="0A1628"/>
          <w:sz w:val="17"/>
          <w:szCs w:val="17"/>
        </w:rPr>
        <w:t xml:space="preserve">cd clarointelligence-api</w:t>
      </w:r>
    </w:p>
    <w:p>
      <w:pPr>
        <w:spacing w:after="20" w:line="240"/>
      </w:pPr>
      <w:r>
        <w:rPr>
          <w:rFonts w:ascii="Consolas" w:cs="Consolas" w:eastAsia="Consolas" w:hAnsi="Consolas"/>
          <w:color w:val="0A1628"/>
          <w:sz w:val="17"/>
          <w:szCs w:val="17"/>
        </w:rPr>
        <w:t xml:space="preserve">npm install</w:t>
      </w:r>
    </w:p>
    <w:p>
      <w:pPr>
        <w:spacing w:after="20" w:line="240"/>
      </w:pPr>
      <w:r>
        <w:rPr>
          <w:rFonts w:ascii="Consolas" w:cs="Consolas" w:eastAsia="Consolas" w:hAnsi="Consolas"/>
          <w:color w:val="0A1628"/>
          <w:sz w:val="17"/>
          <w:szCs w:val="17"/>
        </w:rPr>
        <w:t xml:space="preserve">npm run seed</w:t>
      </w:r>
    </w:p>
    <w:p>
      <w:pPr>
        <w:spacing w:after="20" w:line="240"/>
      </w:pPr>
      <w:r>
        <w:rPr>
          <w:rFonts w:ascii="Consolas" w:cs="Consolas" w:eastAsia="Consolas" w:hAnsi="Consolas"/>
          <w:color w:val="0A1628"/>
          <w:sz w:val="17"/>
          <w:szCs w:val="17"/>
        </w:rPr>
        <w:t xml:space="preserve">npm run server</w:t>
      </w:r>
    </w:p>
    <w:p>
      <w:pPr>
        <w:pStyle w:val="Heading3"/>
        <w:keepNext/>
        <w:spacing w:after="70" w:before="160"/>
      </w:pPr>
      <w:r>
        <w:rPr>
          <w:b/>
          <w:bCs/>
          <w:i/>
          <w:iCs/>
          <w:color w:val="0F766E"/>
          <w:sz w:val="20"/>
          <w:szCs w:val="20"/>
        </w:rPr>
        <w:t xml:space="preserve">Terminal 2 — frontend</w:t>
      </w:r>
    </w:p>
    <w:p>
      <w:pPr>
        <w:spacing w:after="20" w:line="240"/>
      </w:pPr>
      <w:r>
        <w:rPr>
          <w:rFonts w:ascii="Consolas" w:cs="Consolas" w:eastAsia="Consolas" w:hAnsi="Consolas"/>
          <w:color w:val="0A1628"/>
          <w:sz w:val="17"/>
          <w:szCs w:val="17"/>
        </w:rPr>
        <w:t xml:space="preserve">cd clarointelligence</w:t>
      </w:r>
    </w:p>
    <w:p>
      <w:pPr>
        <w:spacing w:after="20" w:line="240"/>
      </w:pPr>
      <w:r>
        <w:rPr>
          <w:rFonts w:ascii="Consolas" w:cs="Consolas" w:eastAsia="Consolas" w:hAnsi="Consolas"/>
          <w:color w:val="0A1628"/>
          <w:sz w:val="17"/>
          <w:szCs w:val="17"/>
        </w:rPr>
        <w:t xml:space="preserve">npm install</w:t>
      </w:r>
    </w:p>
    <w:p>
      <w:pPr>
        <w:spacing w:after="20" w:line="240"/>
      </w:pPr>
      <w:r>
        <w:rPr>
          <w:rFonts w:ascii="Consolas" w:cs="Consolas" w:eastAsia="Consolas" w:hAnsi="Consolas"/>
          <w:color w:val="0A1628"/>
          <w:sz w:val="17"/>
          <w:szCs w:val="17"/>
        </w:rPr>
        <w:t xml:space="preserve">npm run dev</w:t>
      </w:r>
    </w:p>
    <w:p>
      <w:pPr>
        <w:spacing w:after="72"/>
      </w:pPr>
    </w:p>
    <w:p>
      <w:pPr>
        <w:spacing w:after="130" w:line="280"/>
        <w:jc w:val="both"/>
      </w:pPr>
      <w:r>
        <w:rPr>
          <w:sz w:val="19"/>
          <w:szCs w:val="19"/>
        </w:rPr>
        <w:t xml:space="preserve">O painel abre em localhost:5173 e a API responde em localhost:3001. O comando de carga inicial apaga e recria a base: é também o que limpa as conversas de ensaio e devolve o painel ao estado de demonstração. Os 11 roteiros estão descritos em COMO_RODAR.md, com o que digitar em cada um.</w:t>
      </w:r>
    </w:p>
    <w:p>
      <w:pPr>
        <w:spacing w:after="144"/>
      </w:pPr>
    </w:p>
    <w:p>
      <w:pPr>
        <w:pBdr>
          <w:top w:val="single" w:color="D1D5DB" w:sz="4" w:space="12"/>
        </w:pBdr>
        <w:spacing w:after="0" w:before="260"/>
        <w:jc w:val="center"/>
      </w:pPr>
      <w:r>
        <w:rPr>
          <w:color w:val="6B7280"/>
          <w:sz w:val="17"/>
          <w:szCs w:val="17"/>
        </w:rPr>
        <w:t xml:space="preserve">Código-fonte, documentação técnica e histórico completo de alterações em</w:t>
      </w:r>
      <w:r>
        <w:br/>
      </w:r>
      <w:r>
        <w:rPr>
          <w:b/>
          <w:bCs/>
          <w:color w:val="6B7280"/>
          <w:sz w:val="17"/>
          <w:szCs w:val="17"/>
        </w:rPr>
        <w:t xml:space="preserve">github.com/RaphaelBatizati/ClaroIntelligent_Challenge</w:t>
      </w:r>
    </w:p>
    <w:sectPr>
      <w:headerReference w:type="default" r:id="rId6"/>
      <w:headerReference w:type="first" r:id="rId7"/>
      <w:footerReference w:type="default" r:id="rId8"/>
      <w:footerReference w:type="first" r:id="rId9"/>
      <w:pgSz w:w="11906" w:h="16838" w:orient="portrait"/>
      <w:pgMar w:top="1300" w:right="1250" w:bottom="1250" w:left="125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026"/>
      </w:tabs>
    </w:pPr>
    <w:r>
      <w:rPr>
        <w:color w:val="6B7280"/>
        <w:sz w:val="15"/>
        <w:szCs w:val="15"/>
      </w:rPr>
      <w:t xml:space="preserve">FIAP Challenge Claro  |  Raphael Batizati</w:t>
    </w:r>
    <w:r>
      <w:rPr>
        <w:color w:val="6B7280"/>
        <w:sz w:val="15"/>
        <w:szCs w:val="15"/>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tabs>
        <w:tab w:val="right" w:pos="9026"/>
      </w:tabs>
      <w:spacing w:after="160"/>
    </w:pPr>
    <w:r>
      <w:rPr>
        <w:b/>
        <w:bCs/>
        <w:color w:val="0A1628"/>
        <w:sz w:val="16"/>
        <w:szCs w:val="16"/>
      </w:rPr>
      <w:t xml:space="preserve">ClaroIntelligence</w:t>
    </w:r>
    <w:r>
      <w:rPr>
        <w:color w:val="6B7280"/>
        <w:sz w:val="16"/>
        <w:szCs w:val="16"/>
      </w:rPr>
      <w:t xml:space="preserve">	Registro de melhorias aplicadas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ClaroIntelligence - Registro de melhorias aplicadas</dc:title>
  <dc:creator>Raphael Batizati</dc:creator>
  <dc:description>FIAP Challenge Claro - melhorias aplicadas ao prototipo</dc:description>
  <cp:lastModifiedBy>Un-named</cp:lastModifiedBy>
  <cp:revision>1</cp:revision>
  <dcterms:created xsi:type="dcterms:W3CDTF">2026-09-30T00:45:50.375Z</dcterms:created>
  <dcterms:modified xsi:type="dcterms:W3CDTF">2026-09-30T00:45:50.376Z</dcterms:modified>
</cp:coreProperties>
</file>

<file path=docProps/custom.xml><?xml version="1.0" encoding="utf-8"?>
<Properties xmlns="http://schemas.openxmlformats.org/officeDocument/2006/custom-properties" xmlns:vt="http://schemas.openxmlformats.org/officeDocument/2006/docPropsVTypes"/>
</file>