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df" ContentType="application/pd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Marketing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traces-pour-la-compétence-marketing"/>
    <w:p>
      <w:pPr>
        <w:pStyle w:val="Heading3"/>
      </w:pPr>
      <w:r>
        <w:t xml:space="preserve">Traces pour la compétence “</w:t>
      </w:r>
      <w:r>
        <w:rPr>
          <w:iCs/>
          <w:i/>
        </w:rPr>
        <w:t xml:space="preserve">Marketing”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intitulé :</w:t>
      </w:r>
      <w:r>
        <w:t xml:space="preserve"> </w:t>
      </w:r>
      <w:r>
        <w:t xml:space="preserve">Pour construire une solution client étendue à tous les secteurs d’activités</w:t>
      </w:r>
    </w:p>
    <w:p>
      <w:pPr>
        <w:numPr>
          <w:ilvl w:val="0"/>
          <w:numId w:val="1001"/>
        </w:numPr>
      </w:pPr>
      <w:r>
        <w:t xml:space="preserve">Apprentissages critiques développés :</w:t>
      </w:r>
    </w:p>
    <w:p>
      <w:pPr>
        <w:pStyle w:val="FirstParagraph"/>
      </w:pPr>
      <w:r>
        <w:t xml:space="preserve">AC31.01 | Mettre en place des outils de veille pour anticiper les évolutions de l’environnement</w:t>
      </w:r>
    </w:p>
    <w:p>
      <w:pPr>
        <w:pStyle w:val="BodyText"/>
      </w:pPr>
      <w:r>
        <w:t xml:space="preserve">AC31.02 | Elaborer une stratégie marketing dans un environnement instable (sanitaire, économique ou interne)</w:t>
      </w:r>
    </w:p>
    <w:p>
      <w:pPr>
        <w:pStyle w:val="BodyText"/>
      </w:pPr>
      <w:r>
        <w:t xml:space="preserve">AC31.03 | Faire évoluer l’offre à l’aide de leviers de création de valeur</w:t>
      </w:r>
    </w:p>
    <w:p>
      <w:pPr>
        <w:pStyle w:val="BodyText"/>
      </w:pPr>
      <w:r>
        <w:t xml:space="preserve">AC31.04 | Intégrer la RSE dans la stratégie de l’offre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539317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International_Marketing_306.pdf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539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Examen d’international marketing semestre 5</w:t>
            </w:r>
          </w:p>
        </w:tc>
      </w:tr>
    </w:tbl>
    <w:bookmarkEnd w:id="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d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Marketing</dc:title>
  <dc:creator/>
  <cp:keywords/>
  <dcterms:created xsi:type="dcterms:W3CDTF">2024-05-28T13:40:42Z</dcterms:created>
  <dcterms:modified xsi:type="dcterms:W3CDTF">2024-05-28T13:40:42Z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depth">
    <vt:lpwstr>3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output-dir">
    <vt:lpwstr>submitted</vt:lpwstr>
  </property>
  <property fmtid="{D5CDD505-2E9C-101B-9397-08002B2CF9AE}" pid="10" name="theme">
    <vt:lpwstr/>
  </property>
  <property fmtid="{D5CDD505-2E9C-101B-9397-08002B2CF9AE}" pid="11" name="toc-title">
    <vt:lpwstr>Table of contents</vt:lpwstr>
  </property>
</Properties>
</file>