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Stratégie</w:t>
      </w:r>
      <w:r>
        <w:t xml:space="preserve"> </w:t>
      </w:r>
      <w:r>
        <w:t xml:space="preserve">à</w:t>
      </w:r>
      <w:r>
        <w:t xml:space="preserve"> </w:t>
      </w:r>
      <w:r>
        <w:t xml:space="preserve">l’international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12a2ee787da93c0a33c5246c1def92aa4096f81"/>
    <w:p>
      <w:pPr>
        <w:pStyle w:val="Heading3"/>
      </w:pPr>
      <w:r>
        <w:t xml:space="preserve">Traces pour la compétence “</w:t>
      </w:r>
      <w:r>
        <w:rPr>
          <w:iCs/>
          <w:i/>
        </w:rPr>
        <w:t xml:space="preserve">Statégie à l’international”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intitulé :</w:t>
      </w:r>
      <w:r>
        <w:t xml:space="preserve"> </w:t>
      </w:r>
      <w:r>
        <w:t xml:space="preserve">Pour agir en tant que chargé du développement import/export</w:t>
      </w:r>
    </w:p>
    <w:p>
      <w:pPr>
        <w:numPr>
          <w:ilvl w:val="0"/>
          <w:numId w:val="1001"/>
        </w:numPr>
      </w:pPr>
      <w:r>
        <w:t xml:space="preserve">Apprentissages critiques développés :</w:t>
      </w:r>
    </w:p>
    <w:p>
      <w:pPr>
        <w:numPr>
          <w:ilvl w:val="0"/>
          <w:numId w:val="1002"/>
        </w:numPr>
      </w:pPr>
      <w:r>
        <w:t xml:space="preserve">AC34.01BI | Evaluer le diagnostic export/import et faire des préconisations</w:t>
      </w:r>
    </w:p>
    <w:p>
      <w:pPr>
        <w:numPr>
          <w:ilvl w:val="0"/>
          <w:numId w:val="1002"/>
        </w:numPr>
      </w:pPr>
      <w:r>
        <w:t xml:space="preserve">AC34.02BI | Evaluer les marchés internationaux en prenant en compte le contexte géo-éco-politique, les particularités culturelles et les enjeux éthiques</w:t>
      </w:r>
    </w:p>
    <w:p>
      <w:pPr>
        <w:numPr>
          <w:ilvl w:val="0"/>
          <w:numId w:val="1002"/>
        </w:numPr>
      </w:pPr>
      <w:r>
        <w:t xml:space="preserve">AC34.03BI | Proposer le mode d’entrée (filiale, joint venture, etc.) le plus adéquate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7539317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Submission%20of%20home%20exam-01.pdf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53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1er livrable de sustainable leadership semestre 6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Stratégie à l’international</dc:title>
  <dc:creator/>
  <cp:keywords/>
  <dcterms:created xsi:type="dcterms:W3CDTF">2024-05-28T13:40:04Z</dcterms:created>
  <dcterms:modified xsi:type="dcterms:W3CDTF">2024-05-28T13:40:04Z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utput-dir">
    <vt:lpwstr>submitted</vt:lpwstr>
  </property>
  <property fmtid="{D5CDD505-2E9C-101B-9397-08002B2CF9AE}" pid="10" name="theme">
    <vt:lpwstr/>
  </property>
  <property fmtid="{D5CDD505-2E9C-101B-9397-08002B2CF9AE}" pid="11" name="toc-title">
    <vt:lpwstr>Table of contents</vt:lpwstr>
  </property>
</Properties>
</file>