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8CC62" w14:textId="599915B7" w:rsidR="00E66504" w:rsidRPr="00BB692F" w:rsidRDefault="00735D1B" w:rsidP="00873E0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eastAsia="pt-BR"/>
        </w:rPr>
      </w:pPr>
      <w:r w:rsidRPr="00D9669A">
        <w:rPr>
          <w:rFonts w:ascii="Times New Roman" w:eastAsia="Times New Roman" w:hAnsi="Times New Roman" w:cs="Times New Roman"/>
          <w:b/>
          <w:bCs/>
          <w:sz w:val="40"/>
          <w:szCs w:val="40"/>
          <w:lang w:eastAsia="pt-BR"/>
        </w:rPr>
        <w:t>StudyLink</w:t>
      </w:r>
      <w:r w:rsidRPr="00735D1B">
        <w:rPr>
          <w:rFonts w:ascii="Times New Roman" w:eastAsia="Times New Roman" w:hAnsi="Times New Roman" w:cs="Times New Roman"/>
          <w:b/>
          <w:sz w:val="28"/>
          <w:szCs w:val="28"/>
          <w:lang w:eastAsia="pt-BR"/>
        </w:rPr>
        <w:t xml:space="preserve"> </w:t>
      </w:r>
      <w:r w:rsidR="007B7285">
        <w:rPr>
          <w:rFonts w:ascii="Times New Roman" w:eastAsia="Times New Roman" w:hAnsi="Times New Roman" w:cs="Times New Roman"/>
          <w:b/>
          <w:sz w:val="28"/>
          <w:szCs w:val="28"/>
          <w:lang w:eastAsia="pt-BR"/>
        </w:rPr>
        <w:t xml:space="preserve"> </w:t>
      </w:r>
      <w:r w:rsidR="009D480A" w:rsidRPr="009D480A">
        <w:rPr>
          <w:rFonts w:ascii="Times New Roman" w:eastAsia="Times New Roman" w:hAnsi="Times New Roman" w:cs="Times New Roman"/>
          <w:b/>
          <w:sz w:val="40"/>
          <w:szCs w:val="40"/>
          <w:lang w:eastAsia="pt-BR"/>
        </w:rPr>
        <w:t>(</w:t>
      </w:r>
      <w:r w:rsidR="007B7285" w:rsidRPr="00BB692F">
        <w:rPr>
          <w:rFonts w:ascii="Times New Roman" w:eastAsia="Times New Roman" w:hAnsi="Times New Roman" w:cs="Times New Roman"/>
          <w:b/>
          <w:sz w:val="36"/>
          <w:szCs w:val="36"/>
          <w:lang w:eastAsia="pt-BR"/>
        </w:rPr>
        <w:t>Plataforma de Estudos e Mentorias</w:t>
      </w:r>
      <w:r w:rsidR="009D480A" w:rsidRPr="009D480A">
        <w:rPr>
          <w:rFonts w:ascii="Times New Roman" w:eastAsia="Times New Roman" w:hAnsi="Times New Roman" w:cs="Times New Roman"/>
          <w:b/>
          <w:sz w:val="40"/>
          <w:szCs w:val="40"/>
          <w:lang w:eastAsia="pt-BR"/>
        </w:rPr>
        <w:t>)</w:t>
      </w:r>
      <w:r w:rsidR="007B7285" w:rsidRPr="009D480A">
        <w:rPr>
          <w:rFonts w:ascii="Times New Roman" w:eastAsia="Times New Roman" w:hAnsi="Times New Roman" w:cs="Times New Roman"/>
          <w:b/>
          <w:sz w:val="40"/>
          <w:szCs w:val="40"/>
          <w:lang w:eastAsia="pt-BR"/>
        </w:rPr>
        <w:t xml:space="preserve"> </w:t>
      </w:r>
    </w:p>
    <w:p w14:paraId="53159C13" w14:textId="77777777" w:rsidR="00E66504" w:rsidRPr="00623624" w:rsidRDefault="00E66504" w:rsidP="00873E0D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F1161E3" w14:textId="7DD26480" w:rsidR="00E66504" w:rsidRPr="00623624" w:rsidRDefault="004D1059" w:rsidP="00873E0D">
      <w:pPr>
        <w:spacing w:line="360" w:lineRule="auto"/>
        <w:jc w:val="right"/>
        <w:rPr>
          <w:rFonts w:ascii="Times New Roman" w:eastAsia="Times New Roman" w:hAnsi="Times New Roman" w:cs="Times New Roman"/>
          <w:sz w:val="24"/>
          <w:szCs w:val="20"/>
          <w:vertAlign w:val="superscript"/>
          <w:lang w:eastAsia="pt-BR"/>
        </w:rPr>
      </w:pPr>
      <w:r w:rsidRPr="004D1059">
        <w:rPr>
          <w:rFonts w:ascii="Times New Roman" w:eastAsia="Times New Roman" w:hAnsi="Times New Roman" w:cs="Times New Roman"/>
          <w:sz w:val="24"/>
          <w:szCs w:val="20"/>
          <w:lang w:eastAsia="pt-BR"/>
        </w:rPr>
        <w:t>Vivian da silva Mendes</w:t>
      </w:r>
      <w:r w:rsidR="00ED32F2">
        <w:rPr>
          <w:rFonts w:ascii="Times New Roman" w:eastAsia="Times New Roman" w:hAnsi="Times New Roman" w:cs="Times New Roman"/>
          <w:sz w:val="24"/>
          <w:szCs w:val="20"/>
          <w:lang w:eastAsia="pt-BR"/>
        </w:rPr>
        <w:t xml:space="preserve"> </w:t>
      </w:r>
      <w:r w:rsidR="00E66504" w:rsidRPr="00623624">
        <w:rPr>
          <w:rFonts w:ascii="Times New Roman" w:eastAsia="Times New Roman" w:hAnsi="Times New Roman" w:cs="Times New Roman"/>
          <w:sz w:val="24"/>
          <w:szCs w:val="20"/>
          <w:vertAlign w:val="superscript"/>
          <w:lang w:eastAsia="pt-BR"/>
        </w:rPr>
        <w:footnoteReference w:id="1"/>
      </w:r>
    </w:p>
    <w:p w14:paraId="6CA7ADD3" w14:textId="08ECC1C5" w:rsidR="00E66504" w:rsidRPr="00623624" w:rsidRDefault="00ED32F2" w:rsidP="00873E0D">
      <w:pPr>
        <w:spacing w:line="360" w:lineRule="auto"/>
        <w:jc w:val="right"/>
        <w:rPr>
          <w:rFonts w:ascii="Times New Roman" w:eastAsia="Times New Roman" w:hAnsi="Times New Roman" w:cs="Times New Roman"/>
          <w:sz w:val="24"/>
          <w:szCs w:val="20"/>
          <w:lang w:eastAsia="pt-BR"/>
        </w:rPr>
      </w:pPr>
      <w:r w:rsidRPr="00ED32F2">
        <w:rPr>
          <w:rFonts w:ascii="Times New Roman" w:eastAsia="Times New Roman" w:hAnsi="Times New Roman" w:cs="Times New Roman"/>
          <w:sz w:val="24"/>
          <w:szCs w:val="20"/>
          <w:lang w:eastAsia="pt-BR"/>
        </w:rPr>
        <w:t>Giovanna Guimarãos Sousa Pesanha</w:t>
      </w:r>
      <w:r>
        <w:rPr>
          <w:rFonts w:ascii="Times New Roman" w:eastAsia="Times New Roman" w:hAnsi="Times New Roman" w:cs="Times New Roman"/>
          <w:sz w:val="24"/>
          <w:szCs w:val="20"/>
          <w:lang w:eastAsia="pt-BR"/>
        </w:rPr>
        <w:t xml:space="preserve"> </w:t>
      </w:r>
      <w:r w:rsidR="00E66504" w:rsidRPr="00623624">
        <w:rPr>
          <w:rFonts w:ascii="Times New Roman" w:eastAsia="Times New Roman" w:hAnsi="Times New Roman" w:cs="Times New Roman"/>
          <w:sz w:val="24"/>
          <w:szCs w:val="20"/>
          <w:vertAlign w:val="superscript"/>
          <w:lang w:eastAsia="pt-BR"/>
        </w:rPr>
        <w:footnoteReference w:id="2"/>
      </w:r>
    </w:p>
    <w:p w14:paraId="45EF2D0C" w14:textId="1D869BEE" w:rsidR="00E66504" w:rsidRPr="00623624" w:rsidRDefault="00AC2A55" w:rsidP="00873E0D">
      <w:pPr>
        <w:spacing w:line="360" w:lineRule="auto"/>
        <w:jc w:val="right"/>
        <w:rPr>
          <w:rFonts w:ascii="Times New Roman" w:eastAsia="Times New Roman" w:hAnsi="Times New Roman" w:cs="Times New Roman"/>
          <w:sz w:val="24"/>
          <w:szCs w:val="20"/>
          <w:vertAlign w:val="superscript"/>
          <w:lang w:eastAsia="pt-BR"/>
        </w:rPr>
      </w:pPr>
      <w:r w:rsidRPr="00AC2A55">
        <w:rPr>
          <w:rFonts w:ascii="Times New Roman" w:eastAsia="Times New Roman" w:hAnsi="Times New Roman" w:cs="Times New Roman"/>
          <w:sz w:val="24"/>
          <w:szCs w:val="20"/>
          <w:lang w:eastAsia="pt-BR"/>
        </w:rPr>
        <w:t>Raphael Luan da Silva Cunha</w:t>
      </w:r>
      <w:r>
        <w:rPr>
          <w:rFonts w:ascii="Times New Roman" w:eastAsia="Times New Roman" w:hAnsi="Times New Roman" w:cs="Times New Roman"/>
          <w:sz w:val="24"/>
          <w:szCs w:val="20"/>
          <w:lang w:eastAsia="pt-BR"/>
        </w:rPr>
        <w:t xml:space="preserve"> </w:t>
      </w:r>
      <w:r w:rsidR="00E66504" w:rsidRPr="00623624">
        <w:rPr>
          <w:rFonts w:ascii="Times New Roman" w:eastAsia="Times New Roman" w:hAnsi="Times New Roman" w:cs="Times New Roman"/>
          <w:sz w:val="24"/>
          <w:szCs w:val="20"/>
          <w:vertAlign w:val="superscript"/>
          <w:lang w:eastAsia="pt-BR"/>
        </w:rPr>
        <w:footnoteReference w:id="3"/>
      </w:r>
    </w:p>
    <w:p w14:paraId="2E753D86" w14:textId="7FD35CBD" w:rsidR="00E66504" w:rsidRPr="00623624" w:rsidRDefault="00DE54E1" w:rsidP="00873E0D">
      <w:pPr>
        <w:spacing w:line="360" w:lineRule="auto"/>
        <w:jc w:val="right"/>
        <w:rPr>
          <w:rFonts w:ascii="Times New Roman" w:eastAsia="Times New Roman" w:hAnsi="Times New Roman" w:cs="Times New Roman"/>
          <w:sz w:val="24"/>
          <w:szCs w:val="20"/>
          <w:vertAlign w:val="superscript"/>
          <w:lang w:eastAsia="pt-BR"/>
        </w:rPr>
      </w:pPr>
      <w:r w:rsidRPr="00DE54E1">
        <w:rPr>
          <w:rFonts w:ascii="Times New Roman" w:eastAsia="Times New Roman" w:hAnsi="Times New Roman" w:cs="Times New Roman"/>
          <w:sz w:val="24"/>
          <w:szCs w:val="20"/>
          <w:lang w:eastAsia="pt-BR"/>
        </w:rPr>
        <w:t>Isthefane Cristina Rocha Dos Santos</w:t>
      </w:r>
      <w:r w:rsidR="003800C0">
        <w:rPr>
          <w:rFonts w:ascii="Times New Roman" w:eastAsia="Times New Roman" w:hAnsi="Times New Roman" w:cs="Times New Roman"/>
          <w:sz w:val="24"/>
          <w:szCs w:val="20"/>
          <w:lang w:eastAsia="pt-BR"/>
        </w:rPr>
        <w:t xml:space="preserve"> </w:t>
      </w:r>
      <w:r w:rsidR="00E66504" w:rsidRPr="00623624">
        <w:rPr>
          <w:rFonts w:ascii="Times New Roman" w:eastAsia="Times New Roman" w:hAnsi="Times New Roman" w:cs="Times New Roman"/>
          <w:sz w:val="24"/>
          <w:szCs w:val="20"/>
          <w:vertAlign w:val="superscript"/>
          <w:lang w:eastAsia="pt-BR"/>
        </w:rPr>
        <w:footnoteReference w:id="4"/>
      </w:r>
    </w:p>
    <w:p w14:paraId="096B6723" w14:textId="77777777" w:rsidR="00E66504" w:rsidRPr="00623624" w:rsidRDefault="00E66504" w:rsidP="00E66504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860643B" w14:textId="6668B89B" w:rsidR="00E66504" w:rsidRPr="006010E7" w:rsidRDefault="003C651A" w:rsidP="00E66504">
      <w:pP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6010E7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INTRODUÇÃO</w:t>
      </w:r>
    </w:p>
    <w:p w14:paraId="24F22651" w14:textId="77777777" w:rsidR="00E66504" w:rsidRPr="006010E7" w:rsidRDefault="00E66504" w:rsidP="00E66504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F253249" w14:textId="29AE8B3D" w:rsidR="00F313C7" w:rsidRPr="006010E7" w:rsidRDefault="00F313C7" w:rsidP="007E3A1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10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projeto resolve o problema da falta de controle preciso e automatizado sobre o volume de água em reservatórios industriais. Antes, o acompanhamento era feito de forma manual ou com sistemas limitados, o que gerava desperdício, risco de desabastecimento, falhas operacionais e aumento de custos. </w:t>
      </w:r>
      <w:r w:rsidR="00615F72" w:rsidRPr="000E54BE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eastAsia="pt-BR"/>
        </w:rPr>
        <w:t>(</w:t>
      </w:r>
      <w:r w:rsidR="00615F72" w:rsidRPr="000E54BE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4"/>
          <w:szCs w:val="24"/>
          <w:lang w:eastAsia="pt-BR"/>
        </w:rPr>
        <w:t>Qual problema foi resolvido?)</w:t>
      </w:r>
    </w:p>
    <w:p w14:paraId="77981A82" w14:textId="77777777" w:rsidR="005D2535" w:rsidRPr="006010E7" w:rsidRDefault="005D2535" w:rsidP="00F313C7">
      <w:p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6A4D376" w14:textId="0FEC6AD5" w:rsidR="00F313C7" w:rsidRPr="006010E7" w:rsidRDefault="00F313C7" w:rsidP="00F67E6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10E7">
        <w:rPr>
          <w:rFonts w:ascii="Times New Roman" w:eastAsia="Times New Roman" w:hAnsi="Times New Roman" w:cs="Times New Roman"/>
          <w:sz w:val="24"/>
          <w:szCs w:val="24"/>
          <w:lang w:eastAsia="pt-BR"/>
        </w:rPr>
        <w:t>Desenvolvemos um sistema inteligente de medição e alerta, que automatiza o controle de nível em tempo real, o qual promove eficiência, segurança e sustentabilidade no ambiente industrial, alinhando-se ao ODS 9 – Indústria, Inovação e Infraestrutura, ao melhorar a gestão de recursos e reduzir falhas operacionais.</w:t>
      </w:r>
      <w:r w:rsidR="005C2E20" w:rsidRPr="006010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5C2E20" w:rsidRPr="000E54BE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eastAsia="pt-BR"/>
        </w:rPr>
        <w:t>(</w:t>
      </w:r>
      <w:r w:rsidR="005C2E20" w:rsidRPr="000E54BE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4"/>
          <w:szCs w:val="24"/>
          <w:lang w:eastAsia="pt-BR"/>
        </w:rPr>
        <w:t>Justificativa do projeto)</w:t>
      </w:r>
    </w:p>
    <w:p w14:paraId="7C510405" w14:textId="77777777" w:rsidR="00F313C7" w:rsidRPr="006010E7" w:rsidRDefault="00F313C7" w:rsidP="00F313C7">
      <w:p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F59AB72" w14:textId="20C55733" w:rsidR="00840378" w:rsidRPr="006010E7" w:rsidRDefault="003C651A" w:rsidP="00840378">
      <w:pP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6010E7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METODOLOGIA</w:t>
      </w:r>
    </w:p>
    <w:p w14:paraId="01F2E86B" w14:textId="77777777" w:rsidR="00840378" w:rsidRPr="006010E7" w:rsidRDefault="00840378" w:rsidP="00F313C7">
      <w:p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BEEB544" w14:textId="77777777" w:rsidR="005C2E20" w:rsidRPr="006010E7" w:rsidRDefault="00F313C7" w:rsidP="00F67E6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10E7">
        <w:rPr>
          <w:rFonts w:ascii="Times New Roman" w:eastAsia="Times New Roman" w:hAnsi="Times New Roman" w:cs="Times New Roman"/>
          <w:sz w:val="24"/>
          <w:szCs w:val="24"/>
          <w:lang w:eastAsia="pt-BR"/>
        </w:rPr>
        <w:t>O projeto foi desenvolvido para atender à necessidade de monitoramento automatizado do nível de água em caixas industriais. Utilizando competências adquiridas no curso de Eletricista Industrial, como: Comandos Elétricos; Princípios de Eletrônica Analógica e Digital; Sensores Industriais; Segurança em Instalações Elétricas. A proposta é implementar um sistema com sensores ultrassônicos, sinalizadores visuais e sonoros, e um display para exibição local do nível.</w:t>
      </w:r>
    </w:p>
    <w:p w14:paraId="4B143B52" w14:textId="3F83C019" w:rsidR="00F313C7" w:rsidRPr="0062709A" w:rsidRDefault="005C2E20" w:rsidP="00F313C7">
      <w:pPr>
        <w:jc w:val="both"/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eastAsia="pt-BR"/>
        </w:rPr>
      </w:pPr>
      <w:r w:rsidRPr="0062709A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4"/>
          <w:szCs w:val="24"/>
          <w:lang w:eastAsia="pt-BR"/>
        </w:rPr>
        <w:t>(Objetivos)</w:t>
      </w:r>
      <w:r w:rsidR="00F313C7" w:rsidRPr="0062709A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eastAsia="pt-BR"/>
        </w:rPr>
        <w:t xml:space="preserve"> </w:t>
      </w:r>
    </w:p>
    <w:p w14:paraId="62348AFC" w14:textId="77777777" w:rsidR="00F313C7" w:rsidRPr="006010E7" w:rsidRDefault="00F313C7" w:rsidP="00F313C7">
      <w:p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4C4C95B" w14:textId="77777777" w:rsidR="00F313C7" w:rsidRPr="006010E7" w:rsidRDefault="00F313C7" w:rsidP="00F67E6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10E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O projeto iniciou com a concepção de um sistema de medição baseado em sensores ultrassônicos, capazes de detectar a distância entre o topo da caixa e o nível da água. A equipe utilizou microcontroladores (Arduino e ESP32) para processar os dados e acionar LEDs indicativos e buzzer em caso de nível crítico. O sistema foi simulado em ambiente virtual e posteriormente montado fisicamente, com testes de precisão, tempo de resposta e estabilidade. Foram incorporadas melhorias como exibição em display LCD, envio de dados via Wi-Fi para dashboards online e possibilidade de expansão para múltiplas caixas. A estrutura foi fixada em uma caixa de proteção IP65, garantindo segurança contra umidade e poeira.</w:t>
      </w:r>
    </w:p>
    <w:p w14:paraId="7C59FEBF" w14:textId="46AC1570" w:rsidR="00A61F87" w:rsidRPr="0062709A" w:rsidRDefault="00A61F87" w:rsidP="00A61F87">
      <w:pPr>
        <w:jc w:val="both"/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eastAsia="pt-BR"/>
        </w:rPr>
      </w:pPr>
      <w:r w:rsidRPr="0062709A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4"/>
          <w:szCs w:val="24"/>
          <w:lang w:eastAsia="pt-BR"/>
        </w:rPr>
        <w:t>(Desenvolvimento)</w:t>
      </w:r>
      <w:r w:rsidRPr="0062709A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eastAsia="pt-BR"/>
        </w:rPr>
        <w:t xml:space="preserve"> </w:t>
      </w:r>
    </w:p>
    <w:p w14:paraId="6A0CEC0F" w14:textId="77777777" w:rsidR="00F313C7" w:rsidRPr="006010E7" w:rsidRDefault="00F313C7" w:rsidP="00F313C7">
      <w:p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D0E7291" w14:textId="280EA478" w:rsidR="003F3405" w:rsidRPr="006010E7" w:rsidRDefault="003F3405" w:rsidP="003F3405">
      <w:pP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6010E7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RESULTADOS</w:t>
      </w:r>
    </w:p>
    <w:p w14:paraId="46252269" w14:textId="77777777" w:rsidR="003F3405" w:rsidRPr="006010E7" w:rsidRDefault="003F3405" w:rsidP="00F313C7">
      <w:p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5B69934" w14:textId="70F3BB8A" w:rsidR="00E520E8" w:rsidRPr="0062709A" w:rsidRDefault="00F313C7" w:rsidP="00F67E63">
      <w:pPr>
        <w:spacing w:line="360" w:lineRule="auto"/>
        <w:jc w:val="both"/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eastAsia="pt-BR"/>
        </w:rPr>
      </w:pPr>
      <w:r w:rsidRPr="006010E7">
        <w:rPr>
          <w:rFonts w:ascii="Times New Roman" w:eastAsia="Times New Roman" w:hAnsi="Times New Roman" w:cs="Times New Roman"/>
          <w:sz w:val="24"/>
          <w:szCs w:val="24"/>
          <w:lang w:eastAsia="pt-BR"/>
        </w:rPr>
        <w:t>O projeto apresenta uma solução técnica funcional e confiável, capaz de automatizar o monitoramento de nível de água em ambientes industriais leves. A utilização de sensores ultrassônicos, microcontroladores com conectividade, sinalizadores visuais e sonoros, e estrutura protegida garante precisão e durabilidade. O sistema permite acompanhamento local e remoto, reduz falhas humanas e melhora a gestão dos recursos hídricos, contribuindo diretamente para a eficiência operacional da empresa.</w:t>
      </w:r>
      <w:r w:rsidR="00E520E8" w:rsidRPr="006010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E520E8" w:rsidRPr="0062709A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4"/>
          <w:szCs w:val="24"/>
          <w:lang w:eastAsia="pt-BR"/>
        </w:rPr>
        <w:t>(</w:t>
      </w:r>
      <w:r w:rsidR="00966892" w:rsidRPr="0062709A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4"/>
          <w:szCs w:val="24"/>
          <w:lang w:eastAsia="pt-BR"/>
        </w:rPr>
        <w:t>Viabilidade Técnica</w:t>
      </w:r>
      <w:r w:rsidR="00E520E8" w:rsidRPr="0062709A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4"/>
          <w:szCs w:val="24"/>
          <w:lang w:eastAsia="pt-BR"/>
        </w:rPr>
        <w:t>)</w:t>
      </w:r>
      <w:r w:rsidR="00E520E8" w:rsidRPr="0062709A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eastAsia="pt-BR"/>
        </w:rPr>
        <w:t xml:space="preserve"> </w:t>
      </w:r>
    </w:p>
    <w:p w14:paraId="1565479A" w14:textId="77777777" w:rsidR="00F313C7" w:rsidRPr="006010E7" w:rsidRDefault="00F313C7" w:rsidP="00F313C7">
      <w:p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9789A36" w14:textId="647237B3" w:rsidR="00F313C7" w:rsidRPr="006010E7" w:rsidRDefault="00F313C7" w:rsidP="00F67E6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10E7">
        <w:rPr>
          <w:rFonts w:ascii="Times New Roman" w:eastAsia="Times New Roman" w:hAnsi="Times New Roman" w:cs="Times New Roman"/>
          <w:sz w:val="24"/>
          <w:szCs w:val="24"/>
          <w:lang w:eastAsia="pt-BR"/>
        </w:rPr>
        <w:t>A monetização pode ocorrer por meio de venda direta do sistema para indústrias, com valor estimado de R$ 500,00 por unidade na versão com ESP32, e até R$ 2.500,00 na versão com CLP industrial. Também é possível oferecer contrato de manutenção técnica anual, com suporte e atualizações. O projeto é economicamente viável, especialmente para empresas que buscam melhorar a gestão de recursos hídricos com baixo investimento. A proposta de valor, aliada à inovação tecnológica e à escalabilidade do sistema, justifica o investimento e fortalece a competitividade do produto no mercado.</w:t>
      </w:r>
      <w:r w:rsidR="00BB776B" w:rsidRPr="006010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 w:rsidR="00BB776B" w:rsidRPr="0062709A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4"/>
          <w:szCs w:val="24"/>
          <w:lang w:eastAsia="pt-BR"/>
        </w:rPr>
        <w:t>(Viabilidade econômica)</w:t>
      </w:r>
    </w:p>
    <w:p w14:paraId="65BE4445" w14:textId="77777777" w:rsidR="005C7CAD" w:rsidRPr="006010E7" w:rsidRDefault="005C7CAD" w:rsidP="00F313C7">
      <w:p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EB34248" w14:textId="683373B2" w:rsidR="003F3405" w:rsidRPr="006010E7" w:rsidRDefault="003F3405" w:rsidP="003F3405">
      <w:pP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6010E7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CON</w:t>
      </w:r>
      <w:r w:rsidR="004D0EEA" w:rsidRPr="006010E7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C</w:t>
      </w:r>
      <w:r w:rsidRPr="006010E7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LUSÃO</w:t>
      </w:r>
    </w:p>
    <w:p w14:paraId="24319F26" w14:textId="77777777" w:rsidR="003F3405" w:rsidRPr="006010E7" w:rsidRDefault="003F3405" w:rsidP="00F313C7">
      <w:p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2C0FD75" w14:textId="72634796" w:rsidR="00F313C7" w:rsidRPr="006010E7" w:rsidRDefault="00F313C7" w:rsidP="00F67E6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10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projeto foi desenvolvido para transformar o controle de nível de água em ambientes industriais. O sistema automatizado permite medição precisa, sinalização visual e sonora, e envio de dados para dashboards online. O uso de sensores e microcontroladores garante </w:t>
      </w:r>
      <w:r w:rsidRPr="006010E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confiabilidade e agilidade na gestão. O projeto é escalável, permitindo futuras melhorias como integração com sistemas supervisórios, controle de bombas e inteligência artificial. A solução representa um avanço na automação industrial, promovendo eficiência, sustentabilidade e segurança operacional.</w:t>
      </w:r>
    </w:p>
    <w:p w14:paraId="79099476" w14:textId="193F958B" w:rsidR="00546CF4" w:rsidRPr="0062709A" w:rsidRDefault="00546CF4" w:rsidP="00F67E63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4"/>
          <w:szCs w:val="24"/>
          <w:lang w:eastAsia="pt-BR"/>
        </w:rPr>
      </w:pPr>
      <w:r w:rsidRPr="0062709A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4"/>
          <w:szCs w:val="24"/>
          <w:lang w:eastAsia="pt-BR"/>
        </w:rPr>
        <w:t>(Resultados e conclusões)</w:t>
      </w:r>
    </w:p>
    <w:p w14:paraId="162FFBF5" w14:textId="77777777" w:rsidR="001B3133" w:rsidRPr="006010E7" w:rsidRDefault="001B3133" w:rsidP="00E66504">
      <w:pPr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22E2F89" w14:textId="77777777" w:rsidR="00E66504" w:rsidRDefault="00E66504" w:rsidP="00E66504">
      <w:pPr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10E7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Palavras-chave:</w:t>
      </w:r>
      <w:r w:rsidRPr="006010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Artigo completo, Normas científicas, Congresso, Realize, Boa sorte.</w:t>
      </w:r>
    </w:p>
    <w:p w14:paraId="39607800" w14:textId="77777777" w:rsidR="002F1716" w:rsidRDefault="002F1716" w:rsidP="00E66504">
      <w:pPr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36357AA" w14:textId="77777777" w:rsidR="00012756" w:rsidRDefault="00012756" w:rsidP="00F67E63">
      <w:p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769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AGRADECIMENTOS</w:t>
      </w:r>
      <w:r w:rsidRPr="0003769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75270A3E" w14:textId="77777777" w:rsidR="00012756" w:rsidRDefault="00012756" w:rsidP="00F67E63">
      <w:p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37F">
        <w:rPr>
          <w:rFonts w:ascii="Times New Roman" w:eastAsia="Times New Roman" w:hAnsi="Times New Roman" w:cs="Times New Roman"/>
          <w:sz w:val="24"/>
          <w:szCs w:val="24"/>
          <w:lang w:eastAsia="pt-BR"/>
        </w:rPr>
        <w:t>Texto de agradecimento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</w:t>
      </w:r>
      <w:r w:rsidRPr="00037691">
        <w:rPr>
          <w:rFonts w:ascii="Times New Roman" w:eastAsia="Times New Roman" w:hAnsi="Times New Roman" w:cs="Times New Roman"/>
          <w:sz w:val="24"/>
          <w:szCs w:val="24"/>
          <w:lang w:eastAsia="pt-BR"/>
        </w:rPr>
        <w:t>e houver, com no máximo 50 palavras.</w:t>
      </w:r>
    </w:p>
    <w:p w14:paraId="75C0E588" w14:textId="77777777" w:rsidR="00012756" w:rsidRDefault="00012756" w:rsidP="00012756">
      <w:pPr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43279BD" w14:textId="77777777" w:rsidR="00012756" w:rsidRPr="00DE737F" w:rsidRDefault="00012756" w:rsidP="00F67E63">
      <w:pPr>
        <w:spacing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E73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REFERÊNCIAS </w:t>
      </w:r>
    </w:p>
    <w:p w14:paraId="1F74E75B" w14:textId="77777777" w:rsidR="00012756" w:rsidRDefault="00012756" w:rsidP="00F67E63">
      <w:p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7691">
        <w:rPr>
          <w:rFonts w:ascii="Times New Roman" w:eastAsia="Times New Roman" w:hAnsi="Times New Roman" w:cs="Times New Roman"/>
          <w:sz w:val="24"/>
          <w:szCs w:val="24"/>
          <w:lang w:eastAsia="pt-BR"/>
        </w:rPr>
        <w:t>Referências mencionadas no texto, de acordo com a ABNT vigente.</w:t>
      </w:r>
    </w:p>
    <w:p w14:paraId="741F570B" w14:textId="77777777" w:rsidR="00203223" w:rsidRDefault="00203223" w:rsidP="00F67E63">
      <w:p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664C501" w14:textId="77777777" w:rsidR="00203223" w:rsidRPr="00203223" w:rsidRDefault="00203223" w:rsidP="00F67E63">
      <w:pPr>
        <w:widowControl/>
        <w:autoSpaceDE/>
        <w:autoSpaceDN/>
        <w:spacing w:line="360" w:lineRule="auto"/>
        <w:rPr>
          <w:rFonts w:ascii="Times New Roman" w:eastAsia="Times New Roman" w:hAnsi="Times New Roman" w:cs="Times New Roman"/>
          <w:sz w:val="18"/>
          <w:szCs w:val="18"/>
          <w:lang w:val="pt-BR" w:eastAsia="pt-BR" w:bidi="ar-SA"/>
        </w:rPr>
      </w:pPr>
      <w:r w:rsidRPr="00203223">
        <w:rPr>
          <w:rFonts w:ascii="Segoe UI Symbol" w:eastAsia="Times New Roman" w:hAnsi="Segoe UI Symbol" w:cs="Segoe UI Symbol"/>
          <w:lang w:val="pt-BR" w:eastAsia="pt-BR" w:bidi="ar-SA"/>
        </w:rPr>
        <w:t>✔</w:t>
      </w:r>
      <w:r w:rsidRPr="00203223">
        <w:rPr>
          <w:rFonts w:ascii="Times New Roman" w:eastAsia="Times New Roman" w:hAnsi="Times New Roman" w:cs="Times New Roman"/>
          <w:lang w:val="pt-BR" w:eastAsia="pt-BR" w:bidi="ar-SA"/>
        </w:rPr>
        <w:t xml:space="preserve"> </w:t>
      </w:r>
      <w:r w:rsidRPr="00203223">
        <w:rPr>
          <w:rFonts w:ascii="Times New Roman" w:eastAsia="Times New Roman" w:hAnsi="Times New Roman" w:cs="Times New Roman"/>
          <w:b/>
          <w:bCs/>
          <w:lang w:val="pt-BR" w:eastAsia="pt-BR" w:bidi="ar-SA"/>
        </w:rPr>
        <w:t>NBR 14724</w:t>
      </w:r>
      <w:r w:rsidRPr="00203223">
        <w:rPr>
          <w:rFonts w:ascii="Times New Roman" w:eastAsia="Times New Roman" w:hAnsi="Times New Roman" w:cs="Times New Roman"/>
          <w:lang w:val="pt-BR" w:eastAsia="pt-BR" w:bidi="ar-SA"/>
        </w:rPr>
        <w:t xml:space="preserve"> → Estrutura e formatação geral</w:t>
      </w:r>
      <w:r w:rsidRPr="00203223">
        <w:rPr>
          <w:rFonts w:ascii="Times New Roman" w:eastAsia="Times New Roman" w:hAnsi="Times New Roman" w:cs="Times New Roman"/>
          <w:lang w:val="pt-BR" w:eastAsia="pt-BR" w:bidi="ar-SA"/>
        </w:rPr>
        <w:br/>
      </w:r>
      <w:r w:rsidRPr="00203223">
        <w:rPr>
          <w:rFonts w:ascii="Segoe UI Symbol" w:eastAsia="Times New Roman" w:hAnsi="Segoe UI Symbol" w:cs="Segoe UI Symbol"/>
          <w:lang w:val="pt-BR" w:eastAsia="pt-BR" w:bidi="ar-SA"/>
        </w:rPr>
        <w:t>✔</w:t>
      </w:r>
      <w:r w:rsidRPr="00203223">
        <w:rPr>
          <w:rFonts w:ascii="Times New Roman" w:eastAsia="Times New Roman" w:hAnsi="Times New Roman" w:cs="Times New Roman"/>
          <w:lang w:val="pt-BR" w:eastAsia="pt-BR" w:bidi="ar-SA"/>
        </w:rPr>
        <w:t xml:space="preserve"> </w:t>
      </w:r>
      <w:r w:rsidRPr="00203223">
        <w:rPr>
          <w:rFonts w:ascii="Times New Roman" w:eastAsia="Times New Roman" w:hAnsi="Times New Roman" w:cs="Times New Roman"/>
          <w:b/>
          <w:bCs/>
          <w:lang w:val="pt-BR" w:eastAsia="pt-BR" w:bidi="ar-SA"/>
        </w:rPr>
        <w:t>NBR 6028</w:t>
      </w:r>
      <w:r w:rsidRPr="00203223">
        <w:rPr>
          <w:rFonts w:ascii="Times New Roman" w:eastAsia="Times New Roman" w:hAnsi="Times New Roman" w:cs="Times New Roman"/>
          <w:lang w:val="pt-BR" w:eastAsia="pt-BR" w:bidi="ar-SA"/>
        </w:rPr>
        <w:t xml:space="preserve"> → Diretrizes de elaboração do resumo</w:t>
      </w:r>
      <w:r w:rsidRPr="00203223">
        <w:rPr>
          <w:rFonts w:ascii="Times New Roman" w:eastAsia="Times New Roman" w:hAnsi="Times New Roman" w:cs="Times New Roman"/>
          <w:lang w:val="pt-BR" w:eastAsia="pt-BR" w:bidi="ar-SA"/>
        </w:rPr>
        <w:br/>
      </w:r>
      <w:r w:rsidRPr="00203223">
        <w:rPr>
          <w:rFonts w:ascii="Segoe UI Symbol" w:eastAsia="Times New Roman" w:hAnsi="Segoe UI Symbol" w:cs="Segoe UI Symbol"/>
          <w:lang w:val="pt-BR" w:eastAsia="pt-BR" w:bidi="ar-SA"/>
        </w:rPr>
        <w:t>✔</w:t>
      </w:r>
      <w:r w:rsidRPr="00203223">
        <w:rPr>
          <w:rFonts w:ascii="Times New Roman" w:eastAsia="Times New Roman" w:hAnsi="Times New Roman" w:cs="Times New Roman"/>
          <w:lang w:val="pt-BR" w:eastAsia="pt-BR" w:bidi="ar-SA"/>
        </w:rPr>
        <w:t xml:space="preserve"> </w:t>
      </w:r>
      <w:r w:rsidRPr="00203223">
        <w:rPr>
          <w:rFonts w:ascii="Times New Roman" w:eastAsia="Times New Roman" w:hAnsi="Times New Roman" w:cs="Times New Roman"/>
          <w:b/>
          <w:bCs/>
          <w:lang w:val="pt-BR" w:eastAsia="pt-BR" w:bidi="ar-SA"/>
        </w:rPr>
        <w:t>NBR 10520</w:t>
      </w:r>
      <w:r w:rsidRPr="00203223">
        <w:rPr>
          <w:rFonts w:ascii="Times New Roman" w:eastAsia="Times New Roman" w:hAnsi="Times New Roman" w:cs="Times New Roman"/>
          <w:lang w:val="pt-BR" w:eastAsia="pt-BR" w:bidi="ar-SA"/>
        </w:rPr>
        <w:t xml:space="preserve"> → Citações</w:t>
      </w:r>
      <w:r w:rsidRPr="00203223">
        <w:rPr>
          <w:rFonts w:ascii="Times New Roman" w:eastAsia="Times New Roman" w:hAnsi="Times New Roman" w:cs="Times New Roman"/>
          <w:lang w:val="pt-BR" w:eastAsia="pt-BR" w:bidi="ar-SA"/>
        </w:rPr>
        <w:br/>
      </w:r>
      <w:r w:rsidRPr="00203223">
        <w:rPr>
          <w:rFonts w:ascii="Segoe UI Symbol" w:eastAsia="Times New Roman" w:hAnsi="Segoe UI Symbol" w:cs="Segoe UI Symbol"/>
          <w:lang w:val="pt-BR" w:eastAsia="pt-BR" w:bidi="ar-SA"/>
        </w:rPr>
        <w:t>✔</w:t>
      </w:r>
      <w:r w:rsidRPr="00203223">
        <w:rPr>
          <w:rFonts w:ascii="Times New Roman" w:eastAsia="Times New Roman" w:hAnsi="Times New Roman" w:cs="Times New Roman"/>
          <w:lang w:val="pt-BR" w:eastAsia="pt-BR" w:bidi="ar-SA"/>
        </w:rPr>
        <w:t xml:space="preserve"> </w:t>
      </w:r>
      <w:r w:rsidRPr="00203223">
        <w:rPr>
          <w:rFonts w:ascii="Times New Roman" w:eastAsia="Times New Roman" w:hAnsi="Times New Roman" w:cs="Times New Roman"/>
          <w:b/>
          <w:bCs/>
          <w:lang w:val="pt-BR" w:eastAsia="pt-BR" w:bidi="ar-SA"/>
        </w:rPr>
        <w:t>NBR 6023</w:t>
      </w:r>
      <w:r w:rsidRPr="00203223">
        <w:rPr>
          <w:rFonts w:ascii="Times New Roman" w:eastAsia="Times New Roman" w:hAnsi="Times New Roman" w:cs="Times New Roman"/>
          <w:lang w:val="pt-BR" w:eastAsia="pt-BR" w:bidi="ar-SA"/>
        </w:rPr>
        <w:t xml:space="preserve"> → Referências</w:t>
      </w:r>
    </w:p>
    <w:p w14:paraId="54CFD40D" w14:textId="77777777" w:rsidR="00203223" w:rsidRPr="00203223" w:rsidRDefault="00203223" w:rsidP="00F67E63">
      <w:p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14:paraId="70E28850" w14:textId="77777777" w:rsidR="002161FE" w:rsidRPr="006010E7" w:rsidRDefault="002161FE" w:rsidP="00E66504">
      <w:pPr>
        <w:rPr>
          <w:sz w:val="24"/>
          <w:szCs w:val="24"/>
        </w:rPr>
      </w:pPr>
    </w:p>
    <w:p w14:paraId="42149389" w14:textId="0694BCA6" w:rsidR="000A541A" w:rsidRPr="006010E7" w:rsidRDefault="005865E5" w:rsidP="00F67E6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7F9B08BF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4"/>
          <w:szCs w:val="24"/>
          <w:lang w:eastAsia="pt-BR"/>
        </w:rPr>
        <w:t>Observação:</w:t>
      </w:r>
      <w:r w:rsidRPr="7F9B08BF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eastAsia="pt-BR"/>
        </w:rPr>
        <w:t xml:space="preserve"> </w:t>
      </w:r>
      <w:r w:rsidR="000A541A" w:rsidRPr="7F9B08BF">
        <w:rPr>
          <w:rFonts w:ascii="Times New Roman" w:eastAsia="Times New Roman" w:hAnsi="Times New Roman" w:cs="Times New Roman"/>
          <w:sz w:val="24"/>
          <w:szCs w:val="24"/>
          <w:lang w:eastAsia="pt-BR"/>
        </w:rPr>
        <w:t>Acres</w:t>
      </w:r>
      <w:r w:rsidRPr="7F9B08BF">
        <w:rPr>
          <w:rFonts w:ascii="Times New Roman" w:eastAsia="Times New Roman" w:hAnsi="Times New Roman" w:cs="Times New Roman"/>
          <w:sz w:val="24"/>
          <w:szCs w:val="24"/>
          <w:lang w:eastAsia="pt-BR"/>
        </w:rPr>
        <w:t>ce</w:t>
      </w:r>
      <w:r w:rsidR="000A541A" w:rsidRPr="7F9B08BF">
        <w:rPr>
          <w:rFonts w:ascii="Times New Roman" w:eastAsia="Times New Roman" w:hAnsi="Times New Roman" w:cs="Times New Roman"/>
          <w:sz w:val="24"/>
          <w:szCs w:val="24"/>
          <w:lang w:eastAsia="pt-BR"/>
        </w:rPr>
        <w:t>ntar uma página em anexo com as seguintes informações</w:t>
      </w:r>
      <w:r w:rsidR="6210F0C7" w:rsidRPr="7F9B08BF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  <w:r w:rsidR="000A541A" w:rsidRPr="7F9B08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vídeo pitch</w:t>
      </w:r>
      <w:r w:rsidR="35C3EA3A" w:rsidRPr="7F9B08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1</w:t>
      </w:r>
      <w:r w:rsidR="5D4B5225" w:rsidRPr="7F9B08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 </w:t>
      </w:r>
      <w:r w:rsidR="35C3EA3A" w:rsidRPr="7F9B08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3 minutos, inserir </w:t>
      </w:r>
      <w:r w:rsidR="000A541A" w:rsidRPr="7F9B08BF">
        <w:rPr>
          <w:rFonts w:ascii="Times New Roman" w:eastAsia="Times New Roman" w:hAnsi="Times New Roman" w:cs="Times New Roman"/>
          <w:sz w:val="24"/>
          <w:szCs w:val="24"/>
          <w:lang w:eastAsia="pt-BR"/>
        </w:rPr>
        <w:t>link do Youtube, BM Canvas ou Project Canva</w:t>
      </w:r>
      <w:r w:rsidR="1A0DE8BD" w:rsidRPr="7F9B08BF">
        <w:rPr>
          <w:rFonts w:ascii="Times New Roman" w:eastAsia="Times New Roman" w:hAnsi="Times New Roman" w:cs="Times New Roman"/>
          <w:sz w:val="24"/>
          <w:szCs w:val="24"/>
          <w:lang w:eastAsia="pt-BR"/>
        </w:rPr>
        <w:t>s.</w:t>
      </w:r>
    </w:p>
    <w:p w14:paraId="7614D807" w14:textId="77777777" w:rsidR="00665C97" w:rsidRPr="006010E7" w:rsidRDefault="00665C97" w:rsidP="00F67E6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4B69E2B" w14:textId="588FA413" w:rsidR="00665C97" w:rsidRPr="006010E7" w:rsidRDefault="00C91062" w:rsidP="00E66504">
      <w:pPr>
        <w:rPr>
          <w:b/>
          <w:bCs/>
          <w:color w:val="0070C0"/>
          <w:sz w:val="24"/>
          <w:szCs w:val="24"/>
        </w:rPr>
      </w:pPr>
      <w:r w:rsidRPr="7F9B08BF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pt-BR"/>
        </w:rPr>
        <w:t xml:space="preserve">(Resumo </w:t>
      </w:r>
      <w:r w:rsidR="00C43A6F" w:rsidRPr="7F9B08BF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pt-BR"/>
        </w:rPr>
        <w:t>Expandido</w:t>
      </w:r>
      <w:r w:rsidRPr="7F9B08BF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pt-BR"/>
        </w:rPr>
        <w:t xml:space="preserve"> d</w:t>
      </w:r>
      <w:r w:rsidR="00665C97" w:rsidRPr="7F9B08BF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pt-BR"/>
        </w:rPr>
        <w:t xml:space="preserve">e </w:t>
      </w:r>
      <w:r w:rsidR="002F1716" w:rsidRPr="7F9B08BF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pt-BR"/>
        </w:rPr>
        <w:t>600</w:t>
      </w:r>
      <w:r w:rsidRPr="7F9B08BF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pt-BR"/>
        </w:rPr>
        <w:t xml:space="preserve"> a </w:t>
      </w:r>
      <w:r w:rsidR="002F1716" w:rsidRPr="7F9B08BF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pt-BR"/>
        </w:rPr>
        <w:t>700</w:t>
      </w:r>
      <w:r w:rsidRPr="7F9B08BF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pt-BR"/>
        </w:rPr>
        <w:t xml:space="preserve"> </w:t>
      </w:r>
      <w:r w:rsidR="1004A7BA" w:rsidRPr="7F9B08BF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pt-BR"/>
        </w:rPr>
        <w:t>palavras</w:t>
      </w:r>
      <w:r w:rsidRPr="7F9B08BF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pt-BR"/>
        </w:rPr>
        <w:t>)</w:t>
      </w:r>
    </w:p>
    <w:sectPr w:rsidR="00665C97" w:rsidRPr="006010E7" w:rsidSect="007D5085">
      <w:headerReference w:type="default" r:id="rId10"/>
      <w:footerReference w:type="default" r:id="rId11"/>
      <w:pgSz w:w="11906" w:h="16838"/>
      <w:pgMar w:top="1417" w:right="1701" w:bottom="1417" w:left="1701" w:header="1701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5788D" w14:textId="77777777" w:rsidR="003059D7" w:rsidRDefault="003059D7" w:rsidP="007D5085">
      <w:r>
        <w:separator/>
      </w:r>
    </w:p>
  </w:endnote>
  <w:endnote w:type="continuationSeparator" w:id="0">
    <w:p w14:paraId="5C2C8FD4" w14:textId="77777777" w:rsidR="003059D7" w:rsidRDefault="003059D7" w:rsidP="007D50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E780D" w14:textId="0FF4948B" w:rsidR="007D5085" w:rsidRDefault="005F71CC" w:rsidP="005F71CC">
    <w:pPr>
      <w:pStyle w:val="Rodap"/>
      <w:tabs>
        <w:tab w:val="clear" w:pos="4252"/>
        <w:tab w:val="clear" w:pos="8504"/>
        <w:tab w:val="left" w:pos="2223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41C51" w14:textId="77777777" w:rsidR="003059D7" w:rsidRDefault="003059D7" w:rsidP="007D5085">
      <w:r>
        <w:separator/>
      </w:r>
    </w:p>
  </w:footnote>
  <w:footnote w:type="continuationSeparator" w:id="0">
    <w:p w14:paraId="7950F3D8" w14:textId="77777777" w:rsidR="003059D7" w:rsidRDefault="003059D7" w:rsidP="007D5085">
      <w:r>
        <w:continuationSeparator/>
      </w:r>
    </w:p>
  </w:footnote>
  <w:footnote w:id="1">
    <w:p w14:paraId="779F991B" w14:textId="56404999" w:rsidR="001960C8" w:rsidRPr="00165EC5" w:rsidRDefault="00E66504" w:rsidP="0013601C">
      <w:pPr>
        <w:pStyle w:val="Textodenotaderodap"/>
        <w:rPr>
          <w:color w:val="FF0000"/>
        </w:rPr>
      </w:pPr>
      <w:r>
        <w:rPr>
          <w:rStyle w:val="Refdenotaderodap"/>
        </w:rPr>
        <w:footnoteRef/>
      </w:r>
      <w:r>
        <w:t xml:space="preserve"> </w:t>
      </w:r>
      <w:r w:rsidR="00B33E15">
        <w:t>Formando</w:t>
      </w:r>
      <w:r w:rsidRPr="00020EB2">
        <w:t xml:space="preserve"> do</w:t>
      </w:r>
      <w:r>
        <w:t xml:space="preserve"> </w:t>
      </w:r>
      <w:r w:rsidRPr="00020EB2">
        <w:t xml:space="preserve">Curso de </w:t>
      </w:r>
      <w:r w:rsidR="00165EC5">
        <w:rPr>
          <w:color w:val="FF0000"/>
        </w:rPr>
        <w:t>Eletricista Industrial</w:t>
      </w:r>
      <w:r>
        <w:t xml:space="preserve"> da </w:t>
      </w:r>
      <w:r w:rsidR="007670BF">
        <w:t>Firjan SENAI</w:t>
      </w:r>
      <w:r>
        <w:t xml:space="preserve"> </w:t>
      </w:r>
      <w:r w:rsidR="00165EC5">
        <w:rPr>
          <w:color w:val="FF0000"/>
        </w:rPr>
        <w:t>Vicente de Carvalho</w:t>
      </w:r>
      <w:r w:rsidRPr="004F2382">
        <w:rPr>
          <w:color w:val="FF0000"/>
        </w:rPr>
        <w:t xml:space="preserve"> </w:t>
      </w:r>
      <w:r>
        <w:t>- UF</w:t>
      </w:r>
      <w:r w:rsidRPr="00020EB2">
        <w:t xml:space="preserve">, </w:t>
      </w:r>
      <w:hyperlink r:id="rId1" w:history="1">
        <w:r w:rsidRPr="00ED7FE8">
          <w:rPr>
            <w:rStyle w:val="Hyperlink1"/>
          </w:rPr>
          <w:t>autorprincipal@email.com</w:t>
        </w:r>
      </w:hyperlink>
      <w:r>
        <w:t>;</w:t>
      </w:r>
    </w:p>
  </w:footnote>
  <w:footnote w:id="2">
    <w:p w14:paraId="097A5A24" w14:textId="457B2547" w:rsidR="00E66504" w:rsidRPr="00A314C9" w:rsidRDefault="00E66504" w:rsidP="0013601C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="001960C8">
        <w:t>Formando</w:t>
      </w:r>
      <w:r w:rsidR="001960C8" w:rsidRPr="00020EB2">
        <w:t xml:space="preserve"> do</w:t>
      </w:r>
      <w:r w:rsidR="001960C8">
        <w:t xml:space="preserve"> </w:t>
      </w:r>
      <w:r w:rsidR="001960C8" w:rsidRPr="00020EB2">
        <w:t xml:space="preserve">Curso de </w:t>
      </w:r>
      <w:r w:rsidR="00C11DE3">
        <w:rPr>
          <w:color w:val="FF0000"/>
        </w:rPr>
        <w:t>Eletricista Industrial</w:t>
      </w:r>
      <w:r w:rsidR="00C11DE3">
        <w:t xml:space="preserve"> </w:t>
      </w:r>
      <w:r w:rsidR="001960C8">
        <w:t xml:space="preserve">da Firjan SENAI </w:t>
      </w:r>
      <w:r w:rsidR="00C11DE3">
        <w:rPr>
          <w:color w:val="FF0000"/>
        </w:rPr>
        <w:t>Vicente de Carvalho</w:t>
      </w:r>
      <w:r w:rsidR="00C11DE3" w:rsidRPr="004F2382">
        <w:rPr>
          <w:color w:val="FF0000"/>
        </w:rPr>
        <w:t xml:space="preserve"> </w:t>
      </w:r>
      <w:r w:rsidR="001960C8">
        <w:t>- UF</w:t>
      </w:r>
      <w:r w:rsidR="001960C8" w:rsidRPr="00020EB2">
        <w:t xml:space="preserve">, </w:t>
      </w:r>
      <w:hyperlink r:id="rId2" w:history="1">
        <w:r w:rsidR="001960C8" w:rsidRPr="00ED7FE8">
          <w:rPr>
            <w:rStyle w:val="Hyperlink1"/>
          </w:rPr>
          <w:t>autorprincipal@email.com</w:t>
        </w:r>
      </w:hyperlink>
      <w:r w:rsidR="001960C8">
        <w:t>;</w:t>
      </w:r>
    </w:p>
  </w:footnote>
  <w:footnote w:id="3">
    <w:p w14:paraId="35E0D4F8" w14:textId="5D0D0B33" w:rsidR="00E66504" w:rsidRPr="0027183A" w:rsidRDefault="00E66504" w:rsidP="0013601C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="001960C8">
        <w:t>Formando</w:t>
      </w:r>
      <w:r w:rsidR="001960C8" w:rsidRPr="00020EB2">
        <w:t xml:space="preserve"> do</w:t>
      </w:r>
      <w:r w:rsidR="001960C8">
        <w:t xml:space="preserve"> </w:t>
      </w:r>
      <w:r w:rsidR="001960C8" w:rsidRPr="00020EB2">
        <w:t xml:space="preserve">Curso de </w:t>
      </w:r>
      <w:r w:rsidR="00C11DE3">
        <w:rPr>
          <w:color w:val="FF0000"/>
        </w:rPr>
        <w:t>Eletricista Industrial</w:t>
      </w:r>
      <w:r w:rsidR="00C11DE3">
        <w:t xml:space="preserve"> </w:t>
      </w:r>
      <w:r w:rsidR="001960C8">
        <w:t xml:space="preserve">da Firjan SENAI </w:t>
      </w:r>
      <w:r w:rsidR="00C11DE3">
        <w:rPr>
          <w:color w:val="FF0000"/>
        </w:rPr>
        <w:t>Vicente de Carvalho</w:t>
      </w:r>
      <w:r w:rsidR="00C11DE3" w:rsidRPr="004F2382">
        <w:rPr>
          <w:color w:val="FF0000"/>
        </w:rPr>
        <w:t xml:space="preserve"> </w:t>
      </w:r>
      <w:r w:rsidR="001960C8">
        <w:t>- UF</w:t>
      </w:r>
      <w:r w:rsidR="001960C8" w:rsidRPr="00020EB2">
        <w:t xml:space="preserve">, </w:t>
      </w:r>
      <w:hyperlink r:id="rId3" w:history="1">
        <w:r w:rsidR="001960C8" w:rsidRPr="00ED7FE8">
          <w:rPr>
            <w:rStyle w:val="Hyperlink1"/>
          </w:rPr>
          <w:t>autorprincipal@email.com</w:t>
        </w:r>
      </w:hyperlink>
      <w:r w:rsidR="001960C8">
        <w:t>;</w:t>
      </w:r>
    </w:p>
  </w:footnote>
  <w:footnote w:id="4">
    <w:p w14:paraId="0D570949" w14:textId="4AED4D16" w:rsidR="00E66504" w:rsidRPr="005E0A76" w:rsidRDefault="00E66504" w:rsidP="0013601C">
      <w:pPr>
        <w:pStyle w:val="Textodenotaderodap"/>
        <w:rPr>
          <w:lang w:val="pt-BR"/>
        </w:rPr>
      </w:pPr>
      <w:r>
        <w:rPr>
          <w:rStyle w:val="Refdenotaderodap"/>
        </w:rPr>
        <w:footnoteRef/>
      </w:r>
      <w:r>
        <w:t xml:space="preserve"> </w:t>
      </w:r>
      <w:r w:rsidR="001960C8">
        <w:t>Formando</w:t>
      </w:r>
      <w:r w:rsidR="001960C8" w:rsidRPr="00020EB2">
        <w:t xml:space="preserve"> do</w:t>
      </w:r>
      <w:r w:rsidR="001960C8">
        <w:t xml:space="preserve"> </w:t>
      </w:r>
      <w:r w:rsidR="001960C8" w:rsidRPr="00020EB2">
        <w:t xml:space="preserve">Curso de </w:t>
      </w:r>
      <w:r w:rsidR="00C11DE3">
        <w:rPr>
          <w:color w:val="FF0000"/>
        </w:rPr>
        <w:t>Eletricista Industrial</w:t>
      </w:r>
      <w:r w:rsidR="00C11DE3">
        <w:t xml:space="preserve"> </w:t>
      </w:r>
      <w:r w:rsidR="001960C8">
        <w:t xml:space="preserve">da Firjan SENAI </w:t>
      </w:r>
      <w:r w:rsidR="00C11DE3">
        <w:rPr>
          <w:color w:val="FF0000"/>
        </w:rPr>
        <w:t>Vicente de Carvalho</w:t>
      </w:r>
      <w:r w:rsidR="00C11DE3" w:rsidRPr="004F2382">
        <w:rPr>
          <w:color w:val="FF0000"/>
        </w:rPr>
        <w:t xml:space="preserve"> </w:t>
      </w:r>
      <w:r w:rsidR="001960C8">
        <w:t>- UF</w:t>
      </w:r>
      <w:r w:rsidR="001960C8" w:rsidRPr="00020EB2">
        <w:t xml:space="preserve">, </w:t>
      </w:r>
      <w:hyperlink r:id="rId4" w:history="1">
        <w:r w:rsidR="001960C8" w:rsidRPr="00ED7FE8">
          <w:rPr>
            <w:rStyle w:val="Hyperlink1"/>
          </w:rPr>
          <w:t>autorprincipal@email.com</w:t>
        </w:r>
      </w:hyperlink>
      <w:r w:rsidR="001960C8">
        <w:t>;</w:t>
      </w:r>
      <w:r>
        <w:t>;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9D06A" w14:textId="77442AC5" w:rsidR="007D5085" w:rsidRDefault="00B3192B" w:rsidP="007D5085">
    <w:pPr>
      <w:pStyle w:val="Cabealho"/>
      <w:jc w:val="cen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9563D58" wp14:editId="7BF9A7C8">
          <wp:simplePos x="0" y="0"/>
          <wp:positionH relativeFrom="column">
            <wp:posOffset>1961515</wp:posOffset>
          </wp:positionH>
          <wp:positionV relativeFrom="paragraph">
            <wp:posOffset>-654686</wp:posOffset>
          </wp:positionV>
          <wp:extent cx="1300477" cy="557349"/>
          <wp:effectExtent l="0" t="0" r="0" b="0"/>
          <wp:wrapNone/>
          <wp:docPr id="2122716178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4800266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09710" cy="5613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828EE"/>
    <w:multiLevelType w:val="hybridMultilevel"/>
    <w:tmpl w:val="4E7080A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64614B5"/>
    <w:multiLevelType w:val="hybridMultilevel"/>
    <w:tmpl w:val="669CED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5F4955"/>
    <w:multiLevelType w:val="hybridMultilevel"/>
    <w:tmpl w:val="18F4A790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B791550"/>
    <w:multiLevelType w:val="hybridMultilevel"/>
    <w:tmpl w:val="A70AD0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494468">
    <w:abstractNumId w:val="1"/>
  </w:num>
  <w:num w:numId="2" w16cid:durableId="1360593483">
    <w:abstractNumId w:val="3"/>
  </w:num>
  <w:num w:numId="3" w16cid:durableId="42483956">
    <w:abstractNumId w:val="2"/>
  </w:num>
  <w:num w:numId="4" w16cid:durableId="1040322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085"/>
    <w:rsid w:val="00011B43"/>
    <w:rsid w:val="00012756"/>
    <w:rsid w:val="00054E35"/>
    <w:rsid w:val="000A541A"/>
    <w:rsid w:val="000B5F5F"/>
    <w:rsid w:val="000C09BF"/>
    <w:rsid w:val="000E54BE"/>
    <w:rsid w:val="0012099F"/>
    <w:rsid w:val="0013601C"/>
    <w:rsid w:val="00165EC5"/>
    <w:rsid w:val="001960C8"/>
    <w:rsid w:val="001B3133"/>
    <w:rsid w:val="001D2A11"/>
    <w:rsid w:val="001E0A2B"/>
    <w:rsid w:val="00203223"/>
    <w:rsid w:val="002161FE"/>
    <w:rsid w:val="00221413"/>
    <w:rsid w:val="002F0183"/>
    <w:rsid w:val="002F0800"/>
    <w:rsid w:val="002F1716"/>
    <w:rsid w:val="002F35F2"/>
    <w:rsid w:val="003001FC"/>
    <w:rsid w:val="003052BF"/>
    <w:rsid w:val="003059D7"/>
    <w:rsid w:val="003208AE"/>
    <w:rsid w:val="003470E1"/>
    <w:rsid w:val="00347D40"/>
    <w:rsid w:val="00351614"/>
    <w:rsid w:val="00352FC2"/>
    <w:rsid w:val="00357626"/>
    <w:rsid w:val="003800C0"/>
    <w:rsid w:val="00390414"/>
    <w:rsid w:val="00390B36"/>
    <w:rsid w:val="00391D01"/>
    <w:rsid w:val="003963EB"/>
    <w:rsid w:val="003B6627"/>
    <w:rsid w:val="003C651A"/>
    <w:rsid w:val="003E077D"/>
    <w:rsid w:val="003F3405"/>
    <w:rsid w:val="00426B16"/>
    <w:rsid w:val="00485595"/>
    <w:rsid w:val="004C6542"/>
    <w:rsid w:val="004D0EEA"/>
    <w:rsid w:val="004D1059"/>
    <w:rsid w:val="004E67BF"/>
    <w:rsid w:val="004F0128"/>
    <w:rsid w:val="004F2382"/>
    <w:rsid w:val="004F29FF"/>
    <w:rsid w:val="004F4AF0"/>
    <w:rsid w:val="00501D75"/>
    <w:rsid w:val="00511B16"/>
    <w:rsid w:val="00546CF4"/>
    <w:rsid w:val="0056325B"/>
    <w:rsid w:val="0056655D"/>
    <w:rsid w:val="005769F4"/>
    <w:rsid w:val="005865E5"/>
    <w:rsid w:val="005B089D"/>
    <w:rsid w:val="005C2E20"/>
    <w:rsid w:val="005C7CAD"/>
    <w:rsid w:val="005D2535"/>
    <w:rsid w:val="005F71CC"/>
    <w:rsid w:val="006010E7"/>
    <w:rsid w:val="00615F72"/>
    <w:rsid w:val="0062709A"/>
    <w:rsid w:val="00635050"/>
    <w:rsid w:val="00636A64"/>
    <w:rsid w:val="00657C7E"/>
    <w:rsid w:val="00665C97"/>
    <w:rsid w:val="0067263F"/>
    <w:rsid w:val="00683F51"/>
    <w:rsid w:val="00691F72"/>
    <w:rsid w:val="006C5FBB"/>
    <w:rsid w:val="006E01C2"/>
    <w:rsid w:val="006E15C8"/>
    <w:rsid w:val="006E7EA8"/>
    <w:rsid w:val="007165DA"/>
    <w:rsid w:val="00717D57"/>
    <w:rsid w:val="00735D1B"/>
    <w:rsid w:val="00755483"/>
    <w:rsid w:val="00755BDA"/>
    <w:rsid w:val="007670BF"/>
    <w:rsid w:val="007706C1"/>
    <w:rsid w:val="00791695"/>
    <w:rsid w:val="007A754C"/>
    <w:rsid w:val="007B3213"/>
    <w:rsid w:val="007B7285"/>
    <w:rsid w:val="007D1416"/>
    <w:rsid w:val="007D5085"/>
    <w:rsid w:val="007E3A1E"/>
    <w:rsid w:val="007E6591"/>
    <w:rsid w:val="00840378"/>
    <w:rsid w:val="008479AA"/>
    <w:rsid w:val="00873E0D"/>
    <w:rsid w:val="00883790"/>
    <w:rsid w:val="008E1E75"/>
    <w:rsid w:val="00966892"/>
    <w:rsid w:val="009D264F"/>
    <w:rsid w:val="009D480A"/>
    <w:rsid w:val="00A25C29"/>
    <w:rsid w:val="00A61F87"/>
    <w:rsid w:val="00A721FC"/>
    <w:rsid w:val="00A76DE9"/>
    <w:rsid w:val="00A86071"/>
    <w:rsid w:val="00A874F9"/>
    <w:rsid w:val="00AC2A55"/>
    <w:rsid w:val="00AD5AE5"/>
    <w:rsid w:val="00B00EF6"/>
    <w:rsid w:val="00B3192B"/>
    <w:rsid w:val="00B33390"/>
    <w:rsid w:val="00B33E15"/>
    <w:rsid w:val="00B6381E"/>
    <w:rsid w:val="00B72721"/>
    <w:rsid w:val="00BB692F"/>
    <w:rsid w:val="00BB776B"/>
    <w:rsid w:val="00BE1ADB"/>
    <w:rsid w:val="00C11DE3"/>
    <w:rsid w:val="00C3088E"/>
    <w:rsid w:val="00C43A6F"/>
    <w:rsid w:val="00C91062"/>
    <w:rsid w:val="00CF34D6"/>
    <w:rsid w:val="00D07290"/>
    <w:rsid w:val="00D40FF9"/>
    <w:rsid w:val="00D43E53"/>
    <w:rsid w:val="00D5768C"/>
    <w:rsid w:val="00D639D4"/>
    <w:rsid w:val="00D9669A"/>
    <w:rsid w:val="00DA6AD9"/>
    <w:rsid w:val="00DB20D4"/>
    <w:rsid w:val="00DB4D49"/>
    <w:rsid w:val="00DD5143"/>
    <w:rsid w:val="00DD5E65"/>
    <w:rsid w:val="00DE54E1"/>
    <w:rsid w:val="00E104B7"/>
    <w:rsid w:val="00E23426"/>
    <w:rsid w:val="00E302ED"/>
    <w:rsid w:val="00E37542"/>
    <w:rsid w:val="00E37E57"/>
    <w:rsid w:val="00E520E8"/>
    <w:rsid w:val="00E661CF"/>
    <w:rsid w:val="00E66504"/>
    <w:rsid w:val="00EB4BFA"/>
    <w:rsid w:val="00ED32F2"/>
    <w:rsid w:val="00EE1F31"/>
    <w:rsid w:val="00EE671B"/>
    <w:rsid w:val="00EF512D"/>
    <w:rsid w:val="00F111F5"/>
    <w:rsid w:val="00F31022"/>
    <w:rsid w:val="00F313C7"/>
    <w:rsid w:val="00F42095"/>
    <w:rsid w:val="00F67E63"/>
    <w:rsid w:val="00F77584"/>
    <w:rsid w:val="00F90251"/>
    <w:rsid w:val="00F92E78"/>
    <w:rsid w:val="00FD6AE1"/>
    <w:rsid w:val="00FE132E"/>
    <w:rsid w:val="00FF63F3"/>
    <w:rsid w:val="1004A7BA"/>
    <w:rsid w:val="125A3292"/>
    <w:rsid w:val="1A0DE8BD"/>
    <w:rsid w:val="328ACA1A"/>
    <w:rsid w:val="35C3EA3A"/>
    <w:rsid w:val="4A56DB69"/>
    <w:rsid w:val="51497ECC"/>
    <w:rsid w:val="52C64DD9"/>
    <w:rsid w:val="5D4B5225"/>
    <w:rsid w:val="6210F0C7"/>
    <w:rsid w:val="74158715"/>
    <w:rsid w:val="7F9B0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35311A"/>
  <w15:chartTrackingRefBased/>
  <w15:docId w15:val="{F8BD95EB-3688-441A-82C1-B312393C8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721FC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pt-PT" w:eastAsia="pt-PT" w:bidi="pt-PT"/>
    </w:rPr>
  </w:style>
  <w:style w:type="paragraph" w:styleId="Ttulo1">
    <w:name w:val="heading 1"/>
    <w:basedOn w:val="Normal"/>
    <w:link w:val="Ttulo1Char"/>
    <w:uiPriority w:val="1"/>
    <w:qFormat/>
    <w:rsid w:val="004E67BF"/>
    <w:pPr>
      <w:ind w:left="112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D5085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pt-BR" w:eastAsia="en-US" w:bidi="ar-SA"/>
    </w:rPr>
  </w:style>
  <w:style w:type="character" w:customStyle="1" w:styleId="CabealhoChar">
    <w:name w:val="Cabeçalho Char"/>
    <w:basedOn w:val="Fontepargpadro"/>
    <w:link w:val="Cabealho"/>
    <w:uiPriority w:val="99"/>
    <w:rsid w:val="007D5085"/>
  </w:style>
  <w:style w:type="paragraph" w:styleId="Rodap">
    <w:name w:val="footer"/>
    <w:basedOn w:val="Normal"/>
    <w:link w:val="RodapChar"/>
    <w:uiPriority w:val="99"/>
    <w:unhideWhenUsed/>
    <w:rsid w:val="007D5085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pt-BR" w:eastAsia="en-US" w:bidi="ar-SA"/>
    </w:rPr>
  </w:style>
  <w:style w:type="character" w:customStyle="1" w:styleId="RodapChar">
    <w:name w:val="Rodapé Char"/>
    <w:basedOn w:val="Fontepargpadro"/>
    <w:link w:val="Rodap"/>
    <w:uiPriority w:val="99"/>
    <w:rsid w:val="007D5085"/>
  </w:style>
  <w:style w:type="paragraph" w:styleId="PargrafodaLista">
    <w:name w:val="List Paragraph"/>
    <w:basedOn w:val="Normal"/>
    <w:uiPriority w:val="34"/>
    <w:qFormat/>
    <w:rsid w:val="000C09BF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pt-BR" w:eastAsia="en-US" w:bidi="ar-SA"/>
    </w:rPr>
  </w:style>
  <w:style w:type="paragraph" w:styleId="NormalWeb">
    <w:name w:val="Normal (Web)"/>
    <w:basedOn w:val="Normal"/>
    <w:uiPriority w:val="99"/>
    <w:semiHidden/>
    <w:unhideWhenUsed/>
    <w:rsid w:val="0022141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1"/>
    <w:rsid w:val="004E67BF"/>
    <w:rPr>
      <w:rFonts w:ascii="Times New Roman" w:eastAsia="Times New Roman" w:hAnsi="Times New Roman" w:cs="Times New Roman"/>
      <w:b/>
      <w:bCs/>
      <w:sz w:val="24"/>
      <w:szCs w:val="24"/>
      <w:lang w:val="pt-PT" w:eastAsia="pt-PT" w:bidi="pt-PT"/>
    </w:rPr>
  </w:style>
  <w:style w:type="character" w:customStyle="1" w:styleId="il">
    <w:name w:val="il"/>
    <w:basedOn w:val="Fontepargpadro"/>
    <w:rsid w:val="00E661CF"/>
  </w:style>
  <w:style w:type="character" w:styleId="Forte">
    <w:name w:val="Strong"/>
    <w:basedOn w:val="Fontepargpadro"/>
    <w:uiPriority w:val="22"/>
    <w:qFormat/>
    <w:rsid w:val="007D1416"/>
    <w:rPr>
      <w:b/>
      <w:bCs/>
    </w:rPr>
  </w:style>
  <w:style w:type="character" w:styleId="nfase">
    <w:name w:val="Emphasis"/>
    <w:basedOn w:val="Fontepargpadro"/>
    <w:uiPriority w:val="20"/>
    <w:qFormat/>
    <w:rsid w:val="00EB4BFA"/>
    <w:rPr>
      <w:i/>
      <w:iCs/>
    </w:rPr>
  </w:style>
  <w:style w:type="character" w:customStyle="1" w:styleId="Hyperlink1">
    <w:name w:val="Hyperlink1"/>
    <w:basedOn w:val="Fontepargpadro"/>
    <w:uiPriority w:val="99"/>
    <w:unhideWhenUsed/>
    <w:rsid w:val="00E66504"/>
    <w:rPr>
      <w:color w:val="0563C1"/>
      <w:u w:val="single"/>
    </w:rPr>
  </w:style>
  <w:style w:type="paragraph" w:styleId="Textodenotaderodap">
    <w:name w:val="footnote text"/>
    <w:basedOn w:val="Normal"/>
    <w:link w:val="TextodenotaderodapChar"/>
    <w:rsid w:val="00E66504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eastAsia="pt-BR" w:bidi="ar-SA"/>
    </w:rPr>
  </w:style>
  <w:style w:type="character" w:customStyle="1" w:styleId="TextodenotaderodapChar">
    <w:name w:val="Texto de nota de rodapé Char"/>
    <w:basedOn w:val="Fontepargpadro"/>
    <w:link w:val="Textodenotaderodap"/>
    <w:rsid w:val="00E66504"/>
    <w:rPr>
      <w:rFonts w:ascii="Times New Roman" w:eastAsia="Times New Roman" w:hAnsi="Times New Roman" w:cs="Times New Roman"/>
      <w:sz w:val="20"/>
      <w:szCs w:val="20"/>
      <w:lang w:val="pt-PT" w:eastAsia="pt-BR"/>
    </w:rPr>
  </w:style>
  <w:style w:type="character" w:styleId="Refdenotaderodap">
    <w:name w:val="footnote reference"/>
    <w:rsid w:val="00E66504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A721F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721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59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2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mailto:autorprincipal@email.com" TargetMode="External"/><Relationship Id="rId2" Type="http://schemas.openxmlformats.org/officeDocument/2006/relationships/hyperlink" Target="mailto:autorprincipal@email.com" TargetMode="External"/><Relationship Id="rId1" Type="http://schemas.openxmlformats.org/officeDocument/2006/relationships/hyperlink" Target="mailto:autorprincipal@email.com" TargetMode="External"/><Relationship Id="rId4" Type="http://schemas.openxmlformats.org/officeDocument/2006/relationships/hyperlink" Target="mailto:autorprincipal@e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56A0C0AE7500444A92F034BEE111BE3" ma:contentTypeVersion="16" ma:contentTypeDescription="Crie um novo documento." ma:contentTypeScope="" ma:versionID="b6135e899e5b5f98232f12b1d62075ba">
  <xsd:schema xmlns:xsd="http://www.w3.org/2001/XMLSchema" xmlns:xs="http://www.w3.org/2001/XMLSchema" xmlns:p="http://schemas.microsoft.com/office/2006/metadata/properties" xmlns:ns2="4d4317e4-1d69-4a69-b811-86a5826f8ce8" xmlns:ns3="1b4673c2-7457-4701-82f6-f8d042e90b17" targetNamespace="http://schemas.microsoft.com/office/2006/metadata/properties" ma:root="true" ma:fieldsID="b878af2bfac315cd91f253cfe5c4a55b" ns2:_="" ns3:_="">
    <xsd:import namespace="4d4317e4-1d69-4a69-b811-86a5826f8ce8"/>
    <xsd:import namespace="1b4673c2-7457-4701-82f6-f8d042e90b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4317e4-1d69-4a69-b811-86a5826f8c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72970e29-ff6a-4bc8-b0ca-68e6388e55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4673c2-7457-4701-82f6-f8d042e90b1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586c42d-b829-4fad-b5a6-ee3d1a2676d9}" ma:internalName="TaxCatchAll" ma:showField="CatchAllData" ma:web="1b4673c2-7457-4701-82f6-f8d042e90b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b4673c2-7457-4701-82f6-f8d042e90b17" xsi:nil="true"/>
    <lcf76f155ced4ddcb4097134ff3c332f xmlns="4d4317e4-1d69-4a69-b811-86a5826f8ce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85420E5-18C2-4E49-81C4-4D9C1E199E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4317e4-1d69-4a69-b811-86a5826f8ce8"/>
    <ds:schemaRef ds:uri="1b4673c2-7457-4701-82f6-f8d042e90b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B86A4EB-8B40-4D19-BF09-D49401A96BEC}">
  <ds:schemaRefs>
    <ds:schemaRef ds:uri="http://schemas.microsoft.com/office/2006/metadata/properties"/>
    <ds:schemaRef ds:uri="http://schemas.microsoft.com/office/infopath/2007/PartnerControls"/>
    <ds:schemaRef ds:uri="1b4673c2-7457-4701-82f6-f8d042e90b17"/>
    <ds:schemaRef ds:uri="4d4317e4-1d69-4a69-b811-86a5826f8ce8"/>
  </ds:schemaRefs>
</ds:datastoreItem>
</file>

<file path=customXml/itemProps3.xml><?xml version="1.0" encoding="utf-8"?>
<ds:datastoreItem xmlns:ds="http://schemas.openxmlformats.org/officeDocument/2006/customXml" ds:itemID="{214A1AF6-10D5-4D2B-9DAF-4A4500E0D2D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687</Words>
  <Characters>3714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Bruna Gomes</dc:creator>
  <cp:keywords/>
  <dc:description/>
  <cp:lastModifiedBy>Raphael Luan</cp:lastModifiedBy>
  <cp:revision>131</cp:revision>
  <cp:lastPrinted>2024-11-19T21:50:00Z</cp:lastPrinted>
  <dcterms:created xsi:type="dcterms:W3CDTF">2024-11-11T16:50:00Z</dcterms:created>
  <dcterms:modified xsi:type="dcterms:W3CDTF">2026-05-19T13:27:00Z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0x010100F56A0C0AE7500444A92F034BEE111BE3</vt:lpwstr>
  </property>
  <property fmtid="{D5CDD505-2E9C-101B-9397-08002B2CF9AE}" pid="3" name="MSIP_Label_5c88f678-0b6e-4995-8ab3-bcc8062be905_Enabled">
    <vt:lpwstr>true</vt:lpwstr>
  </property>
  <property fmtid="{D5CDD505-2E9C-101B-9397-08002B2CF9AE}" pid="4" name="MSIP_Label_5c88f678-0b6e-4995-8ab3-bcc8062be905_SetDate">
    <vt:lpwstr>2025-12-29T20:44:10Z</vt:lpwstr>
  </property>
  <property fmtid="{D5CDD505-2E9C-101B-9397-08002B2CF9AE}" pid="5" name="MSIP_Label_5c88f678-0b6e-4995-8ab3-bcc8062be905_Method">
    <vt:lpwstr>Standard</vt:lpwstr>
  </property>
  <property fmtid="{D5CDD505-2E9C-101B-9397-08002B2CF9AE}" pid="6" name="MSIP_Label_5c88f678-0b6e-4995-8ab3-bcc8062be905_Name">
    <vt:lpwstr>Ostensivo</vt:lpwstr>
  </property>
  <property fmtid="{D5CDD505-2E9C-101B-9397-08002B2CF9AE}" pid="7" name="MSIP_Label_5c88f678-0b6e-4995-8ab3-bcc8062be905_SiteId">
    <vt:lpwstr>d0c698d4-e4ea-4ee9-a79d-f2d7a78399c8</vt:lpwstr>
  </property>
  <property fmtid="{D5CDD505-2E9C-101B-9397-08002B2CF9AE}" pid="8" name="MSIP_Label_5c88f678-0b6e-4995-8ab3-bcc8062be905_ActionId">
    <vt:lpwstr>268ecd1d-00a4-4967-a5a7-86f97b0d7442</vt:lpwstr>
  </property>
  <property fmtid="{D5CDD505-2E9C-101B-9397-08002B2CF9AE}" pid="9" name="MSIP_Label_5c88f678-0b6e-4995-8ab3-bcc8062be905_ContentBits">
    <vt:lpwstr>0</vt:lpwstr>
  </property>
  <property fmtid="{D5CDD505-2E9C-101B-9397-08002B2CF9AE}" pid="10" name="MSIP_Label_5c88f678-0b6e-4995-8ab3-bcc8062be905_Tag">
    <vt:lpwstr>10, 3, 0, 1</vt:lpwstr>
  </property>
  <property fmtid="{D5CDD505-2E9C-101B-9397-08002B2CF9AE}" pid="11" name="MediaServiceImageTags">
    <vt:lpwstr/>
  </property>
</Properties>
</file>