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07999" cy="14636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fal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46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jc w:val="center"/>
      </w:pPr>
      <w:r>
        <w:rPr>
          <w:rFonts w:ascii="Arial" w:hAnsi="Arial" w:cs="Arial" w:eastAsia="Arial"/>
          <w:b/>
          <w:i w:val="0"/>
          <w:sz w:val="24"/>
        </w:rPr>
        <w:t>ELIEZIR MOREIRA PEIXOTO NETO</w:t>
      </w:r>
    </w:p>
    <w:p>
      <w:pPr>
        <w:spacing w:after="0"/>
        <w:jc w:val="center"/>
      </w:pPr>
      <w:r>
        <w:rPr>
          <w:rFonts w:ascii="Arial" w:hAnsi="Arial" w:cs="Arial" w:eastAsia="Arial"/>
          <w:b/>
          <w:i w:val="0"/>
          <w:sz w:val="24"/>
        </w:rPr>
        <w:t>RAPHAEL PHILLIPE DA SILVA SILVERIO</w:t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jc w:val="center"/>
      </w:pPr>
      <w:r>
        <w:rPr>
          <w:rFonts w:ascii="Arial" w:hAnsi="Arial" w:cs="Arial" w:eastAsia="Arial"/>
          <w:b/>
          <w:i w:val="0"/>
          <w:sz w:val="24"/>
        </w:rPr>
        <w:t>DATA WAREHOUSE DE OPORTUNIDADES PARA DESENVOLVEDORES</w:t>
      </w:r>
    </w:p>
    <w:p>
      <w:pPr>
        <w:spacing w:after="0"/>
        <w:jc w:val="center"/>
      </w:pPr>
      <w:r>
        <w:rPr>
          <w:rFonts w:ascii="Arial" w:hAnsi="Arial" w:cs="Arial" w:eastAsia="Arial"/>
          <w:b/>
          <w:i w:val="0"/>
          <w:sz w:val="24"/>
        </w:rPr>
        <w:t>IMIGRANTES NO CANADÁ</w:t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jc w:val="center"/>
      </w:pPr>
      <w:r>
        <w:rPr>
          <w:rFonts w:ascii="Arial" w:hAnsi="Arial" w:cs="Arial" w:eastAsia="Arial"/>
          <w:b/>
          <w:i w:val="0"/>
          <w:sz w:val="24"/>
        </w:rPr>
        <w:t>MACEIÓ, AL</w:t>
      </w:r>
    </w:p>
    <w:p>
      <w:pPr>
        <w:spacing w:after="0"/>
        <w:jc w:val="center"/>
      </w:pPr>
      <w:r>
        <w:rPr>
          <w:rFonts w:ascii="Arial" w:hAnsi="Arial" w:cs="Arial" w:eastAsia="Arial"/>
          <w:b/>
          <w:i w:val="0"/>
          <w:sz w:val="24"/>
        </w:rPr>
        <w:t>2026</w:t>
      </w:r>
    </w:p>
    <w:p>
      <w:r>
        <w:br w:type="page"/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jc w:val="center"/>
      </w:pPr>
      <w:r>
        <w:rPr>
          <w:rFonts w:ascii="Arial" w:hAnsi="Arial" w:cs="Arial" w:eastAsia="Arial"/>
          <w:b w:val="0"/>
          <w:i w:val="0"/>
          <w:sz w:val="24"/>
        </w:rPr>
        <w:t>ELIEZIR MOREIRA PEIXOTO NETO</w:t>
      </w:r>
    </w:p>
    <w:p>
      <w:pPr>
        <w:spacing w:after="0"/>
        <w:jc w:val="center"/>
      </w:pPr>
      <w:r>
        <w:rPr>
          <w:rFonts w:ascii="Arial" w:hAnsi="Arial" w:cs="Arial" w:eastAsia="Arial"/>
          <w:b w:val="0"/>
          <w:i w:val="0"/>
          <w:sz w:val="24"/>
        </w:rPr>
        <w:t>RAPHAEL PHILLIPE DA SILVA SILVERIO</w:t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jc w:val="center"/>
      </w:pPr>
      <w:r>
        <w:rPr>
          <w:rFonts w:ascii="Arial" w:hAnsi="Arial" w:cs="Arial" w:eastAsia="Arial"/>
          <w:b w:val="0"/>
          <w:i w:val="0"/>
          <w:sz w:val="24"/>
        </w:rPr>
        <w:t>DATA WAREHOUSE DE OPORTUNIDADES PARA DESENVOLVEDORES</w:t>
      </w:r>
    </w:p>
    <w:p>
      <w:pPr>
        <w:spacing w:after="0"/>
        <w:jc w:val="center"/>
      </w:pPr>
      <w:r>
        <w:rPr>
          <w:rFonts w:ascii="Arial" w:hAnsi="Arial" w:cs="Arial" w:eastAsia="Arial"/>
          <w:b w:val="0"/>
          <w:i w:val="0"/>
          <w:sz w:val="24"/>
        </w:rPr>
        <w:t>IMIGRANTES NO CANADÁ</w:t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 w:line="276" w:lineRule="auto"/>
        <w:ind w:left="4535"/>
        <w:jc w:val="both"/>
      </w:pPr>
      <w:r>
        <w:rPr>
          <w:rFonts w:ascii="Arial" w:hAnsi="Arial" w:cs="Arial" w:eastAsia="Arial"/>
          <w:b w:val="0"/>
          <w:i w:val="0"/>
          <w:sz w:val="20"/>
        </w:rPr>
        <w:t>Trabalho apresentado à Disciplina Tópicos Avançados de Banco de Dados, ministrada pelo Prof. Luiz Frederico, no Bacharelado em Sistemas de Informação do Instituto Federal de Alagoas, campus Maceió.</w:t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ind w:firstLine="709"/>
      </w:pPr>
      <w:r>
        <w:rPr>
          <w:rFonts w:ascii="Arial" w:hAnsi="Arial" w:cs="Arial" w:eastAsia="Arial"/>
          <w:b w:val="0"/>
          <w:i w:val="0"/>
          <w:sz w:val="24"/>
        </w:rPr>
      </w:r>
    </w:p>
    <w:p>
      <w:pPr>
        <w:spacing w:after="0"/>
        <w:jc w:val="center"/>
      </w:pPr>
      <w:r>
        <w:rPr>
          <w:rFonts w:ascii="Arial" w:hAnsi="Arial" w:cs="Arial" w:eastAsia="Arial"/>
          <w:b w:val="0"/>
          <w:i w:val="0"/>
          <w:sz w:val="24"/>
        </w:rPr>
        <w:t>MACEIÓ, AL</w:t>
      </w:r>
    </w:p>
    <w:p>
      <w:pPr>
        <w:spacing w:after="0"/>
        <w:jc w:val="center"/>
      </w:pPr>
      <w:r>
        <w:rPr>
          <w:rFonts w:ascii="Arial" w:hAnsi="Arial" w:cs="Arial" w:eastAsia="Arial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360"/>
        <w:jc w:val="center"/>
      </w:pPr>
      <w:r>
        <w:rPr>
          <w:rFonts w:ascii="Arial" w:hAnsi="Arial" w:cs="Arial" w:eastAsia="Arial"/>
          <w:b/>
          <w:i w:val="0"/>
          <w:sz w:val="24"/>
        </w:rPr>
        <w:t>SUMÁRIO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>1 INTRODUÇÃO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5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>2 OBJETIVOS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5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2.1 META SMART E PERGUNTAS ESTRATÉGICAS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6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    2.1.1 Meta SMART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6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    2.1.2 Perguntas estratégicas a serem respondidas pelo DW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6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    2.1.3 Cobertura das perguntas por fonte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7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>3 BASES DE DADOS UTILIZADAS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9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3.1 FONTES SELECIONADAS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9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    3.1.1 Procedência do ZIP de imigração fora do Git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9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3.2 VOLUMETRIA DAS EXTRAÇÕES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10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3.3 PRÉ-PROCESSAMENTO (ETL) E IMPACTO DAS TRANSFORMAÇÕES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10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>4 ANÁLISE EXPLORATÓRIA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13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4.1 SALÁRIOS — JOB BANK/ESDC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13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4.2 IMIGRAÇÃO — STATISTICS CANADA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14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4.3 HABITAÇÃO — STATISTICS CANADA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15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>5 DICIONÁRIO DE DADOS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18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5.1 BASE JOB BANK / ESDC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18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5.2 BASE STATISTICS CANADA — IMIGRAÇÃO (98-10-0307-01)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19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5.3 BASE STATISTICS CANADA — HABITAÇÃO (98-10-0258-01)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20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5.4 DICIONÁRIO DE DADOS DO DATA WAREHOUSE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21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    5.4.1 Tabelas Fato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21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    5.4.2 Tabelas Dimensão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23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    5.4.3 Constraints de relacionamento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24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>6 MODELAGEM DO DATA WAREHOUSE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26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6.1 MODELO LÓGICO/FÍSICO DO DATA WAREHOUSE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26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    6.1.1 Diagrama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26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    6.1.2 Dimensões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26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    6.1.3 Fatos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27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>7 ANEXOS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28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 xml:space="preserve">    7.1 SCRIPT DDL (ORACLE SQL)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28</w:t>
      </w:r>
    </w:p>
    <w:p>
      <w:pPr>
        <w:tabs>
          <w:tab w:pos="8787" w:val="right" w:leader="dot"/>
        </w:tabs>
        <w:spacing w:after="40"/>
      </w:pPr>
      <w:r>
        <w:rPr>
          <w:rFonts w:ascii="Arial" w:hAnsi="Arial" w:cs="Arial" w:eastAsia="Arial"/>
          <w:sz w:val="24"/>
        </w:rPr>
        <w:t>REFERÊNCIAS</w:t>
      </w:r>
      <w:r>
        <w:rPr>
          <w:rFonts w:ascii="Arial" w:hAnsi="Arial"/>
        </w:rPr>
        <w:tab/>
      </w:r>
      <w:r>
        <w:rPr>
          <w:rFonts w:ascii="Arial" w:hAnsi="Arial" w:cs="Arial" w:eastAsia="Arial"/>
          <w:sz w:val="24"/>
        </w:rPr>
        <w:t>37</w:t>
      </w:r>
    </w:p>
    <w:p>
      <w:r>
        <w:br w:type="page"/>
      </w:r>
    </w:p>
    <w:p>
      <w:pPr>
        <w:pStyle w:val="Heading1"/>
      </w:pPr>
      <w:r>
        <w:t>1 INTRODUÇÃO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Implantação de um Data Warehouse para análise de oportunidades de desenvolvedores de software imigrantes no Canadá.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O projeto abrange as 13 províncias e territórios canadenses e integra duas fontes institucionais: Statistics Canada e Job Bank/ESDC. Elas fornecem três conjuntos de dados: imigração e habitação do Censo 2021, além de salários de Software Developers and Programmers (NOC 21232), com referência salarial 2023–2024.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Como estruturar um Data Warehouse que integre dados oficiais de imigração, salários e habitação, permitindo comparar as províncias canadenses para apoiar a decisão de desenvolvedores de software imigrantes?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A modelagem dimensional em três esquemas estrela com dimensões conformadas e a preservação das ausências permitem representar os dados necessários para responder às 10 perguntas analíticas sem estimar valores ausentes.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Profissionais de desenvolvimento de software que pretendem imigrar para o Canadá precisam escolher uma província ou território considerando, ao mesmo tempo, remuneração, presença de comunidade brasileira e acessibilidade habitacional. Essas informações estão espalhadas em bases oficiais diferentes — Statistics Canada (Censo 2021) e Job Bank/ESDC — com formatos, períodos e códigos geográficos distintos. O Data Warehouse integra essas fontes e permite comparações consistentes entre as jurisdições.</w:t>
      </w:r>
    </w:p>
    <w:p>
      <w:pPr>
        <w:pStyle w:val="Heading1"/>
      </w:pPr>
      <w:r>
        <w:t>2 OBJETIVOS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Construir um Data Warehouse em Oracle que integre dados oficiais do Statistics Canada e do Job Bank/ESDC para comparar, entre as províncias e territórios canadenses, a distribuição de imigrantes brasileiros, a remuneração de desenvolvedores de software (NOC 21232) e a acessibilidade habitacional.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Para alcançar esse objetivo geral, o trabalho persegue os seguintes objetivos específicos:</w:t>
      </w:r>
    </w:p>
    <w:p>
      <w:pPr>
        <w:pStyle w:val="ListBullet"/>
      </w:pPr>
      <w:r>
        <w:rPr>
          <w:rFonts w:ascii="Arial" w:hAnsi="Arial" w:cs="Arial" w:eastAsia="Arial"/>
          <w:sz w:val="24"/>
        </w:rPr>
        <w:t>Modelar uma constelação de fatos composta por três Star Schemas integrados por dimensões conformadas e surrogate keys.</w:t>
      </w:r>
    </w:p>
    <w:p>
      <w:pPr>
        <w:pStyle w:val="ListBullet"/>
      </w:pPr>
      <w:r>
        <w:rPr>
          <w:rFonts w:ascii="Arial" w:hAnsi="Arial" w:cs="Arial" w:eastAsia="Arial"/>
          <w:sz w:val="24"/>
        </w:rPr>
        <w:t>Documentar o dicionário de dados das bases públicas de origem e do Data Warehouse.</w:t>
      </w:r>
    </w:p>
    <w:p>
      <w:pPr>
        <w:pStyle w:val="ListBullet"/>
      </w:pPr>
      <w:r>
        <w:rPr>
          <w:rFonts w:ascii="Arial" w:hAnsi="Arial" w:cs="Arial" w:eastAsia="Arial"/>
          <w:sz w:val="24"/>
        </w:rPr>
        <w:t>Realizar a análise exploratória das bases de origem.</w:t>
      </w:r>
    </w:p>
    <w:p>
      <w:pPr>
        <w:pStyle w:val="ListBullet"/>
      </w:pPr>
      <w:r>
        <w:rPr>
          <w:rFonts w:ascii="Arial" w:hAnsi="Arial" w:cs="Arial" w:eastAsia="Arial"/>
          <w:sz w:val="24"/>
        </w:rPr>
        <w:t>Justificar e analisar o impacto de toda transformação aplicada aos dados de origem.</w:t>
      </w:r>
    </w:p>
    <w:p>
      <w:pPr>
        <w:pStyle w:val="ListBullet"/>
      </w:pPr>
      <w:r>
        <w:rPr>
          <w:rFonts w:ascii="Arial" w:hAnsi="Arial" w:cs="Arial" w:eastAsia="Arial"/>
          <w:sz w:val="24"/>
        </w:rPr>
        <w:t>Elaborar o script SQL de implantação do modelo em Oracle (tablespaces, sequences, constraints e índices).</w:t>
      </w:r>
    </w:p>
    <w:p>
      <w:pPr>
        <w:pStyle w:val="ListBullet"/>
      </w:pPr>
      <w:r>
        <w:rPr>
          <w:rFonts w:ascii="Arial" w:hAnsi="Arial" w:cs="Arial" w:eastAsia="Arial"/>
          <w:sz w:val="24"/>
        </w:rPr>
        <w:t>Definir as 10 perguntas analíticas que o Data Warehouse deverá responder.</w:t>
      </w:r>
    </w:p>
    <w:p>
      <w:pPr>
        <w:pStyle w:val="Heading2"/>
      </w:pPr>
      <w:r>
        <w:t>2.1 META SMART E PERGUNTAS ESTRATÉGICAS</w:t>
      </w:r>
    </w:p>
    <w:p>
      <w:pPr>
        <w:pStyle w:val="Heading3"/>
      </w:pPr>
      <w:r>
        <w:t>2.1.1 Meta SMART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Componente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Descrição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S — Específica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 w:cs="Arial" w:eastAsia="Arial"/>
                <w:sz w:val="20"/>
              </w:rPr>
              <w:t>Construir um DW em Oracle com dados oficiais de imigração, salários e habitação.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M — Mensurável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 w:cs="Arial" w:eastAsia="Arial"/>
                <w:sz w:val="20"/>
              </w:rPr>
              <w:t>Integrar os três conjuntos de dados em um modelo dimensional capaz de responder às 10 perguntas analíticas definidas, contemplando as 13 províncias e territórios canadenses sempre que houver dados disponíveis na fonte.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A — Atingível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 w:cs="Arial" w:eastAsia="Arial"/>
                <w:sz w:val="20"/>
              </w:rPr>
              <w:t>Duas fontes institucionais e três conjuntos de dados, já baixados e filtrados, com modelo viável em Oracle.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R — Relevante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 w:cs="Arial" w:eastAsia="Arial"/>
                <w:sz w:val="20"/>
              </w:rPr>
              <w:t>Apoiar a decisão de desenvolvedores de software imigrantes sobre a melhor província canadense.</w:t>
            </w:r>
          </w:p>
        </w:tc>
      </w:tr>
      <w:tr>
        <w:trPr>
          <w:cantSplit/>
        </w:trPr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T — Temporal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 w:cs="Arial" w:eastAsia="Arial"/>
                <w:sz w:val="20"/>
              </w:rPr>
              <w:t>Até 14 de dezembro de 2026.</w:t>
            </w:r>
          </w:p>
        </w:tc>
      </w:tr>
    </w:tbl>
    <w:p/>
    <w:p>
      <w:pPr>
        <w:pStyle w:val="Heading3"/>
      </w:pPr>
      <w:r>
        <w:t>2.1.2 Perguntas estratégicas a serem respondidas pelo DW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As perguntas foram definidas priorizando o cruzamento entre fontes: sete das dez só podem ser respondidas combinando duas ou três bases. Esse é o argumento central do projeto — nenhuma das fontes, isoladamente, responde a essas perguntas, e é isso que justifica a construção de um Data Warehouse em vez da consulta avulsa a três arquivos.</w:t>
      </w:r>
    </w:p>
    <w:p>
      <w:pPr>
        <w:ind w:firstLine="709"/>
      </w:pPr>
      <w:r>
        <w:rPr>
          <w:rFonts w:ascii="Arial" w:hAnsi="Arial" w:cs="Arial" w:eastAsia="Arial"/>
          <w:b/>
          <w:i w:val="0"/>
          <w:sz w:val="24"/>
        </w:rPr>
        <w:t>Respondidas por uma única base: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1. Quais províncias pagam os maiores salários medianos para NOC 21232? (salário)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2. Onde estão os imigrantes nascidos no Brasil e em que período chegaram? (imigração)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3. Onde os inquilinos mais comprometem 30% ou mais da renda com moradia? (habitação)</w:t>
      </w:r>
    </w:p>
    <w:p>
      <w:pPr>
        <w:ind w:firstLine="709"/>
      </w:pPr>
      <w:r>
        <w:rPr>
          <w:rFonts w:ascii="Arial" w:hAnsi="Arial" w:cs="Arial" w:eastAsia="Arial"/>
          <w:b/>
          <w:i w:val="0"/>
          <w:sz w:val="24"/>
        </w:rPr>
        <w:t>Que cruzam duas bases: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4. Quais províncias combinam salário mediano alto e comunidade brasileira numerosa? (salário + imigração)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5. A imigração brasileira do período 2011–2021 concentrou-se nas províncias de maior salário mediano? (salário + imigração)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6. Em quais províncias o salário mediano é alto e a proporção de inquilinos com moradia inacessível é baixa? (salário + habitação)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7. Em quais províncias a comunidade brasileira é numerosa e a moradia é menos acessível? (imigração + habitação)</w:t>
      </w:r>
    </w:p>
    <w:p>
      <w:pPr>
        <w:ind w:firstLine="709"/>
      </w:pPr>
      <w:r>
        <w:rPr>
          <w:rFonts w:ascii="Arial" w:hAnsi="Arial" w:cs="Arial" w:eastAsia="Arial"/>
          <w:b/>
          <w:i w:val="0"/>
          <w:sz w:val="24"/>
        </w:rPr>
        <w:t>Que integram as três bases: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8. As províncias com maior presença brasileira apresentam salários e condições de moradia diferentes das províncias com menor presença brasileira?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9. Qual província oferece o melhor equilíbrio entre remuneração, comunidade brasileira e acessibilidade habitacional?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10. Nas jurisdições sem salário provincial publicado para NOC 21232, o que a comunidade brasileira e a acessibilidade habitacional revelam?</w:t>
      </w:r>
    </w:p>
    <w:p>
      <w:pPr>
        <w:pStyle w:val="Heading3"/>
      </w:pPr>
      <w:r>
        <w:t>2.1.3 Cobertura das perguntas por fonte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Pergunta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Bases utilizadas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Fatos consultados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18"/>
              </w:rPr>
              <w:t>1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18"/>
              </w:rPr>
              <w:t>Job Bank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18"/>
              </w:rPr>
              <w:t>2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18"/>
              </w:rPr>
              <w:t>StatCan 98-10-0307-01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sz w:val="18"/>
              </w:rPr>
              <w:t>fato_imigracao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18"/>
              </w:rPr>
              <w:t>3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18"/>
              </w:rPr>
              <w:t>StatCan 98-10-0258-01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sz w:val="18"/>
              </w:rPr>
              <w:t>fato_habitacao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18"/>
              </w:rPr>
              <w:t>4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18"/>
              </w:rPr>
              <w:t>Job Bank + StatCan 0307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fato_salario, fato_imigracao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18"/>
              </w:rPr>
              <w:t>5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18"/>
              </w:rPr>
              <w:t>Job Bank + StatCan 0307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fato_salario, fato_imigracao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18"/>
              </w:rPr>
              <w:t>6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18"/>
              </w:rPr>
              <w:t>Job Bank + StatCan 0258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fato_salario, fato_habitacao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18"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18"/>
              </w:rPr>
              <w:t>StatCan 0307 + StatCan 0258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sz w:val="18"/>
              </w:rPr>
              <w:t>fato_imigracao, fato_habitacao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18"/>
              </w:rPr>
              <w:t>8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18"/>
              </w:rPr>
              <w:t>Job Bank + StatCan 0307 + StatCan 0258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sz w:val="18"/>
              </w:rPr>
              <w:t>os três fatos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18"/>
              </w:rPr>
              <w:t>9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18"/>
              </w:rPr>
              <w:t>Job Bank + StatCan 0307 + StatCan 0258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sz w:val="18"/>
              </w:rPr>
              <w:t>os três fatos</w:t>
            </w:r>
          </w:p>
        </w:tc>
      </w:tr>
      <w:tr>
        <w:trPr>
          <w:cantSplit/>
        </w:trPr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18"/>
              </w:rPr>
              <w:t>10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18"/>
              </w:rPr>
              <w:t>Job Bank + StatCan 0307 + StatCan 0258</w:t>
            </w:r>
          </w:p>
        </w:tc>
        <w:tc>
          <w:tcPr>
            <w:tcW w:type="dxa" w:w="3888"/>
          </w:tcPr>
          <w:p>
            <w:r/>
            <w:r>
              <w:rPr>
                <w:rFonts w:ascii="Arial" w:hAnsi="Arial" w:cs="Arial" w:eastAsia="Arial"/>
                <w:sz w:val="18"/>
              </w:rPr>
              <w:t>os três fatos</w:t>
            </w:r>
          </w:p>
        </w:tc>
      </w:tr>
    </w:tbl>
    <w:p/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O cruzamento das perguntas 4 a 10 só é possível porque dim_provincia é uma dimensão conformada, compartilhada pelos três fatos: é ela que permite alinhar as medidas das três fontes na mesma jurisdição.</w:t>
      </w:r>
    </w:p>
    <w:p>
      <w:r>
        <w:br w:type="page"/>
      </w:r>
    </w:p>
    <w:p>
      <w:pPr>
        <w:pStyle w:val="Heading1"/>
      </w:pPr>
      <w:r>
        <w:t>3 BASES DE DADOS UTILIZADAS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Os arquivos públicos em CSV/ZIP são datasets analíticos de origem, e não sistemas OLTP transacionais clássicos. Para atender à organização dimensional solicitada, eles são tratados como camada operacional de origem. Os brutos versionados ficam em raw/; o ZIP de imigração, com cerca de 383 MB, não é versionado devido ao tamanho. Sua obtenção reproduzível, URL, data de extração e checksum são documentados na seção 9.1. Filtros e padronizações ocorrem apenas em staging e no DW.</w:t>
      </w:r>
    </w:p>
    <w:p>
      <w:pPr>
        <w:pStyle w:val="Heading2"/>
      </w:pPr>
      <w:r>
        <w:t>3.1 FONTES SELECIONADAS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592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Base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Órgão / período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Onde está no repositório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Uso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rFonts w:ascii="Arial" w:hAnsi="Arial" w:cs="Arial" w:eastAsia="Arial"/>
                <w:sz w:val="20"/>
              </w:rPr>
              <w:t>Statistics Canada 98-10-0307-01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Statistics Canada · Censo 2021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Extração filtered/. ZIP fora do Git; download reproduzível: https://www150.statcan.gc.ca/n1/en/tbl/csv/98100307-eng.zip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Imigrantes por país de nascimento, período de imigração e província/território.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rFonts w:ascii="Arial" w:hAnsi="Arial" w:cs="Arial" w:eastAsia="Arial"/>
                <w:sz w:val="20"/>
              </w:rPr>
              <w:t>Job Bank / ESDC Wages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ESDC · release 2025; referência 2023–2024; revisão 2025-11-19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raw/job_bank_wages_2025.csv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Salários de Software Developers and Programmers (NOC 21232) por região.</w:t>
            </w:r>
          </w:p>
        </w:tc>
      </w:tr>
      <w:tr>
        <w:trPr>
          <w:cantSplit/>
        </w:trPr>
        <w:tc>
          <w:tcPr>
            <w:tcW w:type="dxa" w:w="2592"/>
          </w:tcPr>
          <w:p>
            <w:r/>
            <w:r>
              <w:rPr>
                <w:rFonts w:ascii="Arial" w:hAnsi="Arial" w:cs="Arial" w:eastAsia="Arial"/>
                <w:sz w:val="20"/>
              </w:rPr>
              <w:t>Statistics Canada 98-10-0258-01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Statistics Canada · Censo 2021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raw/98100258_extracted/98100258.csv e filtered/statcan_98100258_housing_provinces_territories.csv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Indicadores habitacionais por posse (total, proprietário, inquilino, governo/First Nation).</w:t>
            </w:r>
          </w:p>
        </w:tc>
      </w:tr>
    </w:tbl>
    <w:p/>
    <w:p>
      <w:pPr>
        <w:pStyle w:val="Heading3"/>
      </w:pPr>
      <w:r>
        <w:t>3.1.1 Procedência do ZIP de imigração fora do Git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O arquivo 98100307-eng.zip não é versionado porque seu tamanho aproximado é 383 MB. Foi extraído em 14 de setembro de 2026 a partir de https://www150.statcan.gc.ca/n1/en/tbl/csv/98100307-eng.zip. Para reproduzir, baixar esse URL, registrar o SHA-256 com o comando shasum -a 256 98100307-eng.zip, descompactar o CSV e aplicar os filtros documentados para gerar filtered/statcan_98100307_brazil_provinces_territories.csv. O valor do checksum deve ser carregado em dim_fonte.ds_checksum junto com a data efetiva do download; ele não é inventado no repositório, pois o ZIP não está presente para conferência.</w:t>
      </w:r>
    </w:p>
    <w:p>
      <w:pPr>
        <w:pStyle w:val="Heading2"/>
      </w:pPr>
      <w:r>
        <w:t>3.2 VOLUMETRIA DAS EXTRAÇÕES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Fonte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Registros no bruto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Extração usada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Registros na extração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Job Bank/ESDC Wages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44.376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NOC 21232, nível provincial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9 províncias com salário publicado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StatCan 98-10-0307-01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ZIP 383 MB (tabela completa)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13 províncias × (Brazil + Total)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26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StatCan 98-10-0258-01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2.990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13 províncias × 9 indicadores × 2021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117</w:t>
            </w:r>
          </w:p>
        </w:tc>
      </w:tr>
    </w:tbl>
    <w:p/>
    <w:p>
      <w:pPr>
        <w:pStyle w:val="Heading2"/>
      </w:pPr>
      <w:r>
        <w:t>3.3 PRÉ-PROCESSAMENTO (ETL) E IMPACTO DAS TRANSFORMAÇÕES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Os arquivos brutos são preservados sem alteração física. Toda transformação ocorre em staging/DW; portanto, uma linha fora do recorte não é apagada, apenas deixa de ser carregada no fato correspondente.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Transformação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Antes → Depois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Justificativa / Impacto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Filtro Job Bank: NOC_CNP = NOC_21232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44.376 → 86 registros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20"/>
              </w:rPr>
              <w:t>Manter apenas a ocupação do escopo (Software developers and programmers).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Classificação da cobertura salarial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86 → 13 jurisdições classificadas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20"/>
              </w:rPr>
              <w:t>O DW preserva 9 salários provinciais, 1 caso apenas regional (PEI/ER1110) e 3 indisponíveis (territórios), sem usar regional como se fosse provincial.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Filtro StatCan imigração: Age/Gender totais e Place of birth em {Brazil, Total – Place of birth}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ZIP bruto externo (quantidade total não registrada) → 26 registros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20"/>
              </w:rPr>
              <w:t>Garante numerador (Brazil) e denominador (Total) comparáveis, sem quebra por idade/gênero. Risco: não permite análises por idade/gênero; a contagem do bruto deve ser registrada se o ZIP for rebaixado.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Filtro StatCan habitação: 13 províncias/territórios e Census year = 2021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2.990 → 117 registros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20"/>
              </w:rPr>
              <w:t>Remove CMAs/CAs e o Censo 2016; mantém o grão provincial do fato.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Normalização geográfica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nome inglês da província como chave de cruzamento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20"/>
              </w:rPr>
              <w:t>Job Bank usa prov/ER_Code e StatCan usa DGUID; o nome em inglês é a chave comum. Quebec (inglês) ≠ Québec (francês, não usado). Risco: mudança de grafia pode impedir a junção; o ETL deve registrar linhas sem correspondência.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Tratamento de cobertura salarial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provincial / regional / indisponível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20"/>
              </w:rPr>
              <w:t>O status é registrado em fato_salario; valores ficam NULL quando indisponíveis e o código/nome da região é preservado quando houver somente dado regional.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DGUID canônico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1 DGUID por jurisdição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20"/>
              </w:rPr>
              <w:t>Evita duplicidade geográfica (ex.: Yukon).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Percentuais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 w:cs="Arial" w:eastAsia="Arial"/>
                <w:sz w:val="20"/>
              </w:rPr>
              <w:t>participação derivada; habitação armazenada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cs="Arial" w:eastAsia="Arial"/>
                <w:sz w:val="20"/>
              </w:rPr>
              <w:t>Participação brasileira é calculada na apresentação; percentuais oficiais de habitação são armazenados como medidas não aditivas.</w:t>
            </w:r>
          </w:p>
        </w:tc>
      </w:tr>
    </w:tbl>
    <w:p/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Impacto geral: o Job Bank é reduzido de 44.376 registros a 13 situações de cobertura para NOC 21232: 9 provinciais, 1 apenas regional e 3 indisponíveis. A habitação cai de 2.990 para 117 registros; a imigração usa 26 registros. Nenhuma linha é excluída dos brutos — apenas filtrada nas camadas seguintes. A redução geográfica introduz viés de cobertura: resultados provinciais não representam CMAs/CAs; salários apenas regionais são identificados e não comparados como provinciais.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973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lario_vs_brasileir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97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4 ANÁLISE EXPLORATÓRIA</w:t>
      </w:r>
    </w:p>
    <w:p>
      <w:pPr>
        <w:pStyle w:val="Heading2"/>
      </w:pPr>
      <w:r>
        <w:t>4.1 SALÁRIOS — JOB BANK/ESDC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O arquivo bruto tem 44.376 registros e 516 ocupações NOC distintas; NOC 21232 aparece em 86 registros. Cerca de 45% das células salariais do arquivo completo estão vazias (Low 20.301; Median 20.012; High 20.288), explicadas por Wage_Comment_E. No recorte usado (Reference_Period = 2023-2024, Annual_Wage_Flag = 0), 9 jurisdições têm salário provincial publicado; PEI possui dado apenas regional (ER1110) e Yukon, Northwest Territories e Nunavut não possuem salário publicado.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</w:trPr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Província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Low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Median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High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Amplitude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BC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31,25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20"/>
              </w:rPr>
              <w:t>52,40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84,13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cs="Arial" w:eastAsia="Arial"/>
                <w:sz w:val="20"/>
              </w:rPr>
              <w:t>52,88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ON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30,29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20"/>
              </w:rPr>
              <w:t>48,08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77,40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cs="Arial" w:eastAsia="Arial"/>
                <w:sz w:val="20"/>
              </w:rPr>
              <w:t>47,11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AB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29,81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20"/>
              </w:rPr>
              <w:t>48,08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76,92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cs="Arial" w:eastAsia="Arial"/>
                <w:sz w:val="20"/>
              </w:rPr>
              <w:t>47,11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SK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28,85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20"/>
              </w:rPr>
              <w:t>48,07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68,68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cs="Arial" w:eastAsia="Arial"/>
                <w:sz w:val="20"/>
              </w:rPr>
              <w:t>39,83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NB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28,00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20"/>
              </w:rPr>
              <w:t>45,67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74,04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cs="Arial" w:eastAsia="Arial"/>
                <w:sz w:val="20"/>
              </w:rPr>
              <w:t>46,04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QC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29,00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20"/>
              </w:rPr>
              <w:t>45,67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68,13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cs="Arial" w:eastAsia="Arial"/>
                <w:sz w:val="20"/>
              </w:rPr>
              <w:t>39,13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NL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30,77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20"/>
              </w:rPr>
              <w:t>43,75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74,52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cs="Arial" w:eastAsia="Arial"/>
                <w:sz w:val="20"/>
              </w:rPr>
              <w:t>43,75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MB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30,00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20"/>
              </w:rPr>
              <w:t>41,03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62,02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cs="Arial" w:eastAsia="Arial"/>
                <w:sz w:val="20"/>
              </w:rPr>
              <w:t>32,02</w:t>
            </w:r>
          </w:p>
        </w:tc>
      </w:tr>
      <w:tr>
        <w:trPr>
          <w:cantSplit/>
        </w:trPr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NS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24,50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20"/>
              </w:rPr>
              <w:t>40,87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66,67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 w:cs="Arial" w:eastAsia="Arial"/>
                <w:sz w:val="20"/>
              </w:rPr>
              <w:t>42,17</w:t>
            </w:r>
          </w:p>
        </w:tc>
      </w:tr>
    </w:tbl>
    <w:p/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Mediana entre as 9 províncias: mín. 40,87 · máx. 52,40 · média 45,96 CAD/hora.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371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lario_media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37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4.2 IMIGRAÇÃO — STATISTICS CANADA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A extração tem 26 registros (13 jurisdições × Brazil / Total – Place of birth). A comunidade brasileira concentra-se em Ontário (23.120), Quebec (9.700) e Colúmbia Britânica (8.765); Yukon registrou 0 brasileiros.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Província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Total imigrantes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Brasileiros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% brasileiros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Ontario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4.206.590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23.120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0,5%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Quebec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1.210.595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9.700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0,8%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British Columbia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1.425.715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8.765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0,6%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Alberta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970.975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3.800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0,4%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Manitoba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257.615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1.810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0,7%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Nova Scotia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71.570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435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0,6%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Saskatchewan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137.615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380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0,3%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New Brunswick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44.120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240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0,5%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Newfoundland and Labrador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14.250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90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0,6%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Prince Edward Island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11.765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85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0,7%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Northwest Territories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4.150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0,2%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Nunavut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1.165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0,9%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Yukon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5.380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20"/>
              </w:rPr>
              <w:t>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0,0%</w:t>
            </w:r>
          </w:p>
        </w:tc>
      </w:tr>
    </w:tbl>
    <w:p/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Por período de imigração (soma das 13 jurisdições): Before 1980 = 2.740; 1980–1990 = 2.030; 1991–2000 = 4.530; 2001–2010 = 11.395; 2011–2021 = 27.740 — a chegada é predominantemente recente.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03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igracao_perio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0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03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unidade_brasilei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0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4.3 HABITAÇÃO — STATISTICS CANADA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Na extração (117 registros), o indicador Percent of households in unaffordable housing mostra, para inquilinos (Renter), o percentual com gasto de 30% ou mais da renda em moradia: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Província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% total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% owner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% renter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Ontario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24,2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17,7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38,4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British Columbia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25,5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19,3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37,8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Nova Scotia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17,9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9,7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34,7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Alberta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21,2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16,0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34,0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Manitoba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17,3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9,9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33,5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Saskatchewan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17,2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11,1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33,1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Newfoundland and Labrador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14,6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8,9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32,5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Prince Edward Island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15,5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8,8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30,2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New Brunswick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12,9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7,5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28,0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Quebec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16,1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10,0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25,2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Yukon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16,2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11,7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24,9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Northwest Territories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11,9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8,7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15,6</w:t>
            </w:r>
          </w:p>
        </w:tc>
      </w:tr>
      <w:tr>
        <w:trPr>
          <w:cantSplit/>
        </w:trPr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Nunavut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5,7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7,3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 w:cs="Arial" w:eastAsia="Arial"/>
                <w:sz w:val="20"/>
              </w:rPr>
              <w:t>5,2</w:t>
            </w:r>
          </w:p>
        </w:tc>
      </w:tr>
    </w:tbl>
    <w:p/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Para core housing need (inquilinos), destacam-se Nunavut (37,3%), Ontário (24,9%) e Colúmbia Britânica (24,7%); Quebec tem o menor percentual entre inquilinos (11,9%).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0416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radia_inquilin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041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5 DICIONÁRIO DE DADOS</w:t>
      </w:r>
    </w:p>
    <w:p>
      <w:pPr>
        <w:pStyle w:val="Heading2"/>
      </w:pPr>
      <w:r>
        <w:t>5.1 BASE JOB BANK / ESDC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CSV UTF-8 com BOM, 22 colunas e 44.376 registros. Domínio de prov: NAT, NL, PEI, NS, NB, QC, ON, MB, SK, AB, BC, YK, NWT, NU. ER_Code: ER00 = Canadá; ER + 2 dígitos = província/território; ER + 4 dígitos = região econômica.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Campo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Tipo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Descrição / Domínio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NOC_CNP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Código NOC da ocupação (ex.: NOC_21232).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NOC_Title_eng / NOC_Title_fra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Título da ocupação em inglês/francês.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prov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Código da província/território ou NAT (nacional).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ER_Code_Code_RE / ER_Name / Nom_RE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Código e nome da região econômica (inglês/francês).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Low_Wage_Salaire_Minium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Salário mínimo; vazio quando não publicado.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Median_Wage_Salaire_Median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Salário mediano; vazio quando não publicado.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High_Wage_Salaire_Maximal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Salário máximo; vazio quando não publicado.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Average_Wage_Salaire_Moyen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Salário médio.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Quartile1_Wage_Salaire_Quartile1 / Quartile3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1º e 3º quartis salariais.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Source2025_NHQ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Fonte do dado (LFS 2023-24…, SAE 2024…, Census 2021…, N/A).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Data_Source_E / Data_Source_F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Descrição da fonte (inglês/francês).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Reference_Period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2021, 2023-2024, 2024 ou NA.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Revision_Date_Date_revision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Data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Data de revisão (YYYY-MM-DD).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Annual_Wage_Flag_Salaire_annuel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Inteiro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0 = por hora; 1 = anual.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Wage_Comment_E / Wage_Comment_F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Motivo de publicação/ausência do salário.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EmployeesWithNonWageBenefit_Pct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 w:cs="Arial" w:eastAsia="Arial"/>
                <w:sz w:val="20"/>
              </w:rPr>
              <w:t>Numérico</w:t>
            </w:r>
          </w:p>
        </w:tc>
        <w:tc>
          <w:tcPr>
            <w:tcW w:type="dxa" w:w="4752"/>
          </w:tcPr>
          <w:p>
            <w:r/>
            <w:r>
              <w:rPr>
                <w:rFonts w:ascii="Arial" w:hAnsi="Arial" w:cs="Arial" w:eastAsia="Arial"/>
                <w:sz w:val="20"/>
              </w:rPr>
              <w:t>% de empregados com benefícios não salariais.</w:t>
            </w:r>
          </w:p>
        </w:tc>
      </w:tr>
    </w:tbl>
    <w:p/>
    <w:p>
      <w:pPr>
        <w:pStyle w:val="Heading2"/>
      </w:pPr>
      <w:r>
        <w:t>5.2 BASE STATISTICS CANADA — IMIGRAÇÃO (98-10-0307-01)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Extração filtered/statcan_98100307_brazil_provinces_territories.csv: 26 registros (13 províncias × Brazil e Total – Place of birth), com Age (8D) = Total - Age e Gender (3) = Total - Gender. Cada medida é seguida de uma coluna Symbol (qualidade/supressão).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Campo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Tipo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Descrição / Domínio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REF_DATE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sz w:val="20"/>
              </w:rPr>
              <w:t>Ano do Censo (2021).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GEO / DGUID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sz w:val="20"/>
              </w:rPr>
              <w:t>Nome em inglês e DGUID da província/território (ex.: 2021A000235).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Age (8D) / Gender (3)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sz w:val="20"/>
              </w:rPr>
              <w:t>Recortes usados: Total - Age e Total - Gender.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Place of birth (290)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sz w:val="20"/>
              </w:rPr>
              <w:t>Brazil ou Total – Place of birth.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Coordinate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sz w:val="20"/>
              </w:rPr>
              <w:t>Código de hierarquia geográfica do Censo.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Immigrant status…: Total[1] / Non-immigrants[2] / Immigrants[3]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sz w:val="20"/>
              </w:rPr>
              <w:t>População total, não imigrantes e total de imigrantes.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…: Before 1980[4] … 2011 to 2021[8]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sz w:val="20"/>
              </w:rPr>
              <w:t>Imigrantes por período de chegada (partições de Immigrants[3]; a soma não fecha exatamente por causa do arredondamento de base 5 do Censo).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…: 2011 to 2015[9] / 2016 to 2021[10]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sz w:val="20"/>
              </w:rPr>
              <w:t>Subdivisões do período 2011–2021.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…: Non-permanent residents[11]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Inteiro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sz w:val="20"/>
              </w:rPr>
              <w:t>Residentes não permanentes.</w:t>
            </w:r>
          </w:p>
        </w:tc>
      </w:tr>
      <w:tr>
        <w:trPr>
          <w:cantSplit/>
        </w:trPr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Symbol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 w:cs="Arial" w:eastAsia="Arial"/>
                <w:sz w:val="20"/>
              </w:rPr>
              <w:t>Símbolo de qualidade/supressão (vazio na extração).</w:t>
            </w:r>
          </w:p>
        </w:tc>
      </w:tr>
    </w:tbl>
    <w:p/>
    <w:p>
      <w:pPr>
        <w:pStyle w:val="Heading2"/>
      </w:pPr>
      <w:r>
        <w:t>5.3 BASE STATISTICS CANADA — HABITAÇÃO (98-10-0258-01)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Extração filtered/statcan_98100258_housing_provinces_territories.csv: 117 registros (13 províncias × 9 indicadores × Censo 2021).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Campo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Tipo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Descrição / Domínio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REF_DATE / Census year (2)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Inteiro/Texto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 w:cs="Arial" w:eastAsia="Arial"/>
                <w:sz w:val="20"/>
              </w:rPr>
              <w:t>2021 (recorte usado).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GEO / DGUID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 w:cs="Arial" w:eastAsia="Arial"/>
                <w:sz w:val="20"/>
              </w:rPr>
              <w:t>Província/território e DGUID.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Housing indicators (9)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 w:cs="Arial" w:eastAsia="Arial"/>
                <w:sz w:val="20"/>
              </w:rPr>
              <w:t>Total, Adequacy, Affordability, Core housing need, Suitability e versões Percent of households….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Coordinate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 w:cs="Arial" w:eastAsia="Arial"/>
                <w:sz w:val="20"/>
              </w:rPr>
              <w:t>Código de hierarquia do Censo.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Tenure (4):Total - Tenure[1]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 w:cs="Arial" w:eastAsia="Arial"/>
                <w:sz w:val="20"/>
              </w:rPr>
              <w:t>Total de domicílios.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Tenure (4):Owner[2]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 w:cs="Arial" w:eastAsia="Arial"/>
                <w:sz w:val="20"/>
              </w:rPr>
              <w:t>Domicílios de proprietários.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Tenure (4):Renter[3]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 w:cs="Arial" w:eastAsia="Arial"/>
                <w:sz w:val="20"/>
              </w:rPr>
              <w:t>Domicílios de inquilinos.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Tenure (4):Dwelling provided by…[4]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Inteiro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 w:cs="Arial" w:eastAsia="Arial"/>
                <w:sz w:val="20"/>
              </w:rPr>
              <w:t>Moradias fornecidas pelo governo local/First Nation/Indian band.</w:t>
            </w:r>
          </w:p>
        </w:tc>
      </w:tr>
      <w:tr>
        <w:trPr>
          <w:cantSplit/>
        </w:trPr>
        <w:tc>
          <w:tcPr>
            <w:tcW w:type="dxa" w:w="3312"/>
          </w:tcPr>
          <w:p>
            <w:r/>
            <w:r>
              <w:rPr>
                <w:rFonts w:ascii="Arial" w:hAnsi="Arial" w:cs="Arial" w:eastAsia="Arial"/>
                <w:sz w:val="20"/>
              </w:rPr>
              <w:t>Symbol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 w:cs="Arial" w:eastAsia="Arial"/>
                <w:sz w:val="20"/>
              </w:rPr>
              <w:t>Texto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 w:cs="Arial" w:eastAsia="Arial"/>
                <w:sz w:val="20"/>
              </w:rPr>
              <w:t>Símbolo de qualidade/supressão.</w:t>
            </w:r>
          </w:p>
        </w:tc>
      </w:tr>
    </w:tbl>
    <w:p/>
    <w:p>
      <w:r>
        <w:br w:type="page"/>
      </w:r>
    </w:p>
    <w:p>
      <w:pPr>
        <w:pStyle w:val="Heading2"/>
      </w:pPr>
      <w:r>
        <w:t>5.4 DICIONÁRIO DE DADOS DO DATA WAREHOUSE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As tabelas abaixo são geradas diretamente a partir de sql/script_oracle.sql, de modo que o dicionário e o script de implantação não divergem. Todas as dimensões usam chave substituta (surrogate key) NUMBER gerada por sequência e atribuída por gatilho BEFORE INSERT, e mantêm a chave natural da origem como chave alternativa (AK) — é por ela que a carga faz o lookup e evita duplicar registros na reexecução.</w:t>
      </w:r>
    </w:p>
    <w:p>
      <w:pPr>
        <w:pStyle w:val="Heading3"/>
      </w:pPr>
      <w:r>
        <w:t>5.4.1 Tabelas Fato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Tabela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Coluna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Tipo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Descrição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sk_fato_salario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NUMBER(15)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sk_provincia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dim_provincia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sk_ocupacao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dim_ocupacao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sk_tempo_salario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dim_tempo_salario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sk_disponibilidade_salario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dim_disponibilidade_salario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sk_fonte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dim_fonte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vl_salario_minimo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NUMBER(10,2)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medido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vl_salario_mediano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NUMBER(10,2)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medido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vl_salario_maximo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NUMBER(10,2)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medido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vl_salario_medio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NUMBER(10,2)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medido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vl_quartil1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NUMBER(10,2)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medido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vl_quartil3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NUMBER(10,2)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medido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vl_amplitude_salarial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NUMBER(10,2)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medido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fl_salario_anual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Indicador booleano (0/1)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cd_regiao_origem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VARCHAR2(10)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Código de negócio vindo da origem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fato_salario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nm_regiao_origem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VARCHAR2(120)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Nome descritivo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fato_imigracao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sk_fato_imigracao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NUMBER(15)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fato_imigracao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sk_provincia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dim_provincia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fato_imigracao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sk_pais_nascimento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dim_pais_nascimento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fato_imigracao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sk_periodo_imigracao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dim_periodo_imigracao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fato_imigracao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sk_tempo_censo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dim_tempo_censo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fato_imigracao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sk_fonte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dim_fonte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fato_imigracao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qt_imigrantes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Quantidade (medida aditiva)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fato_habitacao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sk_fato_habitacao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NUMBER(15)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fato_habitacao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sk_provincia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dim_provincia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fato_habitacao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sk_tenencia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dim_tenencia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fato_habitacao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sk_indicador_habitacao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dim_indicador_habitacao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fato_habitacao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sk_tempo_censo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dim_tempo_censo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fato_habitacao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sk_fonte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FK → dim_fonte · Chave substituta gerada por sequência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8"/>
              </w:rPr>
              <w:t>fato_habitacao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18"/>
              </w:rPr>
              <w:t>vl_medida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cs="Arial" w:eastAsia="Arial"/>
                <w:sz w:val="18"/>
              </w:rPr>
              <w:t>NUMBER(15,2)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medido</w:t>
            </w:r>
          </w:p>
        </w:tc>
      </w:tr>
    </w:tbl>
    <w:p/>
    <w:p>
      <w:pPr>
        <w:pStyle w:val="Heading3"/>
      </w:pPr>
      <w:r>
        <w:t>5.4.2 Tabelas Dimensão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Tabela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Coluna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Tipo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b/>
                <w:sz w:val="18"/>
              </w:rPr>
              <w:t>Descrição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dim_provincia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sk_provincia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dim_provincia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cd_dguid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VARCHAR2(16)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AK · Código de negócio vindo da origem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dim_provincia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nm_provincia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VARCHAR2(60)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Nome descritivo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dim_provincia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sg_provincia_jobbank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VARCHAR2(4)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Sigla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dim_provincia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nm_pais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VARCHAR2(20)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Nome descritivo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dim_ocupacao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sk_ocupacao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dim_ocupacao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cd_noc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VARCHAR2(12)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AK · Código de negócio vindo da origem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dim_ocupacao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nm_ocupacao_en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VARCHAR2(120)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Nome descritivo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dim_ocupacao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nm_ocupacao_fr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VARCHAR2(120)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Nome descritivo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dim_tempo_salario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sk_tempo_salario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dim_tempo_salario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cd_periodo_referencia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VARCHAR2(20)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AK · Código de negócio vindo da origem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dim_tempo_salario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nr_ano_inicio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NUMBER(4)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numérico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dim_tempo_salario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nr_ano_fim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NUMBER(4)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numérico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dim_tempo_salario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ds_periodo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VARCHAR2(50)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Descrição textual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dim_disponibilidade_salario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sk_disponibilidade_salario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dim_disponibilidade_salario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cd_disponibilidade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VARCHAR2(24)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AK · Código de negócio vindo da origem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dim_disponibilidade_salario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ds_disponibilidade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VARCHAR2(120)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Descrição textual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dim_disponibilidade_salario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fl_comparavel_provincial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Indicador booleano (0/1)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dim_tempo_censo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sk_tempo_censo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dim_tempo_censo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nr_ano_censo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NUMBER(4)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AK · Valor numérico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dim_tempo_censo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dt_referencia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DATE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Data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dim_pais_nascimento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sk_pais_nascimento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dim_pais_nascimento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cd_pais_nascimento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VARCHAR2(30)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AK · Código de negócio vindo da origem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dim_pais_nascimento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nm_pais_nascimento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VARCHAR2(80)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Nome descritivo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dim_periodo_imigracao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sk_periodo_imigracao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dim_periodo_imigracao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cd_periodo_imigracao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VARCHAR2(20)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AK · Código de negócio vindo da origem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dim_periodo_imigracao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ds_periodo_imigracao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VARCHAR2(40)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Descrição textual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dim_periodo_imigracao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nr_ordem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NUMBER(2)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Valor numérico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dim_tenencia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sk_tenencia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dim_tenencia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cd_tenencia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AK · Código de negócio vindo da origem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dim_tenencia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ds_tenencia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VARCHAR2(60)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Descrição textual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dim_indicador_habitacao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sk_indicador_habitacao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dim_indicador_habitacao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cd_indicador_habitacao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VARCHAR2(60)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AK · Código de negócio vindo da origem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dim_indicador_habitacao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ds_indicador_habitacao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VARCHAR2(120)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Descrição textual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dim_indicador_habitacao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tp_medida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Tipo/classificação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dim_fonte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sk_fonte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NUMBER(10)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PK · Chave substituta gerada por sequência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dim_fonte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cd_fonte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VARCHAR2(20)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AK · Código de negócio vindo da origem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dim_fonte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nm_fonte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VARCHAR2(120)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Nome descritivo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dim_fonte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ds_url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VARCHAR2(500)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Descrição textual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dim_fonte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dt_extracao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DATE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Data</w:t>
            </w:r>
          </w:p>
        </w:tc>
      </w:tr>
      <w:tr>
        <w:trPr>
          <w:cantSplit/>
        </w:trPr>
        <w:tc>
          <w:tcPr>
            <w:tcW w:type="dxa" w:w="2448"/>
          </w:tcPr>
          <w:p>
            <w:r/>
            <w:r>
              <w:rPr>
                <w:rFonts w:ascii="Arial" w:hAnsi="Arial" w:cs="Arial" w:eastAsia="Arial"/>
                <w:sz w:val="18"/>
              </w:rPr>
              <w:t>dim_fonte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18"/>
              </w:rPr>
              <w:t>ds_checksum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 w:cs="Arial" w:eastAsia="Arial"/>
                <w:sz w:val="18"/>
              </w:rPr>
              <w:t>VARCHAR2(128)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 w:cs="Arial" w:eastAsia="Arial"/>
                <w:sz w:val="18"/>
              </w:rPr>
              <w:t>Descrição textual</w:t>
            </w:r>
          </w:p>
        </w:tc>
      </w:tr>
    </w:tbl>
    <w:p/>
    <w:p>
      <w:pPr>
        <w:pStyle w:val="Heading3"/>
      </w:pPr>
      <w:r>
        <w:t>5.4.3 Constraints de relacionamento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Os nomes abaixo correspondem literalmente ao script Oracle e permitem conferir a ligação entre dicionário e DDL.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b/>
                <w:sz w:val="16"/>
              </w:rPr>
              <w:t>Fato</w:t>
            </w:r>
          </w:p>
        </w:tc>
        <w:tc>
          <w:tcPr>
            <w:tcW w:type="dxa" w:w="7344"/>
          </w:tcPr>
          <w:p>
            <w:r/>
            <w:r>
              <w:rPr>
                <w:rFonts w:ascii="Arial" w:hAnsi="Arial" w:cs="Arial" w:eastAsia="Arial"/>
                <w:b/>
                <w:sz w:val="16"/>
              </w:rPr>
              <w:t>Constraints FK no script Oracle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6"/>
              </w:rPr>
              <w:t>fato_salario</w:t>
            </w:r>
          </w:p>
        </w:tc>
        <w:tc>
          <w:tcPr>
            <w:tcW w:type="dxa" w:w="7344"/>
          </w:tcPr>
          <w:p>
            <w:r/>
            <w:r>
              <w:rPr>
                <w:rFonts w:ascii="Arial" w:hAnsi="Arial" w:cs="Arial" w:eastAsia="Arial"/>
                <w:sz w:val="16"/>
              </w:rPr>
              <w:t>FK_FATO_SAL_DIM_PROVINCIA; FK_FATO_SAL_DIM_OCUPACAO; FK_FATO_SAL_DIM_TEMPO_SAL; FK_FATO_SAL_DIM_DISP; FK_FATO_SAL_DIM_FONTE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6"/>
              </w:rPr>
              <w:t>fato_imigracao</w:t>
            </w:r>
          </w:p>
        </w:tc>
        <w:tc>
          <w:tcPr>
            <w:tcW w:type="dxa" w:w="7344"/>
          </w:tcPr>
          <w:p>
            <w:r/>
            <w:r>
              <w:rPr>
                <w:rFonts w:ascii="Arial" w:hAnsi="Arial" w:cs="Arial" w:eastAsia="Arial"/>
                <w:sz w:val="16"/>
              </w:rPr>
              <w:t>FK_FATO_IMIG_DIM_PROVINCIA; FK_FATO_IMIG_DIM_PAIS; FK_FATO_IMIG_DIM_PERIODO; FK_FATO_IMIG_DIM_TEMPO_CENSO; FK_FATO_IMIG_DIM_FONTE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16"/>
              </w:rPr>
              <w:t>fato_habitacao</w:t>
            </w:r>
          </w:p>
        </w:tc>
        <w:tc>
          <w:tcPr>
            <w:tcW w:type="dxa" w:w="7344"/>
          </w:tcPr>
          <w:p>
            <w:r/>
            <w:r>
              <w:rPr>
                <w:rFonts w:ascii="Arial" w:hAnsi="Arial" w:cs="Arial" w:eastAsia="Arial"/>
                <w:sz w:val="16"/>
              </w:rPr>
              <w:t>FK_FATO_HAB_DIM_PROVINCIA; FK_FATO_HAB_DIM_TENENCIA; FK_FATO_HAB_DIM_INDICADOR; FK_FATO_HAB_DIM_TEMPO_CENSO; FK_FATO_HAB_DIM_FONTE</w:t>
            </w:r>
          </w:p>
        </w:tc>
      </w:tr>
    </w:tbl>
    <w:p/>
    <w:p>
      <w:r>
        <w:br w:type="page"/>
      </w:r>
    </w:p>
    <w:p>
      <w:pPr>
        <w:pStyle w:val="Heading1"/>
      </w:pPr>
      <w:r>
        <w:t>6 MODELAGEM DO DATA WAREHOUSE</w:t>
      </w:r>
    </w:p>
    <w:p>
      <w:pPr>
        <w:pStyle w:val="Heading2"/>
      </w:pPr>
      <w:r>
        <w:t>6.1 MODELO LÓGICO/FÍSICO DO DATA WAREHOUSE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O modelo é uma constelação de fatos composta por três Star Schemas integrados por dimensões conformadas. A separação evita repetir salários em cada período de imigração e impede somas incorretas. A fato salarial registra a cobertura do Job Bank para cada jurisdição, distinguindo salário provincial publicado, dado somente regional e indisponibilidade. Fisicamente, o modelo é implantado em Oracle com tablespaces separados para dados e índices (TS_DW_DADOS e TS_DW_INDICES), sequences e gatilhos BEFORE INSERT para controle automatizado das chaves substitutas.</w:t>
      </w:r>
    </w:p>
    <w:p>
      <w:pPr>
        <w:pStyle w:val="Heading3"/>
      </w:pPr>
      <w:r>
        <w:t>6.1.1 Diagrama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46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stelac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cs="Arial" w:eastAsia="Arial"/>
          <w:b w:val="0"/>
          <w:i w:val="0"/>
          <w:sz w:val="20"/>
        </w:rPr>
        <w:t>Figura 6 — Constelação de fatos com chaves primárias, chaves estrangeiras e cardinalidades 1:N. A dimensão de província é conformada; as dimensões de fonte e tempo do Censo também são reutilizadas entre fatos.</w:t>
      </w:r>
    </w:p>
    <w:p>
      <w:pPr>
        <w:pStyle w:val="Heading3"/>
      </w:pPr>
      <w:r>
        <w:t>6.1.2 Dimensões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Dimensão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Chave natural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Atributos principais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dim_provincia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cd_dguid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nm_provincia, sg_provincia_jobbank, nm_pais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dim_ocupacao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cd_noc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nm_ocupacao_en, nm_ocupacao_fr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dim_tempo_salario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cd_periodo_referencia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nr_ano_inicio, nr_ano_fim, ds_periodo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dim_disponibilidade_salario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cd_disponibilidade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ds_disponibilidade, fl_comparavel_provincial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dim_tempo_censo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nr_ano_censo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dt_referencia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dim_pais_nascimento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cd_pais_nascimento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nm_pais_nascimento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dim_periodo_imigracao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cd_periodo_imigracao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ds_periodo_imigracao, nr_ordem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dim_tenencia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cd_tenencia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ds_tenencia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dim_indicador_habitacao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cd_indicador_habitacao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ds_indicador_habitacao, tp_medida</w:t>
            </w:r>
          </w:p>
        </w:tc>
      </w:tr>
      <w:tr>
        <w:trPr>
          <w:cantSplit/>
        </w:trPr>
        <w:tc>
          <w:tcPr>
            <w:tcW w:type="dxa" w:w="2880"/>
          </w:tcPr>
          <w:p>
            <w:r/>
            <w:r>
              <w:rPr>
                <w:rFonts w:ascii="Arial" w:hAnsi="Arial" w:cs="Arial" w:eastAsia="Arial"/>
                <w:sz w:val="20"/>
              </w:rPr>
              <w:t>dim_fonte</w:t>
            </w:r>
          </w:p>
        </w:tc>
        <w:tc>
          <w:tcPr>
            <w:tcW w:type="dxa" w:w="2736"/>
          </w:tcPr>
          <w:p>
            <w:r/>
            <w:r>
              <w:rPr>
                <w:rFonts w:ascii="Arial" w:hAnsi="Arial" w:cs="Arial" w:eastAsia="Arial"/>
                <w:sz w:val="20"/>
              </w:rPr>
              <w:t>cd_fonte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nm_fonte, ds_url, dt_extracao, ds_checksum</w:t>
            </w:r>
          </w:p>
        </w:tc>
      </w:tr>
    </w:tbl>
    <w:p/>
    <w:p>
      <w:pPr>
        <w:pStyle w:val="Heading3"/>
      </w:pPr>
      <w:r>
        <w:t>6.1.3 Fatos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Fato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Grão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b/>
                <w:sz w:val="20"/>
              </w:rPr>
              <w:t>Medidas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fato_salario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 w:cs="Arial" w:eastAsia="Arial"/>
                <w:sz w:val="20"/>
              </w:rPr>
              <w:t>Jurisdição + ocupação + período salarial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salários, flag anual, região de origem e disponibilidade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fato_imigracao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 w:cs="Arial" w:eastAsia="Arial"/>
                <w:sz w:val="20"/>
              </w:rPr>
              <w:t>Província + país de nascimento + período de imigração + Censo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qt_imigrantes (aditiva)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rFonts w:ascii="Arial" w:hAnsi="Arial" w:cs="Arial" w:eastAsia="Arial"/>
                <w:sz w:val="20"/>
              </w:rPr>
              <w:t>fato_habitacao</w:t>
            </w:r>
          </w:p>
        </w:tc>
        <w:tc>
          <w:tcPr>
            <w:tcW w:type="dxa" w:w="3456"/>
          </w:tcPr>
          <w:p>
            <w:r/>
            <w:r>
              <w:rPr>
                <w:rFonts w:ascii="Arial" w:hAnsi="Arial" w:cs="Arial" w:eastAsia="Arial"/>
                <w:sz w:val="20"/>
              </w:rPr>
              <w:t>Província + posse + indicador habitacional + Censo</w:t>
            </w:r>
          </w:p>
        </w:tc>
        <w:tc>
          <w:tcPr>
            <w:tcW w:type="dxa" w:w="3744"/>
          </w:tcPr>
          <w:p>
            <w:r/>
            <w:r>
              <w:rPr>
                <w:rFonts w:ascii="Arial" w:hAnsi="Arial" w:cs="Arial" w:eastAsia="Arial"/>
                <w:sz w:val="20"/>
              </w:rPr>
              <w:t>vl_medida (contagem ou percentual)</w:t>
            </w:r>
          </w:p>
        </w:tc>
      </w:tr>
    </w:tbl>
    <w:p/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A participação brasileira (%) não é armazenada: é calculada na camada de apresentação a partir das contagens de brasileiros e do total de imigrantes. Os percentuais habitacionais fornecidos oficialmente pelo Statistics Canada são armazenados em fato_habitacao.vl_medida, identificados por dim_indicador_habitacao.tp_medida = 'PERCENTUAL', e tratados como medidas não aditivas.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Cada uma das 13 jurisdições recebe uma linha em fato_salario. O ETL atribui PROVINCIAL_PUBLICADO às 9 com salário provincial; APENAS_REGIONAL a PEI, preservando ER1110 e seu nome; e INDISPONIVEL a Yukon, Northwest Territories e Nunavut, mantendo os valores salariais NULL. Comparações e rankings entre jurisdições usam somente fl_comparavel_provincial = 1.</w:t>
      </w:r>
    </w:p>
    <w:p>
      <w:pPr>
        <w:pStyle w:val="Heading1"/>
      </w:pPr>
      <w:r>
        <w:t>7 ANEXOS</w:t>
      </w:r>
    </w:p>
    <w:p>
      <w:pPr>
        <w:pStyle w:val="Heading2"/>
      </w:pPr>
      <w:r>
        <w:t>7.1 SCRIPT DDL (ORACLE SQL)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O script abaixo cria tablespaces, sequences, tabelas da camada OLTP de origem, dimensões e fatos do DW com constraints e índices, além dos gatilhos que atribuem as chaves substitutas. Identificadores com até 30 caracteres (compatível com Oracle 11g+). A criação dos tablespaces deve ser executada por usuário DBA; os parâmetros DW_DATAFILE e DW_INDEXFILE devem receber os caminhos de datafiles do ambiente. O dono do DW precisa de CREATE TABLE, CREATE SEQUENCE, CREATE TRIGGER, CREATE INDEX e quota nos tablespaces.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TABLESPACES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PRÉ-REQUISITO: esta seção deve ser executada por usuário com privilégio DBA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(CREATE TABLESPACE). Ajuste os caminhos abaixo ao diretório de datafiles do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ambiente Oracle. Depois de criar os tablespaces, o dono do DW precisa de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CREATE TABLE, CREATE SEQUENCE, CREATE INDEX e quota em TS_DW_DADOS/TS_DW_INDICES.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DEFINE DW_DATAFILE = 'ts_dw_dados01.dbf'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DEFINE DW_INDEXFILE = 'ts_dw_indices01.dbf'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TABLESPACE TS_DW_DADOS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DATAFILE '&amp;DW_DATAFILE' SIZE 200M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AUTOEXTEND ON NEXT 20M MAXSIZE 2G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EXTENT MANAGEMENT LOCAL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SEGMENT SPACE MANAGEMENT AUTO;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TABLESPACE TS_DW_INDICES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DATAFILE '&amp;DW_INDEXFILE' SIZE 100M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AUTOEXTEND ON NEXT 10M MAXSIZE 1G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EXTENT MANAGEMENT LOCAL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SEGMENT SPACE MANAGEMENT AUTO;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SEQUENCES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SEQ_DIM_PROVINCIA        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SEQ_DIM_OCUPACAO         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SEQ_DIM_TEMPO_SALARIO    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SEQ_DIM_DISP_SALARIO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SEQ_DIM_TEMPO_CENSO      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SEQ_DIM_PAIS_NASCIMENTO  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SEQ_DIM_PERIODO_IMIGRACAO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SEQ_DIM_TENENCIA         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SEQ_DIM_INDICADOR_HABITACAO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SEQ_DIM_FONTE            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SEQ_FATO_SALARIO         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SEQ_FATO_IMIGRACAO       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SEQUENCE SEQ_FATO_HABITACAO          START WITH 1 INCREMENT BY 1 NOCACHE NOCYCLE;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STAGING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-- 3.1 Job Bank / ESDC Wages (job_bank_wages_2025.csv)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stg_job_bank_wages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noc_cnp                   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noc_title_eng              VARCHAR2(200),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noc_title_fra              VARCHAR2(200),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prov                   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er_code_code_re        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er_name                    VARCHAR2(120),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nom_re                     VARCHAR2(120),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low_wage_salaire_minium   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median_wage_salaire_median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high_wage_salaire_maximal 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average_wage_salaire_moyen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quartile1_wage_sal_quart1 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quartile3_wage_sal_quart3 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source2025_nhq             VARCHAR2(80),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data_source_e              VARCHAR2(200),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data_source_f              VARCHAR2(200),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reference_period          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revision_date_date_rev    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annual_wage_flag_annuel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wage_comment_e             VARCHAR2(500),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wage_comment_f             VARCHAR2(500),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emp_nonwage_benefit_pct    VARCHAR2(20)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-- 3.2 Statistics Canada — imigração (tabela 98-10-0307-01)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stg_statcan_imigracao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ref_date               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geo                        VARCHAR2(120),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dguid                     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age_8d                     VARCHAR2(80),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gender_3                   VARCHAR2(80),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place_of_birth_290         VARCHAR2(120),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coordinate         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total_status_1     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total_status_1_symbol  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non_immigrants_2   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non_immigrants_2_symbol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immigrants_3       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immigrants_3_symbol    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before_1980_4      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before_1980_4_symbol   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from_1980_to_1990_5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from_1980_to_1990_5_symbol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from_1991_to_2000_6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from_1991_to_2000_6_symbol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from_2001_to_2010_7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from_2001_to_2010_7_symbol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from_2011_to_2021_8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from_2011_to_2021_8_symbol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from_2011_to_2015_9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from_2011_to_2015_9_symbol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from_2016_to_2021_10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from_2016_to_2021_10_symbol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non_perm_resid_11  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non_perm_resid_11_symbol   VARCHAR2(10)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-- 3.3 Statistics Canada — habitação (tabela 98-10-0258-01)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stg_statcan_habitacao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ref_date          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geo                   VARCHAR2(120),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dguid                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census_year_2     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housing_indicators_9  VARCHAR2(120),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coordinate    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tenure_total_1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tenure_total_1_symbol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tenure_owner_2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tenure_owner_2_symbol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tenure_renter_3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tenure_renter_3_symbol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tenure_gov_4          VARCHAR2(30),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tenure_gov_4_symbol   VARCHAR2(10)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DIMENSÕES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dim_provincia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sk_provincia         NUMBER(10)   CONSTRAINT NN_DIM_PROVINCIA_SK       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cd_dguid             VARCHAR2(16) CONSTRAINT NN_DIM_PROVINCIA_CD_DGUID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nm_provincia         VARCHAR2(60) CONSTRAINT NN_DIM_PROVINCIA_NM      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sg_provincia_jobbank VARCHAR2(4),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nm_pais              VARCHAR2(20),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PK_DIM_PROVINCIA PRIMARY KEY (sk_provincia)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AK_DIM_PROVINCIA UNIQUE (cd_dguid)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dim_ocupacao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sk_ocupacao    NUMBER(10)   CONSTRAINT NN_DIM_OCUPACAO_SK    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cd_noc         VARCHAR2(12) CONSTRAINT NN_DIM_OCUPACAO_CD_NOC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nm_ocupacao_en VARCHAR2(120) CONSTRAINT NN_DIM_OCUPACAO_NM_EN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nm_ocupacao_fr VARCHAR2(120),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PK_DIM_OCUPACAO PRIMARY KEY (sk_ocupacao)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AK_DIM_OCUPACAO UNIQUE (cd_noc)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dim_tempo_salario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sk_tempo_salario      NUMBER(10)   CONSTRAINT NN_DIM_TEMPO_SALARIO_SK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cd_periodo_referencia VARCHAR2(20) CONSTRAINT NN_DIM_TEMPO_SALARIO_CD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nr_ano_inicio         NUMBER(4),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nr_ano_fim            NUMBER(4),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ds_periodo            VARCHAR2(50),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PK_DIM_TEMPO_SALARIO PRIMARY KEY (sk_tempo_salario)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AK_DIM_TEMPO_SALARIO UNIQUE (cd_periodo_referencia)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Classifica a cobertura salarial do Job Bank por jurisdição.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Somente PROVINCIAL_PUBLICADO pode entrar em rankings provinciais.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dim_disponibilidade_salario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sk_disponibilidade_salario NUMBER(10)   CONSTRAINT NN_DIM_DISP_SAL_SK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cd_disponibilidade          VARCHAR2(24) CONSTRAINT NN_DIM_DISP_SAL_CD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ds_disponibilidade          VARCHAR2(120) CONSTRAINT NN_DIM_DISP_SAL_DS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fl_comparavel_provincial    NUMBER(1) CONSTRAINT NN_DIM_DISP_SAL_COMP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PK_DIM_DISP_SALARIO PRIMARY KEY (sk_disponibilidade_salario)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AK_DIM_DISP_SALARIO UNIQUE (cd_disponibilidade)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CK_DIM_DISP_SALARIO_CD CHECK (cd_disponibilidade IN ('PROVINCIAL_PUBLICADO', 'APENAS_REGIONAL', 'INDISPONIVEL')),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CK_DIM_DISP_SALARIO_COMP CHECK (fl_comparavel_provincial IN (0, 1))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dim_tempo_censo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sk_tempo_censo NUMBER(10) CONSTRAINT NN_DIM_TEMPO_CENSO_SK 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nr_ano_censo   NUMBER(4)  CONSTRAINT NN_DIM_TEMPO_CENSO_ANO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dt_referencia  DATE,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PK_DIM_TEMPO_CENSO PRIMARY KEY (sk_tempo_censo)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AK_DIM_TEMPO_CENSO UNIQUE (nr_ano_censo)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CK_DIM_TEMPO_CENSO_ANO CHECK (nr_ano_censo BETWEEN 2000 AND 2100)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dim_pais_nascimento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sk_pais_nascimento NUMBER(10)  CONSTRAINT NN_DIM_PAIS_NASCIMENTO_SK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cd_pais_nascimento VARCHAR2(30) CONSTRAINT NN_DIM_PAIS_NASCIMENTO_CD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nm_pais_nascimento VARCHAR2(80) CONSTRAINT NN_DIM_PAIS_NASCIMENTO_NM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PK_DIM_PAIS_NASCIMENTO PRIMARY KEY (sk_pais_nascimento)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AK_DIM_PAIS_NASCIMENTO UNIQUE (cd_pais_nascimento)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dim_periodo_imigracao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sk_periodo_imigracao NUMBER(10)  CONSTRAINT NN_DIM_PERIODO_IMIGRACAO_SK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cd_periodo_imigracao VARCHAR2(20) CONSTRAINT NN_DIM_PERIODO_IMIGRACAO_CD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ds_periodo_imigracao VARCHAR2(40) CONSTRAINT NN_DIM_PERIODO_IMIGRACAO_DS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nr_ordem            NUMBER(2),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PK_DIM_PERIODO_IMIGRACAO PRIMARY KEY (sk_periodo_imigracao)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AK_DIM_PERIODO_IMIGRACAO UNIQUE (cd_periodo_imigracao)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dim_tenencia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sk_tenencia NUMBER(10)  CONSTRAINT NN_DIM_TENENCIA_SK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cd_tenencia VARCHAR2(10) CONSTRAINT NN_DIM_TENENCIA_CD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ds_tenencia VARCHAR2(60) CONSTRAINT NN_DIM_TENENCIA_DS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PK_DIM_TENENCIA PRIMARY KEY (sk_tenencia)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AK_DIM_TENENCIA UNIQUE (cd_tenencia)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dim_indicador_habitacao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sk_indicador_habitacao NUMBER(10)   CONSTRAINT NN_DIM_INDICADOR_HABITACAO_SK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cd_indicador_habitacao VARCHAR2(60) CONSTRAINT NN_DIM_INDICADOR_HABITACAO_CD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ds_indicador_habitacao VARCHAR2(120),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tp_medida          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PK_DIM_INDICADOR_HABITACAO PRIMARY KEY (sk_indicador_habitacao)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AK_DIM_INDICADOR_HABITACAO UNIQUE (cd_indicador_habitacao)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CK_DIM_INDICADOR_HABITACAO_TP CHECK (tp_medida IN ('CONTAGEM', 'PERCENTUAL'))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dim_fonte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sk_fonte    NUMBER(10)   CONSTRAINT NN_DIM_FONTE_SK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cd_fonte    VARCHAR2(20) CONSTRAINT NN_DIM_FONTE_CD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nm_fonte    VARCHAR2(120) CONSTRAINT NN_DIM_FONTE_NM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ds_url      VARCHAR2(500),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dt_extracao DATE,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ds_checksum VARCHAR2(128),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PK_DIM_FONTE PRIMARY KEY (sk_fonte)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AK_DIM_FONTE UNIQUE (cd_fonte)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FATOS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fato_salario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sk_fato_salario       NUMBER(15)    CONSTRAINT NN_FATO_SALARIO_SK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sk_provincia          NUMBER(10)    CONSTRAINT NN_FATO_SALARIO_SK_PROVINCIA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sk_ocupacao           NUMBER(10)    CONSTRAINT NN_FATO_SALARIO_SK_OCUPACAO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sk_tempo_salario      NUMBER(10)    CONSTRAINT NN_FATO_SALARIO_SK_TEMPO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sk_disponibilidade_salario NUMBER(10) CONSTRAINT NN_FATO_SALARIO_SK_DISP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sk_fonte              NUMBER(10)    CONSTRAINT NN_FATO_SALARIO_SK_FONTE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vl_salario_minimo     NUMBER(10,2),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vl_salario_mediano    NUMBER(10,2),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vl_salario_maximo     NUMBER(10,2),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vl_salario_medio      NUMBER(10,2),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vl_quartil1           NUMBER(10,2),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vl_quartil3           NUMBER(10,2),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vl_amplitude_salarial NUMBER(10,2),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fl_salario_anual      NUMBER(1),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cd_regiao_origem      VARCHAR2(10),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nm_regiao_origem      VARCHAR2(120),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PK_FATO_SALARIO PRIMARY KEY (sk_fato_salario)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AK_FATO_SALARIO UNIQUE (sk_provincia, sk_ocupacao, sk_tempo_salario)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FK_FATO_SAL_DIM_PROVINCIA FOREIGN KEY (sk_provincia)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FK_FATO_SAL_DIM_OCUPACAO FOREIGN KEY (sk_ocupacao)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dim_ocupacao (sk_ocupacao),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FK_FATO_SAL_DIM_TEMPO_SAL FOREIGN KEY (sk_tempo_salario)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dim_tempo_salario (sk_tempo_salario),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FK_FATO_SAL_DIM_DISP FOREIGN KEY (sk_disponibilidade_salario)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dim_disponibilidade_salario (sk_disponibilidade_salario),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FK_FATO_SAL_DIM_FONTE FOREIGN KEY (sk_fonte)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CK_FATO_SALARIO_FL_ANUAL CHECK (fl_salario_anual IN (0, 1))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fato_imigracao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sk_fato_imigracao    NUMBER(15) CONSTRAINT NN_FATO_IMIGRACAO_SK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sk_provincia         NUMBER(10) CONSTRAINT NN_FATO_IMIGRACAO_SK_PROVINCIA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sk_pais_nascimento   NUMBER(10) CONSTRAINT NN_FATO_IMIGRACAO_SK_PAIS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sk_periodo_imigracao NUMBER(10) CONSTRAINT NN_FATO_IMIGRACAO_SK_PERIODO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sk_tempo_censo       NUMBER(10) CONSTRAINT NN_FATO_IMIGRACAO_SK_TEMPO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sk_fonte             NUMBER(10) CONSTRAINT NN_FATO_IMIGRACAO_SK_FONTE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qt_imigrantes        NUMBER(12),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PK_FATO_IMIGRACAO PRIMARY KEY (sk_fato_imigracao)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AK_FATO_IMIGRACAO UNIQUE (sk_provincia, sk_pais_nascimento, sk_periodo_imigracao, sk_tempo_censo)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FK_FATO_IMIG_DIM_PROVINCIA FOREIGN KEY (sk_provincia)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FK_FATO_IMIG_DIM_PAIS FOREIGN KEY (sk_pais_nascimento)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dim_pais_nascimento (sk_pais_nascimento),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FK_FATO_IMIG_DIM_PERIODO FOREIGN KEY (sk_periodo_imigracao)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dim_periodo_imigracao (sk_periodo_imigracao),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FK_FATO_IMIG_DIM_TEMPO_CENSO FOREIGN KEY (sk_tempo_censo)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dim_tempo_censo (sk_tempo_censo),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FK_FATO_IMIG_DIM_FONTE FOREIGN KEY (sk_fonte)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CK_FATO_IMIGRACAO_QT CHECK (qt_imigrantes &gt;= 0)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TABLE fato_habitacao (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sk_fato_habitacao      NUMBER(15) CONSTRAINT NN_FATO_HABITACAO_SK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sk_provincia           NUMBER(10) CONSTRAINT NN_FATO_HABITACAO_SK_PROVINCIA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sk_tenencia            NUMBER(10) CONSTRAINT NN_FATO_HABITACAO_SK_TENENCIA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sk_indicador_habitacao NUMBER(10) CONSTRAINT NN_FATO_HABITACAO_SK_INDICADOR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sk_tempo_censo         NUMBER(10) CONSTRAINT NN_FATO_HABITACAO_SK_TEMPO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sk_fonte               NUMBER(10) CONSTRAINT NN_FATO_HABITACAO_SK_FONTE NOT NULL,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vl_medida              NUMBER(15,2),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PK_FATO_HABITACAO PRIMARY KEY (sk_fato_habitacao)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AK_FATO_HABITACAO UNIQUE (sk_provincia, sk_tenencia, sk_indicador_habitacao, sk_tempo_censo)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USING INDEX TABLESPACE TS_DW_INDICES,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FK_FATO_HAB_DIM_PROVINCIA FOREIGN KEY (sk_provincia)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dim_provincia (sk_provincia),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FK_FATO_HAB_DIM_TENENCIA FOREIGN KEY (sk_tenencia)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dim_tenencia (sk_tenencia),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FK_FATO_HAB_DIM_INDICADOR FOREIGN KEY (sk_indicador_habitacao)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dim_indicador_habitacao (sk_indicador_habitacao),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FK_FATO_HAB_DIM_TEMPO_CENSO FOREIGN KEY (sk_tempo_censo)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dim_tempo_censo (sk_tempo_censo),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FK_FATO_HAB_DIM_FONTE FOREIGN KEY (sk_fonte)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    REFERENCES dim_fonte (sk_fonte),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CONSTRAINT CK_FATO_HABITACAO_VL CHECK (vl_medida &gt;= 0)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) TABLESPACE TS_DW_DADOS;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ÍNDICES ADICIONAIS (FKS E FILTROS)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INDEX IDX_FATO_SAL_SK_PROVINCIA ON fato_salario (sk_provincia)         TABLESPACE TS_DW_INDICES;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INDEX IDX_FATO_SAL_SK_OCUPACAO  ON fato_salario (sk_ocupacao)          TABLESPACE TS_DW_INDICES;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INDEX IDX_FATO_SAL_SK_TEMPO     ON fato_salario (sk_tempo_salario)     TABLESPACE TS_DW_INDICES;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INDEX IDX_FATO_SAL_SK_DISP      ON fato_salario (sk_disponibilidade_salario) TABLESPACE TS_DW_INDICES;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INDEX IDX_FATO_IMIG_SK_PROVINCIA ON fato_imigracao (sk_provincia)       TABLESPACE TS_DW_INDICES;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INDEX IDX_FATO_IMIG_SK_PAIS      ON fato_imigracao (sk_pais_nascimento) TABLESPACE TS_DW_INDICES;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INDEX IDX_FATO_IMIG_SK_PERIODO   ON fato_imigracao (sk_periodo_imigracao) TABLESPACE TS_DW_INDICES;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INDEX IDX_FATO_HAB_SK_PROVINCIA ON fato_habitacao (sk_provincia)        TABLESPACE TS_DW_INDICES;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INDEX IDX_FATO_HAB_SK_TENENCIA  ON fato_habitacao (sk_tenencia)         TABLESPACE TS_DW_INDICES;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INDEX IDX_FATO_HAB_SK_INDICADOR ON fato_habitacao (sk_indicador_habitacao) TABLESPACE TS_DW_INDICES;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GATILHOS DE CHAVE SUBSTITUTA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==============================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Cada gatilho atribui a surrogate key a partir da sequence correspondente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quando a carga nao informa o valor. A condicao WHEN (NEW.&lt;pk&gt;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preserva chaves informadas explicitamente, o que permite recarga idempotente.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-- Executar apos a criacao das tabelas.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TRG_DIM_PROVINCIA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dim_provincia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(NEW.sk_provincia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:NEW.sk_provincia := SEQ_DIM_PROVINCIA.NEXTVAL;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TRG_DIM_OCUPACAO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dim_ocupacao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(NEW.sk_ocupacao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:NEW.sk_ocupacao := SEQ_DIM_OCUPACAO.NEXTVAL;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TRG_DIM_TEMPO_SALARIO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dim_tempo_salario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(NEW.sk_tempo_salario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:NEW.sk_tempo_salario := SEQ_DIM_TEMPO_SALARIO.NEXTVAL;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TRG_DIM_DISP_SALARIO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dim_disponibilidade_salario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(NEW.sk_disponibilidade_salario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:NEW.sk_disponibilidade_salario := SEQ_DIM_DISP_SALARIO.NEXTVAL;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TRG_DIM_TEMPO_CENSO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dim_tempo_censo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(NEW.sk_tempo_censo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:NEW.sk_tempo_censo := SEQ_DIM_TEMPO_CENSO.NEXTVAL;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TRG_DIM_PAIS_NASCIMENTO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dim_pais_nascimento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(NEW.sk_pais_nascimento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:NEW.sk_pais_nascimento := SEQ_DIM_PAIS_NASCIMENTO.NEXTVAL;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TRG_DIM_PERIODO_IMIGRACAO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dim_periodo_imigracao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(NEW.sk_periodo_imigracao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:NEW.sk_periodo_imigracao := SEQ_DIM_PERIODO_IMIGRACAO.NEXTVAL;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TRG_DIM_TENENCIA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dim_tenencia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(NEW.sk_tenencia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:NEW.sk_tenencia := SEQ_DIM_TENENCIA.NEXTVAL;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TRG_DIM_INDICADOR_HABITACAO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dim_indicador_habitacao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(NEW.sk_indicador_habitacao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:NEW.sk_indicador_habitacao := SEQ_DIM_INDICADOR_HABITACAO.NEXTVAL;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TRG_DIM_FONTE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dim_fonte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(NEW.sk_fonte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:NEW.sk_fonte := SEQ_DIM_FONTE.NEXTVAL;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TRG_FATO_SALARIO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fato_salario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(NEW.sk_fato_salario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:NEW.sk_fato_salario := SEQ_FATO_SALARIO.NEXTVAL;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TRG_FATO_IMIGRACAO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fato_imigracao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(NEW.sk_fato_imigracao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:NEW.sk_fato_imigracao := SEQ_FATO_IMIGRACAO.NEXTVAL;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CREATE OR REPLACE TRIGGER TRG_FATO_HABITACAO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BEFORE INSERT ON fato_habitacao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FOR EACH ROW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WHEN (NEW.sk_fato_habitacao IS NULL)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BEGIN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 xml:space="preserve">    :NEW.sk_fato_habitacao := SEQ_FATO_HABITACAO.NEXTVAL;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END;</w:t>
      </w:r>
    </w:p>
    <w:p>
      <w:pPr>
        <w:spacing w:after="0" w:line="240" w:lineRule="auto"/>
      </w:pPr>
      <w:r>
        <w:rPr>
          <w:rFonts w:ascii="Courier New" w:hAnsi="Courier New" w:cs="Courier New" w:eastAsia="Courier New"/>
          <w:sz w:val="18"/>
        </w:rPr>
        <w:t>/</w:t>
      </w:r>
    </w:p>
    <w:p>
      <w:r>
        <w:br w:type="page"/>
      </w:r>
    </w:p>
    <w:p>
      <w:pPr>
        <w:pStyle w:val="Heading1"/>
      </w:pPr>
      <w:r>
        <w:t>REFERÊNCIAS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Statistics Canada. Table 98-10-0307-01 — Immigrant status and period of immigration by place of birth. Censo 2021. Disponível em: https://www150.statcan.gc.ca/t1/tbl1/en/tv.action?pid=9810030701. Acesso em: 14 set. 2026.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Government of Canada / ESDC. Job Bank Wages — Software developers and programmers (NOC 21232). Release 2025. Disponível em: https://open.canada.ca/data/en/dataset/adad580f-76b0-4502-bd05-20c125de9116. Acesso em: 14 set. 2026.</w:t>
      </w:r>
    </w:p>
    <w:p>
      <w:pPr>
        <w:ind w:firstLine="709"/>
      </w:pPr>
      <w:r>
        <w:rPr>
          <w:rFonts w:ascii="Arial" w:hAnsi="Arial" w:cs="Arial" w:eastAsia="Arial"/>
          <w:b w:val="0"/>
          <w:i w:val="0"/>
          <w:sz w:val="24"/>
        </w:rPr>
        <w:t>Statistics Canada. Table 98-10-0258-01 — Housing indicators by tenure. Censo 2021. Disponível em: https://www150.statcan.gc.ca/t1/tbl1/en/tv.action?pid=9810025801. Acesso em: 14 set. 2026.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 w:cs="Arial" w:eastAsia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 w:val="0"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