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Công thức định nghĩa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</w:p>
    <w:p>
      <w:pPr>
        <w:numPr>
          <w:ilvl w:val="0"/>
          <w:numId w:val="1001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numPr>
          <w:ilvl w:val="0"/>
          <w:numId w:val="1001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FirstParagraph"/>
      </w:pPr>
      <w:r>
        <w:t xml:space="preserve">C.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Compact"/>
        <w:numPr>
          <w:ilvl w:val="0"/>
          <w:numId w:val="1002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FirstParagraph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(với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hằng số) có công thức là: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.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</m:oMath>
    </w:p>
    <w:p>
      <w:pPr>
        <w:pStyle w:val="FirstParagraph"/>
      </w:pPr>
      <w:r>
        <w:t xml:space="preserve">Bài 3. Công thức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 là: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6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06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FirstParagraph"/>
      </w:pPr>
      <w:r>
        <w:t xml:space="preserve">Bài 4. Quy tắc tính đạo hàm của tổng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07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07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07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t xml:space="preserve">Bài 5. Ý nghĩa hình học của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08"/>
        </w:numPr>
      </w:pPr>
      <w:r>
        <w:t xml:space="preserve">Độ dài của tiếp tuyến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B. [CA] Hệ số góc của tiếp tuyến với đồ thị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09"/>
        </w:numPr>
      </w:pPr>
      <w:r>
        <w:t xml:space="preserve">Khoảng cách từ gốc tọa độ đến tiếp tuyến</w:t>
      </w:r>
    </w:p>
    <w:p>
      <w:pPr>
        <w:numPr>
          <w:ilvl w:val="0"/>
          <w:numId w:val="1009"/>
        </w:numPr>
      </w:pPr>
      <w:r>
        <w:t xml:space="preserve">Góc tạo bởi tiếp tuyến và trục tung</w:t>
      </w:r>
    </w:p>
    <w:p>
      <w:pPr>
        <w:pStyle w:val="FirstParagraph"/>
      </w:pPr>
      <w:r>
        <w:t xml:space="preserve">Bài 6. Công thức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10"/>
        </w:numPr>
      </w:pP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FirstParagraph"/>
      </w:pPr>
      <w:r>
        <w:t xml:space="preserve">Bài 7. Quy tắc tính đạo hàm của tích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12"/>
        </w:numPr>
      </w:pP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13"/>
        </w:numPr>
      </w:pP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13"/>
        </w:numPr>
      </w:pP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FirstParagraph"/>
      </w:pPr>
      <w:r>
        <w:t xml:space="preserve">Bài 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có công thức là:</w:t>
      </w:r>
    </w:p>
    <w:p>
      <w:pPr>
        <w:pStyle w:val="Compact"/>
        <w:numPr>
          <w:ilvl w:val="0"/>
          <w:numId w:val="1014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5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</m:oMath>
    </w:p>
    <w:p>
      <w:pPr>
        <w:numPr>
          <w:ilvl w:val="0"/>
          <w:numId w:val="1015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FirstParagraph"/>
      </w:pPr>
      <w:r>
        <w:t xml:space="preserve">Bài 9. Trong vật lý, nếu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phương trình chuyển động thì đạo hàm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</w:p>
    <w:p>
      <w:pPr>
        <w:pStyle w:val="Compact"/>
        <w:numPr>
          <w:ilvl w:val="0"/>
          <w:numId w:val="1016"/>
        </w:numPr>
      </w:pPr>
      <w:r>
        <w:t xml:space="preserve">Gia tốc tức thời tại thời điểm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t xml:space="preserve">B. [CA] Vận tốc tức thời tại thời điểm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17"/>
        </w:numPr>
      </w:pPr>
      <w:r>
        <w:t xml:space="preserve">Quãng đường đi được tại thời điểm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17"/>
        </w:numPr>
      </w:pPr>
      <w:r>
        <w:t xml:space="preserve">Thời gian chuyển động</w:t>
      </w:r>
    </w:p>
    <w:p>
      <w:pPr>
        <w:pStyle w:val="FirstParagraph"/>
      </w:pPr>
      <w:r>
        <w:t xml:space="preserve">Bài 10. Quy tắc tính đạo hàm của thương hai hàm số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v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18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9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9"/>
        </w:numPr>
      </w:pP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FirstParagraph"/>
      </w:pPr>
      <w:r>
        <w:t xml:space="preserve">Bài 11. Điều kiện để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20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tồn tại và hữu hạn</w:t>
      </w:r>
    </w:p>
    <w:p>
      <w:pPr>
        <w:numPr>
          <w:ilvl w:val="0"/>
          <w:numId w:val="1021"/>
        </w:numPr>
      </w:pP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phải khác 0</w:t>
      </w:r>
    </w:p>
    <w:p>
      <w:pPr>
        <w:numPr>
          <w:ilvl w:val="0"/>
          <w:numId w:val="1021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phải là hàm số chẵn</w:t>
      </w:r>
    </w:p>
    <w:p>
      <w:pPr>
        <w:pStyle w:val="FirstParagraph"/>
      </w:pPr>
      <w:r>
        <w:t xml:space="preserve">Bài 12. Với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hằng số, quy tắc tính đạo hàm của</w:t>
      </w:r>
      <w:r>
        <w:t xml:space="preserve"> </w:t>
      </w:r>
      <m:oMath>
        <m:r>
          <m:t>k</m:t>
        </m:r>
        <m:r>
          <m:rPr>
            <m:sty m:val="p"/>
          </m:rPr>
          <m:t>⋅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r>
          <m:t>f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FirstParagraph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Compact"/>
        <w:numPr>
          <w:ilvl w:val="0"/>
          <w:numId w:val="1023"/>
        </w:numPr>
      </w:pP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k</m:t>
            </m:r>
          </m:e>
          <m:sup>
            <m:r>
              <m:t>2</m:t>
            </m:r>
          </m:sup>
        </m:sSup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FirstParagraph"/>
      </w:pPr>
      <w:r>
        <w:t xml:space="preserve">Bài 13. Ký hiệu nào sau đây KHÔNG phải là cách viết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?</w:t>
      </w:r>
    </w:p>
    <w:p>
      <w:pPr>
        <w:numPr>
          <w:ilvl w:val="0"/>
          <w:numId w:val="1024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numPr>
          <w:ilvl w:val="0"/>
          <w:numId w:val="1024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24"/>
        </w:numPr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</w:p>
    <w:p>
      <w:pPr>
        <w:pStyle w:val="FirstParagraph"/>
      </w:pPr>
      <w:r>
        <w:t xml:space="preserve">D.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có đạo hàm 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25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5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numPr>
          <w:ilvl w:val="0"/>
          <w:numId w:val="1025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FirstParagraph"/>
      </w:pPr>
      <w:r>
        <w:t xml:space="preserve">Bài 15. Quy tắc đạo hàm của hiệu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26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26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numPr>
          <w:ilvl w:val="0"/>
          <w:numId w:val="1026"/>
        </w:numPr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Bài 16. Điều kiện để áp dụng quy tắc đạo hàm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27"/>
        </w:numPr>
      </w:pP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28"/>
        </w:numPr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28"/>
        </w:numPr>
      </w:pP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Bài 17.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theo công thức cơ bản là:</w:t>
      </w:r>
    </w:p>
    <w:p>
      <w:pPr>
        <w:pStyle w:val="Compact"/>
        <w:numPr>
          <w:ilvl w:val="0"/>
          <w:numId w:val="1029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numPr>
          <w:ilvl w:val="0"/>
          <w:numId w:val="1030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30"/>
        </w:numPr>
      </w:pP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Bài 18. Trong định nghĩa đạo hàm, biểu thức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được gọi là:</w:t>
      </w:r>
    </w:p>
    <w:p>
      <w:pPr>
        <w:pStyle w:val="BodyText"/>
      </w:pPr>
      <w:r>
        <w:t xml:space="preserve">A. [CA] Tỉ số gia</w:t>
      </w:r>
    </w:p>
    <w:p>
      <w:pPr>
        <w:numPr>
          <w:ilvl w:val="0"/>
          <w:numId w:val="1031"/>
        </w:numPr>
      </w:pPr>
      <w:r>
        <w:t xml:space="preserve">Gia số</w:t>
      </w:r>
    </w:p>
    <w:p>
      <w:pPr>
        <w:numPr>
          <w:ilvl w:val="0"/>
          <w:numId w:val="1031"/>
        </w:numPr>
      </w:pPr>
      <w:r>
        <w:t xml:space="preserve">Đạo hàm</w:t>
      </w:r>
    </w:p>
    <w:p>
      <w:pPr>
        <w:numPr>
          <w:ilvl w:val="0"/>
          <w:numId w:val="1031"/>
        </w:numPr>
      </w:pPr>
      <w:r>
        <w:t xml:space="preserve">Giới hạn</w:t>
      </w:r>
    </w:p>
    <w:p>
      <w:pPr>
        <w:pStyle w:val="FirstParagraph"/>
      </w:pPr>
      <w:r>
        <w:t xml:space="preserve">Bài 19.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có đạo hàm 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32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32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32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FirstParagraph"/>
      </w:pPr>
      <w:r>
        <w:t xml:space="preserve">Bài 20. Nếu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thì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Có thể không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B. [CA] Nhất thiết phải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34"/>
        </w:numPr>
      </w:pPr>
      <w:r>
        <w:t xml:space="preserve">Phải là hàm hằng số</w:t>
      </w:r>
    </w:p>
    <w:p>
      <w:pPr>
        <w:numPr>
          <w:ilvl w:val="0"/>
          <w:numId w:val="1034"/>
        </w:numPr>
      </w:pPr>
      <w:r>
        <w:t xml:space="preserve">Phải có đạo hàm trên toàn bộ tập xác định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814">
    <w:nsid w:val="00A99814"/>
    <w:multiLevelType w:val="multilevel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4"/>
      <w:numFmt w:val="upperLetter"/>
      <w:lvlText w:val="%2."/>
      <w:lvlJc w:val="left"/>
      <w:pPr>
        <w:ind w:left="1440" w:hanging="360"/>
      </w:pPr>
    </w:lvl>
    <w:lvl w:ilvl="2">
      <w:start w:val="4"/>
      <w:numFmt w:val="upperLetter"/>
      <w:lvlText w:val="%3."/>
      <w:lvlJc w:val="left"/>
      <w:pPr>
        <w:ind w:left="2160" w:hanging="360"/>
      </w:pPr>
    </w:lvl>
    <w:lvl w:ilvl="3">
      <w:start w:val="4"/>
      <w:numFmt w:val="upperLetter"/>
      <w:lvlText w:val="%4."/>
      <w:lvlJc w:val="left"/>
      <w:pPr>
        <w:ind w:left="2880" w:hanging="360"/>
      </w:pPr>
    </w:lvl>
    <w:lvl w:ilvl="4">
      <w:start w:val="4"/>
      <w:numFmt w:val="upperLetter"/>
      <w:lvlText w:val="%5."/>
      <w:lvlJc w:val="left"/>
      <w:pPr>
        <w:ind w:left="3600" w:hanging="360"/>
      </w:pPr>
    </w:lvl>
    <w:lvl w:ilvl="5">
      <w:start w:val="4"/>
      <w:numFmt w:val="upperLetter"/>
      <w:lvlText w:val="%6."/>
      <w:lvlJc w:val="left"/>
      <w:pPr>
        <w:ind w:left="4320" w:hanging="360"/>
      </w:pPr>
    </w:lvl>
    <w:lvl w:ilvl="6">
      <w:start w:val="4"/>
      <w:numFmt w:val="upperLetter"/>
      <w:lvlText w:val="%7."/>
      <w:lvlJc w:val="left"/>
      <w:pPr>
        <w:ind w:left="5040" w:hanging="360"/>
      </w:pPr>
    </w:lvl>
    <w:lvl w:ilvl="7">
      <w:start w:val="4"/>
      <w:numFmt w:val="upperLetter"/>
      <w:lvlText w:val="%8."/>
      <w:lvlJc w:val="left"/>
      <w:pPr>
        <w:ind w:left="5760" w:hanging="360"/>
      </w:pPr>
    </w:lvl>
    <w:lvl w:ilvl="8">
      <w:start w:val="4"/>
      <w:numFmt w:val="upperLetter"/>
      <w:lvlText w:val="%9."/>
      <w:lvlJc w:val="left"/>
      <w:pPr>
        <w:ind w:left="6480" w:hanging="360"/>
      </w:pPr>
    </w:lvl>
  </w:abstractNum>
  <w:abstractNum w:abstractNumId="99813">
    <w:nsid w:val="00A99813"/>
    <w:multiLevelType w:val="multilevel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3"/>
      <w:numFmt w:val="upperLetter"/>
      <w:lvlText w:val="%2."/>
      <w:lvlJc w:val="left"/>
      <w:pPr>
        <w:ind w:left="1440" w:hanging="360"/>
      </w:pPr>
    </w:lvl>
    <w:lvl w:ilvl="2">
      <w:start w:val="3"/>
      <w:numFmt w:val="upperLetter"/>
      <w:lvlText w:val="%3."/>
      <w:lvlJc w:val="left"/>
      <w:pPr>
        <w:ind w:left="2160" w:hanging="360"/>
      </w:pPr>
    </w:lvl>
    <w:lvl w:ilvl="3">
      <w:start w:val="3"/>
      <w:numFmt w:val="upperLetter"/>
      <w:lvlText w:val="%4."/>
      <w:lvlJc w:val="left"/>
      <w:pPr>
        <w:ind w:left="2880" w:hanging="360"/>
      </w:pPr>
    </w:lvl>
    <w:lvl w:ilvl="4">
      <w:start w:val="3"/>
      <w:numFmt w:val="upperLetter"/>
      <w:lvlText w:val="%5."/>
      <w:lvlJc w:val="left"/>
      <w:pPr>
        <w:ind w:left="3600" w:hanging="360"/>
      </w:pPr>
    </w:lvl>
    <w:lvl w:ilvl="5">
      <w:start w:val="3"/>
      <w:numFmt w:val="upperLetter"/>
      <w:lvlText w:val="%6."/>
      <w:lvlJc w:val="left"/>
      <w:pPr>
        <w:ind w:left="4320" w:hanging="360"/>
      </w:pPr>
    </w:lvl>
    <w:lvl w:ilvl="6">
      <w:start w:val="3"/>
      <w:numFmt w:val="upperLetter"/>
      <w:lvlText w:val="%7."/>
      <w:lvlJc w:val="left"/>
      <w:pPr>
        <w:ind w:left="5040" w:hanging="360"/>
      </w:pPr>
    </w:lvl>
    <w:lvl w:ilvl="7">
      <w:start w:val="3"/>
      <w:numFmt w:val="upperLetter"/>
      <w:lvlText w:val="%8."/>
      <w:lvlJc w:val="left"/>
      <w:pPr>
        <w:ind w:left="5760" w:hanging="360"/>
      </w:pPr>
    </w:lvl>
    <w:lvl w:ilvl="8">
      <w:start w:val="3"/>
      <w:numFmt w:val="upperLetter"/>
      <w:lvlText w:val="%9."/>
      <w:lvlJc w:val="left"/>
      <w:pPr>
        <w:ind w:left="6480" w:hanging="360"/>
      </w:pPr>
    </w:lvl>
  </w:abstractNum>
  <w:abstractNum w:abstractNumId="99812">
    <w:nsid w:val="00A99812"/>
    <w:multiLevelType w:val="multilevel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</w:lvl>
    <w:lvl w:ilvl="2">
      <w:start w:val="2"/>
      <w:numFmt w:val="upperLetter"/>
      <w:lvlText w:val="%3."/>
      <w:lvlJc w:val="left"/>
      <w:pPr>
        <w:ind w:left="2160" w:hanging="360"/>
      </w:pPr>
    </w:lvl>
    <w:lvl w:ilvl="3">
      <w:start w:val="2"/>
      <w:numFmt w:val="upperLetter"/>
      <w:lvlText w:val="%4."/>
      <w:lvlJc w:val="left"/>
      <w:pPr>
        <w:ind w:left="2880" w:hanging="360"/>
      </w:pPr>
    </w:lvl>
    <w:lvl w:ilvl="4">
      <w:start w:val="2"/>
      <w:numFmt w:val="upperLetter"/>
      <w:lvlText w:val="%5."/>
      <w:lvlJc w:val="left"/>
      <w:pPr>
        <w:ind w:left="3600" w:hanging="360"/>
      </w:pPr>
    </w:lvl>
    <w:lvl w:ilvl="5">
      <w:start w:val="2"/>
      <w:numFmt w:val="upperLetter"/>
      <w:lvlText w:val="%6."/>
      <w:lvlJc w:val="left"/>
      <w:pPr>
        <w:ind w:left="4320" w:hanging="360"/>
      </w:pPr>
    </w:lvl>
    <w:lvl w:ilvl="6">
      <w:start w:val="2"/>
      <w:numFmt w:val="upperLetter"/>
      <w:lvlText w:val="%7."/>
      <w:lvlJc w:val="left"/>
      <w:pPr>
        <w:ind w:left="5040" w:hanging="360"/>
      </w:pPr>
    </w:lvl>
    <w:lvl w:ilvl="7">
      <w:start w:val="2"/>
      <w:numFmt w:val="upperLetter"/>
      <w:lvlText w:val="%8."/>
      <w:lvlJc w:val="left"/>
      <w:pPr>
        <w:ind w:left="5760" w:hanging="360"/>
      </w:pPr>
    </w:lvl>
    <w:lvl w:ilvl="8">
      <w:start w:val="2"/>
      <w:numFmt w:val="upp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1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2025-09-17T12:47:59Z</dcterms:created>
  <dcterms:modified xsi:type="dcterms:W3CDTF">2025-09-17T12:47:59Z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