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 Tập xác định của hàm số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2.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 </w:t>
      </w:r>
      <w:r>
        <w:t xml:space="preserve">có tính chất nào sau đây?</w:t>
      </w:r>
    </w:p>
    <w:p>
      <w:pPr>
        <w:pStyle w:val="BodyText"/>
      </w:pPr>
      <w:r>
        <w:t xml:space="preserve">A. Hàm số chẵn</w:t>
      </w:r>
    </w:p>
    <w:p>
      <w:pPr>
        <w:pStyle w:val="BodyText"/>
      </w:pPr>
      <w:r>
        <w:t xml:space="preserve">B. [CA] Hàm số lẻ</w:t>
      </w:r>
    </w:p>
    <w:p>
      <w:pPr>
        <w:pStyle w:val="BodyText"/>
      </w:pPr>
      <w:r>
        <w:t xml:space="preserve">C. Hàm số không chẵn, không lẻ</w:t>
      </w:r>
    </w:p>
    <w:p>
      <w:pPr>
        <w:pStyle w:val="BodyText"/>
      </w:pPr>
      <w:r>
        <w:t xml:space="preserve">D. Hàm số vừa chẵn vừa lẻ</w:t>
      </w:r>
    </w:p>
    <w:p>
      <w:pPr>
        <w:pStyle w:val="BodyText"/>
      </w:pPr>
      <w:r>
        <w:t xml:space="preserve">Bài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</m:oMath>
      <w:r>
        <w:t xml:space="preserve">. Tọa độ đỉnh của parabol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Trong các hàm số sau, hàm số nào đồng biến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Bài 5.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 Giá trị nhỏ nhất của hàm số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Bài 6.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|</m:t>
        </m:r>
      </m:oMath>
      <w:r>
        <w:t xml:space="preserve"> </w:t>
      </w:r>
      <w:r>
        <w:t xml:space="preserve">có dạng:</w:t>
      </w:r>
    </w:p>
    <w:p>
      <w:pPr>
        <w:pStyle w:val="BodyText"/>
      </w:pPr>
      <w:r>
        <w:t xml:space="preserve">A. Đường thẳng qua gốc tọa độ</w:t>
      </w:r>
    </w:p>
    <w:p>
      <w:pPr>
        <w:pStyle w:val="BodyText"/>
      </w:pPr>
      <w:r>
        <w:t xml:space="preserve">B. Parabol có đỉnh tại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 [CA] Đường gấp khúc có dạng chữ V với đỉnh tại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 Đường thẳng song song với trục</w:t>
      </w:r>
      <w:r>
        <w:t xml:space="preserve"> </w:t>
      </w:r>
      <m:oMath>
        <m:r>
          <m:t>O</m:t>
        </m:r>
        <m:r>
          <m:t>x</m:t>
        </m:r>
      </m:oMath>
    </w:p>
    <w:p>
      <w:pPr>
        <w:pStyle w:val="BodyText"/>
      </w:pPr>
      <w:r>
        <w:t xml:space="preserve">Bài 7. Cho bảng giá trị: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4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4</m:t>
        </m:r>
      </m:oMath>
      <w:r>
        <w:t xml:space="preserve">. Hàm số này có tính chất:</w:t>
      </w:r>
    </w:p>
    <w:p>
      <w:pPr>
        <w:pStyle w:val="BodyText"/>
      </w:pPr>
      <w:r>
        <w:t xml:space="preserve">A. Hàm số lẻ</w:t>
      </w:r>
    </w:p>
    <w:p>
      <w:pPr>
        <w:pStyle w:val="BodyText"/>
      </w:pPr>
      <w:r>
        <w:t xml:space="preserve">B. [CA] Hàm số chẵn</w:t>
      </w:r>
    </w:p>
    <w:p>
      <w:pPr>
        <w:pStyle w:val="BodyText"/>
      </w:pPr>
      <w:r>
        <w:t xml:space="preserve">C. Hàm số không chẵn, không lẻ</w:t>
      </w:r>
    </w:p>
    <w:p>
      <w:pPr>
        <w:pStyle w:val="BodyText"/>
      </w:pPr>
      <w:r>
        <w:t xml:space="preserve">D. Không thể xác định được</w:t>
      </w:r>
    </w:p>
    <w:p>
      <w:pPr>
        <w:pStyle w:val="BodyText"/>
      </w:pPr>
      <w:r>
        <w:t xml:space="preserve">Bài 8.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 </w:t>
      </w:r>
      <w:r>
        <w:t xml:space="preserve">có tập xác định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[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9.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Điểm cắt nhau của hai đồ thị có tọa độ: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;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;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;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10.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</m:oMath>
      <w:r>
        <w:t xml:space="preserve"> </w:t>
      </w:r>
      <w:r>
        <w:t xml:space="preserve">cắt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tại hai điểm có hoành độ: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Bài 11. Cho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 có đỉnh tại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.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Bài 12. Trong khoảng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,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có tính chất:</w:t>
      </w:r>
    </w:p>
    <w:p>
      <w:pPr>
        <w:pStyle w:val="BodyText"/>
      </w:pPr>
      <w:r>
        <w:t xml:space="preserve">A. [CA] Đồng biến</w:t>
      </w:r>
    </w:p>
    <w:p>
      <w:pPr>
        <w:pStyle w:val="BodyText"/>
      </w:pPr>
      <w:r>
        <w:t xml:space="preserve">B. Nghịch biến</w:t>
      </w:r>
    </w:p>
    <w:p>
      <w:pPr>
        <w:pStyle w:val="BodyText"/>
      </w:pPr>
      <w:r>
        <w:t xml:space="preserve">C. Không đơn điệu</w:t>
      </w:r>
    </w:p>
    <w:p>
      <w:pPr>
        <w:pStyle w:val="BodyText"/>
      </w:pPr>
      <w:r>
        <w:t xml:space="preserve">D. Có cực trị</w:t>
      </w:r>
    </w:p>
    <w:p>
      <w:pPr>
        <w:pStyle w:val="BodyText"/>
      </w:pPr>
      <w:r>
        <w:t xml:space="preserve">Bài 13.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Hàm số đạt giá trị lớn nhất khi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bằng: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Bài 14.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không xác định tại: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15. Đồ thị của hai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có số điểm chung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Bài 16.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Trên khoảng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, hàm số có tính chất:</w:t>
      </w:r>
    </w:p>
    <w:p>
      <w:pPr>
        <w:pStyle w:val="BodyText"/>
      </w:pPr>
      <w:r>
        <w:t xml:space="preserve">A. [CA] Đồng biến</w:t>
      </w:r>
    </w:p>
    <w:p>
      <w:pPr>
        <w:pStyle w:val="BodyText"/>
      </w:pPr>
      <w:r>
        <w:t xml:space="preserve">B. Nghịch biến</w:t>
      </w:r>
    </w:p>
    <w:p>
      <w:pPr>
        <w:pStyle w:val="BodyText"/>
      </w:pPr>
      <w:r>
        <w:t xml:space="preserve">C. Không đơn điệu</w:t>
      </w:r>
    </w:p>
    <w:p>
      <w:pPr>
        <w:pStyle w:val="BodyText"/>
      </w:pPr>
      <w:r>
        <w:t xml:space="preserve">D. Có giá trị không đổi</w:t>
      </w:r>
    </w:p>
    <w:p>
      <w:pPr>
        <w:pStyle w:val="BodyText"/>
      </w:pPr>
      <w:r>
        <w:t xml:space="preserve">Bài 17.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|</m:t>
        </m:r>
      </m:oMath>
      <w:r>
        <w:t xml:space="preserve"> </w:t>
      </w:r>
      <w:r>
        <w:t xml:space="preserve">có bao nhiêu điểm cực trị?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Bài 18. Cho chi phí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sản phẩm là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+</m:t>
        </m:r>
        <m:r>
          <m:t>50</m:t>
        </m:r>
      </m:oMath>
      <w:r>
        <w:t xml:space="preserve"> </w:t>
      </w:r>
      <w:r>
        <w:t xml:space="preserve">(nghìn đồng). Chi phí sản xuất 5 sản phẩm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nghìn đồng</w:t>
      </w:r>
    </w:p>
    <w:p>
      <w:pPr>
        <w:pStyle w:val="BodyText"/>
      </w:pPr>
      <w:r>
        <w:t xml:space="preserve">B. [CA]</w:t>
      </w:r>
      <w:r>
        <w:t xml:space="preserve"> </w:t>
      </w:r>
      <m:oMath>
        <m:r>
          <m:t>125</m:t>
        </m:r>
      </m:oMath>
      <w:r>
        <w:t xml:space="preserve"> </w:t>
      </w:r>
      <w:r>
        <w:t xml:space="preserve">nghìn đồng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nghìn đồng</w:t>
      </w:r>
    </w:p>
    <w:p>
      <w:pPr>
        <w:pStyle w:val="BodyText"/>
      </w:pPr>
      <w:r>
        <w:t xml:space="preserve">D.</w:t>
      </w:r>
      <w:r>
        <w:t xml:space="preserve"> </w:t>
      </w:r>
      <m:oMath>
        <m:r>
          <m:t>175</m:t>
        </m:r>
      </m:oMath>
      <w:r>
        <w:t xml:space="preserve"> </w:t>
      </w:r>
      <w:r>
        <w:t xml:space="preserve">nghìn đồng</w:t>
      </w:r>
    </w:p>
    <w:p>
      <w:pPr>
        <w:pStyle w:val="BodyText"/>
      </w:pPr>
      <w:r>
        <w:t xml:space="preserve">Bài 19.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có tập giá trị 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Bài 20.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)</m:t>
        </m:r>
      </m:oMath>
      <w:r>
        <w:t xml:space="preserve">. Giá trị của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9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13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2025-09-22T13:50:40Z</dcterms:created>
  <dcterms:modified xsi:type="dcterms:W3CDTF">2025-09-22T13:50:40Z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