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Công thức định nghĩa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pStyle w:val="BodyText"/>
      </w:pPr>
      <w:r>
        <w:t xml:space="preserve">C. [CA]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(với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hằng số) được cho bởi công thức: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</m:oMath>
    </w:p>
    <w:p>
      <w:pPr>
        <w:pStyle w:val="BodyText"/>
      </w:pPr>
      <w:r>
        <w:t xml:space="preserve">Bài 3.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(với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N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 có công thức: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sSup>
          <m:e>
            <m:r>
              <m:t>x</m:t>
            </m:r>
          </m:e>
          <m:sup>
            <m:r>
              <m:t>n</m:t>
            </m:r>
          </m:sup>
        </m:sSup>
      </m:oMath>
    </w:p>
    <w:p>
      <w:pPr>
        <w:pStyle w:val="BodyText"/>
      </w:pPr>
      <w:r>
        <w:t xml:space="preserve">Bài 4. Quy tắc tính đạo hàm của tổng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Bài 5. Về mặt hình học,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biểu thị:</w:t>
      </w:r>
    </w:p>
    <w:p>
      <w:pPr>
        <w:pStyle w:val="BodyText"/>
      </w:pPr>
      <w:r>
        <w:t xml:space="preserve">A. Độ dài của tiếp tuyến 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B. [CA] Hệ số góc của tiếp tuyến với đồ thị 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C. Khoảng cách từ gốc tọa độ đến tiếp tuyến</w:t>
      </w:r>
    </w:p>
    <w:p>
      <w:pPr>
        <w:pStyle w:val="BodyText"/>
      </w:pPr>
      <w:r>
        <w:t xml:space="preserve">D. Góc tạo bởi tiếp tuyến và trục tung</w:t>
      </w:r>
    </w:p>
    <w:p>
      <w:pPr>
        <w:pStyle w:val="BodyText"/>
      </w:pPr>
      <w:r>
        <w:t xml:space="preserve">Bài 6. Quy tắc tính đạo hàm của tích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r>
          <m:t>v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r>
          <m:t>v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Bài 7.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được cho bởi công thức: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Bài 8. Trong vật lý, nếu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là phương trình chuyển động thì đạo hàm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biểu thị:</w:t>
      </w:r>
    </w:p>
    <w:p>
      <w:pPr>
        <w:pStyle w:val="BodyText"/>
      </w:pPr>
      <w:r>
        <w:t xml:space="preserve">A. Gia tốc tức thời tại thời điểm</w:t>
      </w:r>
      <w:r>
        <w:t xml:space="preserve"> </w:t>
      </w:r>
      <m:oMath>
        <m:r>
          <m:t>t</m:t>
        </m:r>
      </m:oMath>
    </w:p>
    <w:p>
      <w:pPr>
        <w:pStyle w:val="BodyText"/>
      </w:pPr>
      <w:r>
        <w:t xml:space="preserve">B. [CA] Vận tốc tức thời tại thời điểm</w:t>
      </w:r>
      <w:r>
        <w:t xml:space="preserve"> </w:t>
      </w:r>
      <m:oMath>
        <m:r>
          <m:t>t</m:t>
        </m:r>
      </m:oMath>
    </w:p>
    <w:p>
      <w:pPr>
        <w:pStyle w:val="BodyText"/>
      </w:pPr>
      <w:r>
        <w:t xml:space="preserve">C. Quãng đường đi được tại thời điểm</w:t>
      </w:r>
      <w:r>
        <w:t xml:space="preserve"> </w:t>
      </w:r>
      <m:oMath>
        <m:r>
          <m:t>t</m:t>
        </m:r>
      </m:oMath>
    </w:p>
    <w:p>
      <w:pPr>
        <w:pStyle w:val="BodyText"/>
      </w:pPr>
      <w:r>
        <w:t xml:space="preserve">D. Thời gian chuyển động</w:t>
      </w:r>
    </w:p>
    <w:p>
      <w:pPr>
        <w:pStyle w:val="BodyText"/>
      </w:pPr>
      <w:r>
        <w:t xml:space="preserve">Bài 9. Quy tắc tính đạo hàm của thương hai hàm số</w:t>
      </w:r>
      <w:r>
        <w:t xml:space="preserve"> </w:t>
      </w:r>
      <m:oMath>
        <m:f>
          <m:fPr>
            <m:type m:val="bar"/>
          </m:fPr>
          <m:num>
            <m:r>
              <m:t>u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num>
          <m:den>
            <m:r>
              <m:t>v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den>
        </m:f>
      </m:oMath>
      <w:r>
        <w:t xml:space="preserve"> </w:t>
      </w:r>
      <w:r>
        <w:t xml:space="preserve">(với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) 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r>
              <m:t>v</m:t>
            </m:r>
          </m:den>
        </m:f>
      </m:oMath>
    </w:p>
    <w:p>
      <w:pPr>
        <w:pStyle w:val="BodyText"/>
      </w:pPr>
      <w:r>
        <w:t xml:space="preserve">Bài 10.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(với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) có công thức: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Bài 11. Nếu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một hằng số và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 một hàm số có đạo hàm, thì đạo hàm của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⋅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  <m:r>
          <m:rPr>
            <m:sty m:val="p"/>
          </m:rPr>
          <m:t>⋅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12. Quy tắc tính đạo hàm của hiệu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Bài 13. Điều kiện cần để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đạo hàm 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đơn điệu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dương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giá trị lớn nhất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Bài 14. Ký hiệu nào sau đây KHÔNG phải là cách viết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</w:p>
    <w:p>
      <w:pPr>
        <w:pStyle w:val="BodyText"/>
      </w:pPr>
      <w:r>
        <w:t xml:space="preserve">D. [CA]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</m:oMath>
    </w:p>
    <w:p>
      <w:pPr>
        <w:pStyle w:val="BodyText"/>
      </w:pPr>
      <w:r>
        <w:t xml:space="preserve">Bài 15.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theo công thức cơ bản 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C.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Bài 16. Quy tắc đạo hàm hàm hợp</w:t>
      </w:r>
      <w:r>
        <w:t xml:space="preserve"> </w:t>
      </w:r>
      <m:oMath>
        <m:r>
          <m:rPr>
            <m:sty m:val="p"/>
          </m:rPr>
          <m:t>[</m:t>
        </m:r>
        <m:r>
          <m:t>f</m:t>
        </m:r>
        <m:r>
          <m:rPr>
            <m:sty m:val="p"/>
          </m:rPr>
          <m:t>(</m:t>
        </m:r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được biểu diễn bởi công thức: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+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Hàm số nào sau đây có đạo hàm bằng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tại mọi điểm thuộc tập xác định?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Bài 18. Trong các công thức sau, công thức nào biểu diễn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19. Ý nghĩa vật lý của đạo hàm bậc hai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″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trong phương trình chuyển động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Vận tốc tức thời</w:t>
      </w:r>
    </w:p>
    <w:p>
      <w:pPr>
        <w:pStyle w:val="BodyText"/>
      </w:pPr>
      <w:r>
        <w:t xml:space="preserve">B. [CA] Gia tốc tức thời</w:t>
      </w:r>
    </w:p>
    <w:p>
      <w:pPr>
        <w:pStyle w:val="BodyText"/>
      </w:pPr>
      <w:r>
        <w:t xml:space="preserve">C. Quãng đường đi được</w:t>
      </w:r>
    </w:p>
    <w:p>
      <w:pPr>
        <w:pStyle w:val="BodyText"/>
      </w:pPr>
      <w:r>
        <w:t xml:space="preserve">D. Thời gian chuyển động</w:t>
      </w:r>
    </w:p>
    <w:p>
      <w:pPr>
        <w:pStyle w:val="BodyText"/>
      </w:pPr>
      <w:r>
        <w:t xml:space="preserve">Bài 20. Điều kiện để áp dụng quy tắc tính đạo hàm thương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2025-09-16T06:53:16Z</dcterms:created>
  <dcterms:modified xsi:type="dcterms:W3CDTF">2025-09-16T06:53:16Z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