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A GEOMETRIA DO RISCO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A Desconstrução do Pós-Flop sob a Ótica do ICM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 Raphael Vitoi | Advanced Game Theory Framework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 poker é uma ciência de informação incompleta jogada por humanos falhos. Acreditamos dominar a matemática, mas frequentemente somos traídos por aplicar a equação certa no universo errado."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A Ilusão do Vácuo (ChipEV vs. ICM)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Hoje, a teoria do poker está democratizada. Solvers (PioSolver, GTO Wizard) e trackers (Hand2Note) mapearam as tendências da população. No entanto, uma cegueira coletiva ainda assombra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High Stakes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aplicação robótica de conceitos de ChipEV em ambientes de alta pressão utilitária (ICM).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Fora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Heads-Up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praticamente todas as fases de um torneio são distorcidas pelo ICM. Uma ficha ganha nunca terá o mesmo valor de uma ficha perdida. O erro do jogador mediano é tentar aplicar o clássico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MDF (Minimum Defense Frequency)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que dita que você deve defender 50% das vezes contra uma aposta do tamanho do pote — numa Mesa Final onde a sua sobrevivência financeira (Expected Value) está em risco.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ICM,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matemática pura "quebra" para preservar a Esperança Matemática.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O Motor Invisível: Risk Premium (RP) e Bubble Factor (BF)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entender a mutação 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ranges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precisamos entender o peso das fichas.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Bubble Factor (BF):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o multiplicador da dor. Se o seu BF é de 1.5, significa que perder a mão lhe custa 50% a mais (em dólares) do que o valor que você ganharia se vencesse o mesmo pote.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Premium (RP):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tradução do BF em equidade. É a "taxa extra" de certeza matemática que você precisa ter, além das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pot odds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normais, para justificar colocar o seu torneio em risco.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Regra de Ouro da Assimetria: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Numa colisão entre dois jogadores, os RPs quase nunca são iguais. Um jogador (geralmente o que tem mais fichas) terá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Vantagem de Risco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enquanto o outro sofrerá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Desvantagem de Risco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É essa fricção invisível que dita quem pode blefar e quem é forçado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foldar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Os 4 Arquétipos Clínicos do ICM (Estudos de Caso)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software HRC (Holdem Resources Calculator) não tem emoções. Ele apenas calcula a preservação do capital. Ao analisarmos matrizes reais de Mesa Final, identificamos quatro comportamentos contra-intuitivos absolutos.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🛡️ Arquétipo I: O Pacto Silencioso (Evitação de Ruína)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Cenário: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Chip Leader (70bb) vs Vice Chip Leader (65bb) com uma mesa cheia de micro-stacks.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Paradoxo: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ChipEV, grandes stacks se atacariam impiedosamente. No ICM, o RP de ambos ultrapassa os 20%.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Resolução de Nash: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Ocorre um "Pacto Silencioso". O choque direto aniquila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Esperança Matemática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ambos e doa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prizepool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graça para os shorts. A 3-bet linear desaparece. Os ranges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flat call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inflam massivamente (incluindo o topo do range). O foco vira caçar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cooler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absoluto pós-flop investindo o mínimo pré-flop.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slowplays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tornam-se armas de defesa para não engordar o SPR.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⚖️ Arquétipo II: O Paradoxo do Valuation (Mid vs Big)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Cenário: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BTN (40bb) abre, BB (54bb) defende.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Paradoxo: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jogador de 40bb (IP) acha que pode usar sua stack confortável para imprimir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overbluffs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punir o Big Blind.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Resolução de Nash: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HRC prova o contrário. O RP do BTN (~21%) é quase o dobro do BB (~12%). Porquê? O BB sobrevive à colisão. O BTN, se errar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hero-bluff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tomar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derrete de 40bb para o pó absoluto, virando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dead last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mesa. A agressão do BTN 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estrangulada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matemática corta brutalmente a sua frequência de blefe, forçando-o a desistir de potes marginais para não cometer suicídio financeiro.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⚔️ Arquétipo III: A Guerra na Lama (Micro vs Micro)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Cenário: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Dois jogadores com ~10bb numa mesa dominada por gigantes de 80bb+.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Paradoxo: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a eliminação está próxima, eles deveriam jogar como se não houvesse amanhã (RP 0%).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Resolução de Nash: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Falso. A abundância de outros shorts eleva o EV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laddering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Cruzar os braços rende dinheiro limpo a cada vez que um vizinho é eliminado. O RP não zera, ele ancora em uma faixa tática (~7% a 10%). A briga está aberta para buscar o pódio, mas a equidade da mão precisa compensar o abandono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payjump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passivo. Quem entra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overfold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rezando pelo ICM morre para os blinds.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👑 Arquétipo IV: A Ameaça Orgânica (God Mode)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Cenário: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Chip Leader (90bb) ataca o Vice (25bb). O CL não pode ser eliminado.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Paradoxo: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CL deveria ter RP de 0% e aplicar blefes com 100% de frequência, pois a sua vida no torneio não corre risco.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Resolução de Nash: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poker é um ecossistema vivo. O HRC impõe um RP substancial (~12%) ao CL. Porquê? Porque se o CL shovar lixo e o Vice pagar e dobrar, o Vice salta para mais de 50bb.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CL acaba de armar o único rival capaz de usurpar a sua coroa.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solver protege o "God Mode" exigindo que o CL não crie monstros desnecessariamente.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A Falsa Equivalência do MDF (Análise Heurística)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laboratório (via PioSolver isolado), provamos a mutação das frequências GTO sob a gravidade do ICM.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Equação do Desespero: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enfrentamos uma aposta de um pote inteiro (onde pagaríamos metade das vezes em ChipEV):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OOP Atinge o Teto de 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range condensado (cheio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bluffcatchers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não suporta um RP alto. A realização de equidade despenca porque o agressor pode colocar o OOP em all-in no turn ou river. A defesa quebra de 50% para a casa dos ~30% a 38%. O OOP é forçado a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overfold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matemático.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IP Oprime (Se puder):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o IP tiver um RP baixo, o seu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Alpha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(Blefes) aumenta para explorar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overfold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adversário.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Freio Bayesiano: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Mas, se o 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também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tiver um RP alto (Paradoxo do Valuation), ele NÃO PODE explorar o fold do vilão. O seu range de agressão condensa-se e a frequência de blefe cai abaixo dos 33.3%.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"Frases feitas como 'Ele está shovando tudo, vou pagar light' destroem profissionais em retas finais. A matemática exige extração cirúrgica de EV. Numa mesa final, a responsabilidade de cada jogador é realizar o EV monetário daquela stack específica, não provar coragem."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Conclusão: A Arte da Adaptação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Solvers são bússolas, não destinos. Eles falham em calcular a fadiga, o tilt, o medo 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pós-flop do jogador real que está sentado na sua frente.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vantagem competitiva moderna não está em decorar tabelas pré-flop de HRC. Está em compreender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Elasticidade do Risk Premium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pós-flop. Saber quando a "calling station" anula o seu Teto de Agressão. Saber quando o "Pacto Silencioso" lhe permite roubar potes de gigantes aterrorizados.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poker de elite, a matemática propõe, mas é a sua interpretação humana do ecossistema da mesa que dispõe.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Advanced Game Theory Framework | Raphael Vitoi Education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