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Aqui está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Whitepaper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formatado e pronto para ser convertido em PDF. Organize-o com um layout visual limpo, utilizando a sua identidade visual padrão.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Whitepaper: O Estado da Arte do ICM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Novas Fronteiras, Tendências High Stakes e Ferramentas de Elite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Autor: Raphael Vitoi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Novembro de 2025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Introdução: A Evolução do Organismo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poker é um organismo vivo e em constante mutação. O que definimos como "padrão" hoje pode se tornar uma estratégia explorável amanhã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Ao observarmos as tendências mais recentes dos circuitos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High Roller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(como as séries Triton e SHRB) e a evolução exponencial das ferramentas de Inteligência Artificial em 2024/2025, identificamos dinâmicas de alta importância que refinam o nosso entendimento sobre o ICM Pós-Flop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documento não trata apenas de saber "trancar" o jogo para garantir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payjumps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Trata-se de entender como a elite mundial está encontrando brechas ofensivas na passividade que o ICM impõe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 "Meta" do Donk Bet em ICM: O Ataque Defensivo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Historicamente, a passividade (checks) tem sido a resposta padrão para o aumento do Risk Premium. Contudo, solvers de última geração validaram uma linha que desafia a intuição clássica: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Donk Bet do Big Blind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boards que favorecem o agressor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Cenário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Imagine uma situação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ChipEV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um board $K\diamond J\clubsuit T\spadesuit$. O BB quase nunca lideraria aqui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Porém, sob pressão extrema de ICM, o agressor (IP) está "algemado" pelo Risk Premium. Ele é forçado a dar muitos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check-backs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controlar o tamanho do pote e evitar riscos de queda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Lógica da Jogada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Big Blind "percebe" que o IP vai dar check com muitas mãos médias para realizar equidade gratuitamente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Para negar essa equidade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deny equity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sem arriscar um check-raise caro, o BB passa a liderar com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sizings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minúsculos (10% a 20% do pote)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 que funciona? (A Falha na Matriz)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grande sacada estratégica é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impunidade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ChipEV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 melhor resposta para uma donk bet é o raise.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ICMev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crescer o pote para punir uma aposta pequena seria um erro matemático grave para o IP (o stack maior)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Resultado: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donk bet quase nunca é punido com raise. Isso permite que o BB roube a iniciativa, aumente a realização de sua equidade e transforme mãos que seriam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auto-folds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mãos lucrativas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É uma forma barata de proteção que explora a passividade forçada do adversário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 Física dos "Micro-Stacks": O Efeito de Irradiação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mesa final funciona como um organismo onde as stacks se influenciam mutuamente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Para tangibilizar isso, introduzimos o conceito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Irradiação de Risco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Campo de Força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Imagine que existe um "Micro-Stack" na mesa (alguém com menos de 5bb)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 presença desse jogador cria um campo de força que altera a matemática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todos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os outros confrontos, mesmo aqueles em que ele não está envolvido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Exemplo Prático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Você tem 30bb e joga uma mão contra o Chip Leader (80bb). O jogador com 2bb está em outra posição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seu Risk Premium dispara para níveis estratosféricos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probabilidade do stack curto cair na próxima mão é altíssima, garantindo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payjump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imediato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custo matemático de você cair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desse "morto-vivo" é, para fins práticos, infinito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Conclusão: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Quando há um micro-stack agonizando, o "acordo silencioso" de passividade torna-se uma "lei marcial". A agressividade entre os stacks médios deve cair a quase zero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 Batalha das Ferramentas: IA vs. HRC Pro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estudar essas situações, precisamos entender as capacidades das ferramentas atuais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Revolução da IA (GTO Wizard AI)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nova geração de solvers baseados em redes neurais consegue estimar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Bunching Effect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 segundos e trouxe luz para soluções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Multi-Way Pós-Flop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algo antes inviável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Curiosidade: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IA do GTO Wizard derrotou o lendário Slumbot com uma margem de 19,4bb/100, provando sua superioridade técnica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Transparência do HRC Pro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Apesar da velocidade da IA,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Holdem Resources Calculator (HRC Pro)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continua sendo a referência para transparência e precisão cirúrgica. Ele permite exportar faixas de bunching, entender a mecânica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e-Nash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solucionar spots complexos como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Multiway PKO + ICM simultaneamente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Veredito Tecnológico: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Utilize a IA para volume e heurísticas rápidas. Utilize o HRC Pro para o estudo profundo ("cirúrgico") de spots críticos de FT onde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Bunching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a assimetria de stacks são extremos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Considerações Finais: A Mentalidade Vencedora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Dominar o ICM vai além de saber foldar; é entender a sua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Expectativa Matemática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torneio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Não assuma posições extremas sem motivo. Enquanto o Chip Leader quer manter a variância baixa para garantir o Heads-Up, o Mid Stack não pode cair na armadilha da passividade total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Perigo do Mid Stack Passivo: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Esperar alguém cair é uma estratégia que, matematicamente, sacramenta o jogador como alguém que terminará sempre em posições intermediárias28. O Mid Stack sofre com a pressão, mas precisa lutar para melhorar sua própria expectativa de vitória, escolhendo os momentos exatos (como o Donk Bet defensivo) para acumular fichas sem risco de ruína.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Este material é parte integrante do curso avançado de Poker de Raphael Vitoi.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