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FBA39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10．1孔子于乡党，恂恂如也，似不能言者。其在宗庙朝廷，便便言，唯谨尔。</w:t>
      </w:r>
    </w:p>
    <w:p w14:paraId="2E57F93F" w14:textId="77777777" w:rsidR="004D1A51" w:rsidRDefault="00791D2D">
      <w:pPr>
        <w:pStyle w:val="UserStyle3"/>
      </w:pPr>
      <w:r>
        <w:t>10．2朝，与下大夫言，侃侃如也；与上大夫言，訚訚如也。君在，踧踖如也，与与如也。</w:t>
      </w:r>
    </w:p>
    <w:p w14:paraId="0001A5E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10．3君召使摈，色勃如也，足躩如也。揖所与立，左右手，衣前后，襜如也。趋进，翼如也。宾退，必复命曰：“宾不顾矣。”</w:t>
      </w:r>
    </w:p>
    <w:p w14:paraId="5A4560D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10．4入公门，鞠躬如也，如不容。</w:t>
      </w:r>
    </w:p>
    <w:p w14:paraId="32A1B3A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立不中门，行不履阈。</w:t>
      </w:r>
    </w:p>
    <w:p w14:paraId="0075422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过位，色勃如也，足躩如也，其言似不足者。</w:t>
      </w:r>
    </w:p>
    <w:p w14:paraId="2D773552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摄齐升堂，鞠躬如也，屏气似不息者。</w:t>
      </w:r>
    </w:p>
    <w:p w14:paraId="5145674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出，降一等，逞颜色，怡怡如也。</w:t>
      </w:r>
    </w:p>
    <w:p w14:paraId="6E96ED22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没阶，趋进，翼如也。</w:t>
      </w:r>
    </w:p>
    <w:p w14:paraId="2F1422A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复其位，踧踖如也。</w:t>
      </w:r>
    </w:p>
    <w:p w14:paraId="3281DFF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10．5执圭，鞠躬如也，如不胜。上如揖，下如授。勃如战色，足蹜蹜如有循。</w:t>
      </w:r>
    </w:p>
    <w:p w14:paraId="3B7AFB2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享礼，有容色。</w:t>
      </w:r>
    </w:p>
    <w:p w14:paraId="7800CB0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私觌，愉愉如也。</w:t>
      </w:r>
    </w:p>
    <w:p w14:paraId="51797B32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10．6君子不以绀緅饰，红紫不以为亵服。</w:t>
      </w:r>
    </w:p>
    <w:p w14:paraId="3C781B16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当暑，袗絺绤，必表而出之。</w:t>
      </w:r>
    </w:p>
    <w:p w14:paraId="66B3E06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缁衣，羔裘；素衣，麑裘；黄衣，狐裘。</w:t>
      </w:r>
    </w:p>
    <w:p w14:paraId="1DB3A45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亵裘长，短右袂。</w:t>
      </w:r>
    </w:p>
    <w:p w14:paraId="0FB51CF7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必有寝衣，长一身有半。</w:t>
      </w:r>
    </w:p>
    <w:p w14:paraId="3224E468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狐貉之厚以居。</w:t>
      </w:r>
    </w:p>
    <w:p w14:paraId="4C5B37DB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去丧，无所不佩。</w:t>
      </w:r>
    </w:p>
    <w:p w14:paraId="627AB0B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非帷裳，必杀之。羔裘玄冠，不以弔。</w:t>
      </w:r>
    </w:p>
    <w:p w14:paraId="17DB16E2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吉月，必朝服而朝。</w:t>
      </w:r>
    </w:p>
    <w:p w14:paraId="4B0995D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10．7齐，必有明衣，布。</w:t>
      </w:r>
    </w:p>
    <w:p w14:paraId="49C7679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齐必变食，居必迁坐。</w:t>
      </w:r>
    </w:p>
    <w:p w14:paraId="01DD4AE6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8食不厌精，脍不厌细。食饐而餲，鱼馁而肉败，不食。色恶，不食。臭恶，不食。失饪，不食。不时，不食。割不正，不食。不得其酱，不食。肉虽多，不使胜食气。唯酒无量，不及乱。沽酒市脯，不食。不撤薑食，不多食。</w:t>
      </w:r>
    </w:p>
    <w:p w14:paraId="218EFA86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10．9祭于公，不宿肉。祭肉不出三日。出三日，不食之矣。</w:t>
      </w:r>
    </w:p>
    <w:p w14:paraId="052DBD87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10．10食不语，寝不言。</w:t>
      </w:r>
    </w:p>
    <w:p w14:paraId="46CC9C2A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10．11虽蔬食菜羹，（瓜）〔必〕祭，必齐如也。</w:t>
      </w:r>
    </w:p>
    <w:p w14:paraId="328FD2F9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10．12席不正，不坐。</w:t>
      </w:r>
    </w:p>
    <w:p w14:paraId="529D5A8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10．13乡人饮酒，杖者出，斯出矣。</w:t>
      </w:r>
    </w:p>
    <w:p w14:paraId="79A685C4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10．14乡人傩，朝服而立于阼阶。</w:t>
      </w:r>
    </w:p>
    <w:p w14:paraId="0466AE29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10．15问人于他邦，再拜而送之。</w:t>
      </w:r>
    </w:p>
    <w:p w14:paraId="72341B68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10．16康子馈药，拜而受之。曰：“丘未达，不敢尝。”</w:t>
      </w:r>
    </w:p>
    <w:p w14:paraId="540C4DA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10．17厩焚。子退朝，曰：“伤人乎？”不问马。</w:t>
      </w:r>
    </w:p>
    <w:p w14:paraId="770CF17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10．18君赐食，必正席，先尝之。君赐腥，必熟而荐之。君赐生，必畜之。侍食于君，君祭，先饭。</w:t>
      </w:r>
    </w:p>
    <w:p w14:paraId="46973EB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10．19疾，君视之，东首，加朝服，拖绅。</w:t>
      </w:r>
    </w:p>
    <w:p w14:paraId="334EA59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10．20君命召，不俟驾行矣。</w:t>
      </w:r>
    </w:p>
    <w:p w14:paraId="6B34406A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10．21入太庙，每事问。</w:t>
      </w:r>
    </w:p>
    <w:p w14:paraId="4E980E2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10．22朋友死，无所归，曰：“于我殡。”</w:t>
      </w:r>
    </w:p>
    <w:p w14:paraId="3A64D54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10．23朋友之馈，虽车马，非祭肉，不拜。</w:t>
      </w:r>
    </w:p>
    <w:p w14:paraId="4957B59A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10．24寝不尸，居不（容）〔客〕。</w:t>
      </w:r>
    </w:p>
    <w:p w14:paraId="44DEAB7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10．25见齐衰者，虽狎，必变。见冕者与瞽者，虽亵，必以貌。</w:t>
      </w:r>
    </w:p>
    <w:p w14:paraId="2D65AC62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凶服者式之。式负版者。</w:t>
      </w:r>
    </w:p>
    <w:p w14:paraId="3092FA8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有盛馔，必变色而作。</w:t>
      </w:r>
    </w:p>
    <w:p w14:paraId="11A0E49B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迅雷风烈必变。</w:t>
      </w:r>
    </w:p>
    <w:p w14:paraId="646EDB8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10．26升车，必正立，执绥。</w:t>
      </w:r>
    </w:p>
    <w:p w14:paraId="0BE9E13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车中，不内顾，不疾言，不亲指。</w:t>
      </w:r>
    </w:p>
    <w:p w14:paraId="2671631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lastRenderedPageBreak/>
        <w:t>10．27色斯举矣，翔而后集。曰：“山梁雌雉，时哉时哉！”子路共之，三嗅而作。</w:t>
      </w:r>
    </w:p>
    <w:p w14:paraId="66F2D247" w14:textId="77777777" w:rsidR="004D1A51" w:rsidRDefault="004D1A51">
      <w:pPr>
        <w:pStyle w:val="UserStyle3"/>
        <w:rPr>
          <w:lang w:eastAsia="zh-CN"/>
        </w:rPr>
      </w:pPr>
    </w:p>
    <w:p w14:paraId="4904AC22" w14:textId="632B9B02" w:rsidR="004D1A51" w:rsidRPr="00277538" w:rsidRDefault="00791D2D" w:rsidP="00396A46">
      <w:pPr>
        <w:rPr>
          <w:rFonts w:hint="eastAsia"/>
          <w:lang w:eastAsia="zh-CN"/>
        </w:rPr>
      </w:pPr>
      <w:r>
        <w:rPr>
          <w:lang w:eastAsia="zh-CN"/>
        </w:rPr>
        <w:br/>
      </w:r>
    </w:p>
    <w:sectPr w:rsidR="004D1A51" w:rsidRPr="00277538" w:rsidSect="00034616">
      <w:footerReference w:type="even" r:id="rId8"/>
      <w:footerReference w:type="default" r:id="rId9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3015D" w14:textId="77777777" w:rsidR="00E9182C" w:rsidRDefault="00E9182C" w:rsidP="00791D2D">
      <w:pPr>
        <w:spacing w:after="0" w:line="240" w:lineRule="auto"/>
      </w:pPr>
      <w:r>
        <w:separator/>
      </w:r>
    </w:p>
  </w:endnote>
  <w:endnote w:type="continuationSeparator" w:id="0">
    <w:p w14:paraId="3B8FE36D" w14:textId="77777777" w:rsidR="00E9182C" w:rsidRDefault="00E9182C" w:rsidP="007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743A2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end"/>
    </w:r>
  </w:p>
  <w:p w14:paraId="72BA6375" w14:textId="77777777" w:rsidR="00791D2D" w:rsidRDefault="00791D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855F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1</w:t>
    </w:r>
    <w:r>
      <w:rPr>
        <w:rStyle w:val="aff9"/>
      </w:rPr>
      <w:fldChar w:fldCharType="end"/>
    </w:r>
  </w:p>
  <w:p w14:paraId="39BA4363" w14:textId="77777777" w:rsidR="00791D2D" w:rsidRDefault="00791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B4E50" w14:textId="77777777" w:rsidR="00E9182C" w:rsidRDefault="00E9182C" w:rsidP="00791D2D">
      <w:pPr>
        <w:spacing w:after="0" w:line="240" w:lineRule="auto"/>
      </w:pPr>
      <w:r>
        <w:separator/>
      </w:r>
    </w:p>
  </w:footnote>
  <w:footnote w:type="continuationSeparator" w:id="0">
    <w:p w14:paraId="2C678A93" w14:textId="77777777" w:rsidR="00E9182C" w:rsidRDefault="00E9182C" w:rsidP="0079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828262">
    <w:abstractNumId w:val="8"/>
  </w:num>
  <w:num w:numId="2" w16cid:durableId="538399099">
    <w:abstractNumId w:val="6"/>
  </w:num>
  <w:num w:numId="3" w16cid:durableId="1943998384">
    <w:abstractNumId w:val="5"/>
  </w:num>
  <w:num w:numId="4" w16cid:durableId="1981497465">
    <w:abstractNumId w:val="4"/>
  </w:num>
  <w:num w:numId="5" w16cid:durableId="1293292239">
    <w:abstractNumId w:val="7"/>
  </w:num>
  <w:num w:numId="6" w16cid:durableId="561791060">
    <w:abstractNumId w:val="3"/>
  </w:num>
  <w:num w:numId="7" w16cid:durableId="1071080998">
    <w:abstractNumId w:val="2"/>
  </w:num>
  <w:num w:numId="8" w16cid:durableId="1301493112">
    <w:abstractNumId w:val="1"/>
  </w:num>
  <w:num w:numId="9" w16cid:durableId="19550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7F8"/>
    <w:rsid w:val="0015074B"/>
    <w:rsid w:val="001E71D4"/>
    <w:rsid w:val="002637AD"/>
    <w:rsid w:val="00277538"/>
    <w:rsid w:val="0029639D"/>
    <w:rsid w:val="00326F90"/>
    <w:rsid w:val="00396A46"/>
    <w:rsid w:val="004D1A51"/>
    <w:rsid w:val="00791D2D"/>
    <w:rsid w:val="00AA1D8D"/>
    <w:rsid w:val="00B47730"/>
    <w:rsid w:val="00C710F5"/>
    <w:rsid w:val="00CB0664"/>
    <w:rsid w:val="00E9182C"/>
    <w:rsid w:val="00F14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C4140E"/>
  <w14:defaultImageDpi w14:val="300"/>
  <w15:docId w15:val="{22EDA1EA-3C88-48D7-8D39-EB5F7754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="宋体" w:eastAsia="宋体" w:hAnsi="宋体" w:cstheme="majorBidi"/>
      <w:b/>
      <w:bCs/>
      <w:color w:val="000000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="宋体" w:eastAsia="宋体" w:hAnsi="宋体" w:cstheme="majorBidi"/>
      <w:b/>
      <w:bCs/>
      <w:color w:val="000000"/>
      <w:sz w:val="24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="宋体" w:eastAsia="宋体" w:hAnsi="宋体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="宋体" w:eastAsia="宋体" w:hAnsi="宋体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宋体" w:eastAsia="宋体" w:hAnsi="宋体"/>
      <w:color w:val="000000"/>
      <w:sz w:val="21"/>
    </w:rPr>
  </w:style>
  <w:style w:type="paragraph" w:customStyle="1" w:styleId="UserStyle4">
    <w:name w:val="UserStyle4"/>
    <w:rPr>
      <w:rFonts w:ascii="宋体" w:eastAsia="宋体" w:hAnsi="宋体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宋体" w:eastAsia="宋体" w:hAnsi="宋体"/>
      <w:color w:val="000000"/>
      <w:sz w:val="18"/>
    </w:rPr>
  </w:style>
  <w:style w:type="paragraph" w:styleId="TOC1">
    <w:name w:val="toc 1"/>
    <w:basedOn w:val="a1"/>
    <w:next w:val="a1"/>
    <w:autoRedefine/>
    <w:uiPriority w:val="39"/>
    <w:unhideWhenUsed/>
    <w:rsid w:val="00791D2D"/>
  </w:style>
  <w:style w:type="paragraph" w:styleId="TOC2">
    <w:name w:val="toc 2"/>
    <w:basedOn w:val="a1"/>
    <w:next w:val="a1"/>
    <w:autoRedefine/>
    <w:uiPriority w:val="39"/>
    <w:unhideWhenUsed/>
    <w:rsid w:val="00791D2D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91D2D"/>
    <w:pPr>
      <w:ind w:leftChars="400" w:left="840"/>
    </w:pPr>
  </w:style>
  <w:style w:type="character" w:styleId="aff9">
    <w:name w:val="page number"/>
    <w:basedOn w:val="a2"/>
    <w:uiPriority w:val="99"/>
    <w:semiHidden/>
    <w:unhideWhenUsed/>
    <w:rsid w:val="00791D2D"/>
  </w:style>
  <w:style w:type="paragraph" w:customStyle="1" w:styleId="affa">
    <w:name w:val="目录"/>
    <w:pPr>
      <w:spacing w:after="0" w:line="240" w:lineRule="auto"/>
    </w:pPr>
    <w:rPr>
      <w:rFonts w:ascii="宋体" w:eastAsia="宋体" w:hAnsi="宋体"/>
      <w:b/>
      <w:color w:val="000000"/>
      <w:sz w:val="30"/>
    </w:rPr>
  </w:style>
  <w:style w:type="paragraph" w:customStyle="1" w:styleId="affb">
    <w:name w:val="书名"/>
    <w:pPr>
      <w:spacing w:after="0" w:line="240" w:lineRule="auto"/>
    </w:pPr>
    <w:rPr>
      <w:rFonts w:ascii="宋体" w:eastAsia="宋体" w:hAnsi="宋体"/>
      <w:b/>
      <w:color w:val="000000"/>
      <w:sz w:val="36"/>
    </w:rPr>
  </w:style>
  <w:style w:type="character" w:styleId="affc">
    <w:name w:val="Hyperlink"/>
    <w:basedOn w:val="a2"/>
    <w:uiPriority w:val="99"/>
    <w:unhideWhenUsed/>
    <w:rsid w:val="001027F8"/>
    <w:rPr>
      <w:color w:val="0000FF" w:themeColor="hyperlink"/>
      <w:u w:val="single"/>
    </w:rPr>
  </w:style>
  <w:style w:type="paragraph" w:styleId="TOC4">
    <w:name w:val="toc 4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600" w:left="1260"/>
      <w:contextualSpacing/>
      <w:jc w:val="both"/>
    </w:pPr>
    <w:rPr>
      <w:color w:val="000000"/>
      <w:kern w:val="2"/>
      <w:sz w:val="21"/>
      <w:lang w:eastAsia="zh-CN"/>
    </w:rPr>
  </w:style>
  <w:style w:type="paragraph" w:styleId="TOC5">
    <w:name w:val="toc 5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800" w:left="1680"/>
      <w:contextualSpacing/>
      <w:jc w:val="both"/>
    </w:pPr>
    <w:rPr>
      <w:color w:val="000000"/>
      <w:kern w:val="2"/>
      <w:sz w:val="21"/>
      <w:lang w:eastAsia="zh-CN"/>
    </w:rPr>
  </w:style>
  <w:style w:type="paragraph" w:styleId="TOC6">
    <w:name w:val="toc 6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000" w:left="2100"/>
      <w:contextualSpacing/>
      <w:jc w:val="both"/>
    </w:pPr>
    <w:rPr>
      <w:color w:val="000000"/>
      <w:kern w:val="2"/>
      <w:sz w:val="21"/>
      <w:lang w:eastAsia="zh-CN"/>
    </w:rPr>
  </w:style>
  <w:style w:type="paragraph" w:styleId="TOC7">
    <w:name w:val="toc 7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200" w:left="2520"/>
      <w:contextualSpacing/>
      <w:jc w:val="both"/>
    </w:pPr>
    <w:rPr>
      <w:color w:val="000000"/>
      <w:kern w:val="2"/>
      <w:sz w:val="21"/>
      <w:lang w:eastAsia="zh-CN"/>
    </w:rPr>
  </w:style>
  <w:style w:type="paragraph" w:styleId="TOC8">
    <w:name w:val="toc 8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400" w:left="2940"/>
      <w:contextualSpacing/>
      <w:jc w:val="both"/>
    </w:pPr>
    <w:rPr>
      <w:color w:val="000000"/>
      <w:kern w:val="2"/>
      <w:sz w:val="21"/>
      <w:lang w:eastAsia="zh-CN"/>
    </w:rPr>
  </w:style>
  <w:style w:type="paragraph" w:styleId="TOC9">
    <w:name w:val="toc 9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600" w:left="3360"/>
      <w:contextualSpacing/>
      <w:jc w:val="both"/>
    </w:pPr>
    <w:rPr>
      <w:color w:val="000000"/>
      <w:kern w:val="2"/>
      <w:sz w:val="21"/>
      <w:lang w:eastAsia="zh-CN"/>
    </w:rPr>
  </w:style>
  <w:style w:type="character" w:styleId="affd">
    <w:name w:val="Unresolved Mention"/>
    <w:basedOn w:val="a2"/>
    <w:uiPriority w:val="99"/>
    <w:semiHidden/>
    <w:unhideWhenUsed/>
    <w:rsid w:val="001E71D4"/>
    <w:rPr>
      <w:color w:val="605E5C"/>
      <w:shd w:val="clear" w:color="auto" w:fill="E1DFDD"/>
    </w:rPr>
  </w:style>
  <w:style w:type="paragraph" w:styleId="affe">
    <w:name w:val="Revision"/>
    <w:hidden/>
    <w:uiPriority w:val="99"/>
    <w:semiHidden/>
    <w:rsid w:val="001E71D4"/>
    <w:pPr>
      <w:spacing w:after="0" w:line="240" w:lineRule="auto"/>
    </w:pPr>
    <w:rPr>
      <w:rFonts w:ascii="宋体" w:eastAsia="宋体" w:hAnsi="宋体"/>
      <w:color w:val="00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6</cp:revision>
  <cp:lastPrinted>2023-08-04T13:44:00Z</cp:lastPrinted>
  <dcterms:created xsi:type="dcterms:W3CDTF">2022-05-12T07:12:00Z</dcterms:created>
  <dcterms:modified xsi:type="dcterms:W3CDTF">2025-08-24T05:14:00Z</dcterms:modified>
  <cp:category/>
</cp:coreProperties>
</file>