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CDFE7" w14:textId="6D6824C2" w:rsidR="004D1A51" w:rsidRDefault="001027F8">
      <w:pPr>
        <w:pStyle w:val="1"/>
        <w:rPr>
          <w:lang w:eastAsia="zh-CN"/>
        </w:rPr>
      </w:pPr>
      <w:bookmarkStart w:id="0" w:name="_Toc142073475"/>
      <w:r>
        <w:rPr>
          <w:lang w:eastAsia="zh-CN"/>
        </w:rPr>
        <w:t>《</w:t>
      </w:r>
      <w:r w:rsidR="00791D2D">
        <w:rPr>
          <w:lang w:eastAsia="zh-CN"/>
        </w:rPr>
        <w:t>先进</w:t>
      </w:r>
      <w:r>
        <w:rPr>
          <w:lang w:eastAsia="zh-CN"/>
        </w:rPr>
        <w:t>》</w:t>
      </w:r>
      <w:r w:rsidR="00791D2D">
        <w:rPr>
          <w:lang w:eastAsia="zh-CN"/>
        </w:rPr>
        <w:t>第十一</w:t>
      </w:r>
      <w:bookmarkEnd w:id="0"/>
    </w:p>
    <w:p w14:paraId="35667A02" w14:textId="77777777" w:rsidR="004D1A51" w:rsidRDefault="004D1A51">
      <w:pPr>
        <w:pStyle w:val="UserStyle3"/>
        <w:rPr>
          <w:lang w:eastAsia="zh-CN"/>
        </w:rPr>
      </w:pPr>
    </w:p>
    <w:p w14:paraId="3763777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11《先进篇第十一》</w:t>
      </w:r>
    </w:p>
    <w:p w14:paraId="7DEA064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11．1子曰：“先进于礼乐，野人也；后进于礼乐，君子也。如用之，则吾从先进。”</w:t>
      </w:r>
    </w:p>
    <w:p w14:paraId="16000F5D" w14:textId="77777777" w:rsidR="004D1A51" w:rsidRDefault="00791D2D">
      <w:pPr>
        <w:pStyle w:val="UserStyle3"/>
      </w:pPr>
      <w:r>
        <w:rPr>
          <w:lang w:eastAsia="zh-CN"/>
        </w:rPr>
        <w:t>11．2子曰：“从我于陈、蔡者，皆不及门也。</w:t>
      </w:r>
      <w:r>
        <w:t>”</w:t>
      </w:r>
    </w:p>
    <w:p w14:paraId="1B5A2B8B" w14:textId="77777777" w:rsidR="004D1A51" w:rsidRDefault="00791D2D">
      <w:pPr>
        <w:pStyle w:val="UserStyle3"/>
      </w:pPr>
      <w:r>
        <w:rPr>
          <w:lang w:eastAsia="zh-CN"/>
        </w:rPr>
        <w:t>11．3德行：颜渊、闵子骞、冉伯牛、仲弓。言语：宰我、子贡。政事：冉有、季路。</w:t>
      </w:r>
      <w:r>
        <w:t>文学：子游、子夏。</w:t>
      </w:r>
    </w:p>
    <w:p w14:paraId="6D453548" w14:textId="77777777" w:rsidR="004D1A51" w:rsidRDefault="00791D2D">
      <w:pPr>
        <w:pStyle w:val="UserStyle3"/>
      </w:pPr>
      <w:r>
        <w:rPr>
          <w:lang w:eastAsia="zh-CN"/>
        </w:rPr>
        <w:t>11．4子曰：“回也非助我者也，于吾言无所不说。</w:t>
      </w:r>
      <w:r>
        <w:t>”</w:t>
      </w:r>
    </w:p>
    <w:p w14:paraId="1319F76E" w14:textId="77777777" w:rsidR="004D1A51" w:rsidRDefault="00791D2D">
      <w:pPr>
        <w:pStyle w:val="UserStyle3"/>
      </w:pPr>
      <w:r>
        <w:rPr>
          <w:lang w:eastAsia="zh-CN"/>
        </w:rPr>
        <w:t>11．5子曰：“孝哉闵子骞！人不间于其父母、昆弟之言。</w:t>
      </w:r>
      <w:r>
        <w:t>”</w:t>
      </w:r>
    </w:p>
    <w:p w14:paraId="6635FC91" w14:textId="77777777" w:rsidR="004D1A51" w:rsidRDefault="00791D2D">
      <w:pPr>
        <w:pStyle w:val="UserStyle3"/>
      </w:pPr>
      <w:r>
        <w:t>11．6南容三复白圭，孔子以其兄之子妻之。</w:t>
      </w:r>
    </w:p>
    <w:p w14:paraId="40273D10" w14:textId="77777777" w:rsidR="004D1A51" w:rsidRDefault="00791D2D">
      <w:pPr>
        <w:pStyle w:val="UserStyle3"/>
      </w:pPr>
      <w:r>
        <w:rPr>
          <w:lang w:eastAsia="zh-CN"/>
        </w:rPr>
        <w:t>11．7季康子问弟子孰为好学。孔子对曰：“有颜回者好学，不幸短命死矣，今也则亡。</w:t>
      </w:r>
      <w:r>
        <w:t>”</w:t>
      </w:r>
    </w:p>
    <w:p w14:paraId="3C5E685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11．8颜渊死，颜路请子之车以为之椁。子曰：“才不才，亦各言其子也。鲤也死，有棺而无椁。吾不徒行以为之椁。以吾从大夫之后，不可徒行也。”</w:t>
      </w:r>
    </w:p>
    <w:p w14:paraId="0CD620D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11．9颜渊死。子曰：“噫！天丧予！天丧予！”</w:t>
      </w:r>
    </w:p>
    <w:p w14:paraId="0DB75B7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11．10颜渊死，子哭之恸。从者曰：“子恸矣！”曰：“有恸乎？非夫人之为恸而谁为？”</w:t>
      </w:r>
    </w:p>
    <w:p w14:paraId="4E3B7E0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11．11颜渊死，门人欲厚葬之。子曰：“不可。”</w:t>
      </w:r>
    </w:p>
    <w:p w14:paraId="5B5F928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门人厚葬之。子曰：“回也视予犹父也，予不得视犹子也。非我也，夫二三子也。”</w:t>
      </w:r>
    </w:p>
    <w:p w14:paraId="7C866FF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11．12季路问事鬼神。子曰：“未能事人，焉能事鬼？”</w:t>
      </w:r>
    </w:p>
    <w:p w14:paraId="4C82EFF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曰：“敢问死。”曰：“未知生，焉知死？”</w:t>
      </w:r>
    </w:p>
    <w:p w14:paraId="563B987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11．13闵子侍侧，訚訚如也；子路，行行如也；冉有、子贡，侃侃如也。子乐。“若由也，不得其死然。”</w:t>
      </w:r>
    </w:p>
    <w:p w14:paraId="4755C622" w14:textId="77777777" w:rsidR="004D1A51" w:rsidRDefault="00791D2D">
      <w:pPr>
        <w:pStyle w:val="UserStyle3"/>
      </w:pPr>
      <w:r>
        <w:rPr>
          <w:lang w:eastAsia="zh-CN"/>
        </w:rPr>
        <w:t>11．14鲁人为长府。闵子骞曰：“仍旧贯，如之何？何必改作？”子曰：“夫人不言，言必有中。</w:t>
      </w:r>
      <w:r>
        <w:t>”</w:t>
      </w:r>
    </w:p>
    <w:p w14:paraId="409ECE35" w14:textId="77777777" w:rsidR="004D1A51" w:rsidRDefault="00791D2D">
      <w:pPr>
        <w:pStyle w:val="UserStyle3"/>
      </w:pPr>
      <w:r>
        <w:rPr>
          <w:lang w:eastAsia="zh-CN"/>
        </w:rPr>
        <w:t>11．15子曰：“由之瑟奚为于丘之门？”门人不敬子路。子曰：“由也升堂矣，未入于室也。</w:t>
      </w:r>
      <w:r>
        <w:t>”</w:t>
      </w:r>
    </w:p>
    <w:p w14:paraId="2759A883" w14:textId="77777777" w:rsidR="004D1A51" w:rsidRDefault="00791D2D">
      <w:pPr>
        <w:pStyle w:val="UserStyle3"/>
      </w:pPr>
      <w:r>
        <w:rPr>
          <w:lang w:eastAsia="zh-CN"/>
        </w:rPr>
        <w:t>11．16子贡问：“师与商也孰贤？”子曰：“师也过，商也不及。</w:t>
      </w:r>
      <w:r>
        <w:t>”</w:t>
      </w:r>
    </w:p>
    <w:p w14:paraId="35A27A97" w14:textId="77777777" w:rsidR="004D1A51" w:rsidRDefault="00791D2D">
      <w:pPr>
        <w:pStyle w:val="UserStyle3"/>
      </w:pPr>
      <w:r>
        <w:rPr>
          <w:lang w:eastAsia="zh-CN"/>
        </w:rPr>
        <w:t>曰：“然则师愈与？”子曰：“过犹不及。</w:t>
      </w:r>
      <w:r>
        <w:t>”</w:t>
      </w:r>
    </w:p>
    <w:p w14:paraId="3545B3E5" w14:textId="77777777" w:rsidR="004D1A51" w:rsidRDefault="00791D2D">
      <w:pPr>
        <w:pStyle w:val="UserStyle3"/>
      </w:pPr>
      <w:r>
        <w:rPr>
          <w:lang w:eastAsia="zh-CN"/>
        </w:rPr>
        <w:t>11．17季氏富于周公，而求也为之聚敛而附益之。子曰：“非吾徒也。小子鸣鼓而攻之，可也。</w:t>
      </w:r>
      <w:r>
        <w:t>”</w:t>
      </w:r>
    </w:p>
    <w:p w14:paraId="4E13252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11．18柴也愚，参也鲁，师也辟，由也喭。</w:t>
      </w:r>
    </w:p>
    <w:p w14:paraId="4F84C4D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11．19子曰：“回也其庶乎，屡空。赐不受命，而货殖焉，亿则屡中。”</w:t>
      </w:r>
    </w:p>
    <w:p w14:paraId="337F97F6" w14:textId="77777777" w:rsidR="004D1A51" w:rsidRDefault="00791D2D">
      <w:pPr>
        <w:pStyle w:val="UserStyle3"/>
      </w:pPr>
      <w:r>
        <w:rPr>
          <w:lang w:eastAsia="zh-CN"/>
        </w:rPr>
        <w:t>11．20子张问善人之道。子曰：“不践迹，亦不入于室。</w:t>
      </w:r>
      <w:r>
        <w:t>”</w:t>
      </w:r>
    </w:p>
    <w:p w14:paraId="40F592E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11．21子曰：“论笃是与，君子者乎？色庄者乎？”</w:t>
      </w:r>
    </w:p>
    <w:p w14:paraId="2810ABC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11．22子路问：“闻斯行诸？”子曰：“有父兄在，如之何其闻斯行之？”</w:t>
      </w:r>
    </w:p>
    <w:p w14:paraId="229A3281" w14:textId="77777777" w:rsidR="004D1A51" w:rsidRDefault="00791D2D">
      <w:pPr>
        <w:pStyle w:val="UserStyle3"/>
      </w:pPr>
      <w:r>
        <w:rPr>
          <w:lang w:eastAsia="zh-CN"/>
        </w:rPr>
        <w:t>冉有问：“闻斯行诸？”子曰：“闻斯行之。</w:t>
      </w:r>
      <w:r>
        <w:t>”</w:t>
      </w:r>
    </w:p>
    <w:p w14:paraId="1090507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公西华曰：“由也问‘闻斯行诸’，子曰：‘有父兄在’；求也问‘闻斯行诸’，子曰：‘闻斯行之’。</w:t>
      </w:r>
      <w:r>
        <w:t>赤也惑，敢问。</w:t>
      </w:r>
      <w:r>
        <w:rPr>
          <w:lang w:eastAsia="zh-CN"/>
        </w:rPr>
        <w:t>”子曰：“求也退，故进之；由也兼人，故退之。”</w:t>
      </w:r>
    </w:p>
    <w:p w14:paraId="0B6B914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11．23子畏于匡，颜渊后。子曰：“吾以女为死矣。”曰：“子在，回何敢死？”</w:t>
      </w:r>
    </w:p>
    <w:p w14:paraId="38B1963B" w14:textId="77777777" w:rsidR="004D1A51" w:rsidRDefault="00791D2D">
      <w:pPr>
        <w:pStyle w:val="UserStyle3"/>
      </w:pPr>
      <w:r>
        <w:rPr>
          <w:lang w:eastAsia="zh-CN"/>
        </w:rPr>
        <w:t>11．24季子然问：“仲由、冉求可谓大臣与？”子曰：“吾以子为异之问，曾由与求之问。所谓大臣者，以道事君，不可则止。今由与求也，可谓具臣矣。</w:t>
      </w:r>
      <w:r>
        <w:t>”</w:t>
      </w:r>
    </w:p>
    <w:p w14:paraId="0FDD20D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曰：“然则从之者与？”子曰：“弑父与君，亦不从也。”</w:t>
      </w:r>
    </w:p>
    <w:p w14:paraId="31409B10" w14:textId="77777777" w:rsidR="004D1A51" w:rsidRDefault="00791D2D">
      <w:pPr>
        <w:pStyle w:val="UserStyle3"/>
      </w:pPr>
      <w:r>
        <w:rPr>
          <w:lang w:eastAsia="zh-CN"/>
        </w:rPr>
        <w:t>11．25子路使子羔为费宰。子曰：“贼夫人之子。</w:t>
      </w:r>
      <w:r>
        <w:t>”</w:t>
      </w:r>
    </w:p>
    <w:p w14:paraId="168983F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子路曰：“有民人焉，有社稷焉，何必读书，然后为学？”</w:t>
      </w:r>
    </w:p>
    <w:p w14:paraId="349760D6" w14:textId="77777777" w:rsidR="004D1A51" w:rsidRDefault="00791D2D">
      <w:pPr>
        <w:pStyle w:val="UserStyle3"/>
      </w:pPr>
      <w:r>
        <w:rPr>
          <w:lang w:eastAsia="zh-CN"/>
        </w:rPr>
        <w:t>子曰：“是故恶夫佞者。</w:t>
      </w:r>
      <w:r>
        <w:t>”</w:t>
      </w:r>
    </w:p>
    <w:p w14:paraId="2E6AB2A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11．26子路、曾晳、冉有、公西华侍坐。</w:t>
      </w:r>
    </w:p>
    <w:p w14:paraId="4E53AFD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子曰：“以吾一日长乎尔，毋吾以也。居则曰：‘不吾知也！’如或知尔，则何以哉？”</w:t>
      </w:r>
    </w:p>
    <w:p w14:paraId="7B8EA845" w14:textId="77777777" w:rsidR="004D1A51" w:rsidRDefault="00791D2D">
      <w:pPr>
        <w:pStyle w:val="UserStyle3"/>
      </w:pPr>
      <w:r>
        <w:rPr>
          <w:lang w:eastAsia="zh-CN"/>
        </w:rPr>
        <w:t>子路率尔而对曰：“千乘之国，摄乎大国之间，加之以师旅，因之以饥馑；由也为之，比及三年，可使有勇，且知方也。</w:t>
      </w:r>
      <w:r>
        <w:t>”</w:t>
      </w:r>
    </w:p>
    <w:p w14:paraId="2ADA49F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夫子哂之。</w:t>
      </w:r>
    </w:p>
    <w:p w14:paraId="1355508B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lastRenderedPageBreak/>
        <w:t>“求！尔何如？”</w:t>
      </w:r>
    </w:p>
    <w:p w14:paraId="4AFFB1F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对曰：“方六七十，如五六十，求也为之，比及三年，可使足民。如其礼乐，以俟君子。”</w:t>
      </w:r>
    </w:p>
    <w:p w14:paraId="4E5B704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“赤！尔何如？”</w:t>
      </w:r>
    </w:p>
    <w:p w14:paraId="24EE3C71" w14:textId="77777777" w:rsidR="004D1A51" w:rsidRDefault="00791D2D">
      <w:pPr>
        <w:pStyle w:val="UserStyle3"/>
      </w:pPr>
      <w:r>
        <w:rPr>
          <w:lang w:eastAsia="zh-CN"/>
        </w:rPr>
        <w:t>对曰：“非曰能之，愿学焉。宗庙之事，如会同，端章甫，愿为小相焉。</w:t>
      </w:r>
      <w:r>
        <w:t>”</w:t>
      </w:r>
    </w:p>
    <w:p w14:paraId="629171D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“点！尔何如？”</w:t>
      </w:r>
    </w:p>
    <w:p w14:paraId="00C87D07" w14:textId="77777777" w:rsidR="004D1A51" w:rsidRDefault="00791D2D">
      <w:pPr>
        <w:pStyle w:val="UserStyle3"/>
      </w:pPr>
      <w:r>
        <w:rPr>
          <w:lang w:eastAsia="zh-CN"/>
        </w:rPr>
        <w:t>鼓瑟希，铿尔，舍瑟而作，对曰：“异乎三子者之撰。</w:t>
      </w:r>
      <w:r>
        <w:t>”</w:t>
      </w:r>
    </w:p>
    <w:p w14:paraId="26713310" w14:textId="77777777" w:rsidR="004D1A51" w:rsidRDefault="00791D2D">
      <w:pPr>
        <w:pStyle w:val="UserStyle3"/>
      </w:pPr>
      <w:r>
        <w:rPr>
          <w:lang w:eastAsia="zh-CN"/>
        </w:rPr>
        <w:t>子曰：“何伤乎？亦各言其志也。</w:t>
      </w:r>
      <w:r>
        <w:t>”</w:t>
      </w:r>
    </w:p>
    <w:p w14:paraId="5FC0A528" w14:textId="77777777" w:rsidR="004D1A51" w:rsidRDefault="00791D2D">
      <w:pPr>
        <w:pStyle w:val="UserStyle3"/>
      </w:pPr>
      <w:r>
        <w:rPr>
          <w:lang w:eastAsia="zh-CN"/>
        </w:rPr>
        <w:t>曰：“莫春者，春服既成，冠者五六人，童子六七人，浴乎沂，风乎舞雩，咏而归。</w:t>
      </w:r>
      <w:r>
        <w:t>”</w:t>
      </w:r>
    </w:p>
    <w:p w14:paraId="7C8CEBA6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夫子喟然歎曰：“吾与点也！”三子者出，曾晳后。曾晳曰：“夫三子者之言何如？”</w:t>
      </w:r>
    </w:p>
    <w:p w14:paraId="4539280E" w14:textId="77777777" w:rsidR="004D1A51" w:rsidRDefault="00791D2D">
      <w:pPr>
        <w:pStyle w:val="UserStyle3"/>
      </w:pPr>
      <w:r>
        <w:t>子曰：“亦各言其志也已矣。”</w:t>
      </w:r>
    </w:p>
    <w:p w14:paraId="3CC27887" w14:textId="77777777" w:rsidR="004D1A51" w:rsidRDefault="00791D2D">
      <w:pPr>
        <w:pStyle w:val="UserStyle3"/>
      </w:pPr>
      <w:r>
        <w:t>曰：“夫子何哂由也？”</w:t>
      </w:r>
    </w:p>
    <w:p w14:paraId="0B96ABE9" w14:textId="77777777" w:rsidR="004D1A51" w:rsidRDefault="00791D2D">
      <w:pPr>
        <w:pStyle w:val="UserStyle3"/>
      </w:pPr>
      <w:r>
        <w:rPr>
          <w:lang w:eastAsia="zh-CN"/>
        </w:rPr>
        <w:t>曰：“为国以礼，其言不让，是故哂之。</w:t>
      </w:r>
      <w:r>
        <w:t>”</w:t>
      </w:r>
    </w:p>
    <w:p w14:paraId="2E4DCD7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“唯求则非邦也与？”</w:t>
      </w:r>
    </w:p>
    <w:p w14:paraId="79CFC3B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“安见方六七十如五六十而非邦也者？”</w:t>
      </w:r>
    </w:p>
    <w:p w14:paraId="3295196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“唯赤则非邦也与？”</w:t>
      </w:r>
    </w:p>
    <w:p w14:paraId="1CFB717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“宗庙会同，非诸侯而何？赤也为之小，孰能为之大？”</w:t>
      </w:r>
    </w:p>
    <w:p w14:paraId="753D7451" w14:textId="77777777" w:rsidR="004D1A51" w:rsidRDefault="004D1A51">
      <w:pPr>
        <w:pStyle w:val="UserStyle3"/>
        <w:rPr>
          <w:lang w:eastAsia="zh-CN"/>
        </w:rPr>
      </w:pPr>
    </w:p>
    <w:p w14:paraId="4904AC22" w14:textId="749CCF58" w:rsidR="004D1A51" w:rsidRPr="00BB63B6" w:rsidRDefault="00791D2D" w:rsidP="00396A46">
      <w:pPr>
        <w:rPr>
          <w:rFonts w:hint="eastAsia"/>
          <w:lang w:eastAsia="zh-CN"/>
        </w:rPr>
      </w:pPr>
      <w:r>
        <w:rPr>
          <w:lang w:eastAsia="zh-CN"/>
        </w:rPr>
        <w:br/>
      </w:r>
    </w:p>
    <w:sectPr w:rsidR="004D1A51" w:rsidRPr="00BB63B6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05F9B" w14:textId="77777777" w:rsidR="002D5B15" w:rsidRDefault="002D5B15" w:rsidP="00791D2D">
      <w:pPr>
        <w:spacing w:after="0" w:line="240" w:lineRule="auto"/>
      </w:pPr>
      <w:r>
        <w:separator/>
      </w:r>
    </w:p>
  </w:endnote>
  <w:endnote w:type="continuationSeparator" w:id="0">
    <w:p w14:paraId="69AEC300" w14:textId="77777777" w:rsidR="002D5B15" w:rsidRDefault="002D5B15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C9D30" w14:textId="77777777" w:rsidR="002D5B15" w:rsidRDefault="002D5B15" w:rsidP="00791D2D">
      <w:pPr>
        <w:spacing w:after="0" w:line="240" w:lineRule="auto"/>
      </w:pPr>
      <w:r>
        <w:separator/>
      </w:r>
    </w:p>
  </w:footnote>
  <w:footnote w:type="continuationSeparator" w:id="0">
    <w:p w14:paraId="10234DD0" w14:textId="77777777" w:rsidR="002D5B15" w:rsidRDefault="002D5B15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E71D4"/>
    <w:rsid w:val="002637AD"/>
    <w:rsid w:val="0029639D"/>
    <w:rsid w:val="002D5B15"/>
    <w:rsid w:val="00326F90"/>
    <w:rsid w:val="00396A46"/>
    <w:rsid w:val="004D1A51"/>
    <w:rsid w:val="00791D2D"/>
    <w:rsid w:val="00AA1D8D"/>
    <w:rsid w:val="00B47730"/>
    <w:rsid w:val="00BB63B6"/>
    <w:rsid w:val="00C710F5"/>
    <w:rsid w:val="00CB0664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2025-08-24T05:16:00Z</dcterms:modified>
  <cp:category/>
</cp:coreProperties>
</file>