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773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14．1宪问耻。子曰：“邦有道、谷，邦无道、谷，耻也。”</w:t>
      </w:r>
    </w:p>
    <w:p w14:paraId="6934861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“克、伐、怨、欲不行焉，可以为仁矣？”子曰：“可以为难矣，仁则吾不知也。”</w:t>
      </w:r>
    </w:p>
    <w:p w14:paraId="1F09F55B" w14:textId="77777777" w:rsidR="004D1A51" w:rsidRDefault="00791D2D">
      <w:pPr>
        <w:pStyle w:val="UserStyle3"/>
      </w:pPr>
      <w:r>
        <w:rPr>
          <w:lang w:eastAsia="zh-CN"/>
        </w:rPr>
        <w:t>14．2子曰：“士而怀居，不足以为士矣。</w:t>
      </w:r>
      <w:r>
        <w:t>”</w:t>
      </w:r>
    </w:p>
    <w:p w14:paraId="5C167056" w14:textId="77777777" w:rsidR="004D1A51" w:rsidRDefault="00791D2D">
      <w:pPr>
        <w:pStyle w:val="UserStyle3"/>
      </w:pPr>
      <w:r>
        <w:rPr>
          <w:lang w:eastAsia="zh-CN"/>
        </w:rPr>
        <w:t>14．3子曰：“邦有道，危言危行；邦无道，危行言孙。</w:t>
      </w:r>
      <w:r>
        <w:t>”</w:t>
      </w:r>
    </w:p>
    <w:p w14:paraId="63E069A2" w14:textId="77777777" w:rsidR="004D1A51" w:rsidRDefault="00791D2D">
      <w:pPr>
        <w:pStyle w:val="UserStyle3"/>
      </w:pPr>
      <w:r>
        <w:t>14．4子曰：“有德者必有言，有言者不必有德。仁者必有勇，勇者不必有仁。”</w:t>
      </w:r>
    </w:p>
    <w:p w14:paraId="3341564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14．5南宫适问于孔子曰：“羿善射，奡荡舟，俱不得其死然。禹、稷躬稼而有天下。”夫子不答。</w:t>
      </w:r>
    </w:p>
    <w:p w14:paraId="6C96AC6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南宫适出，子曰：“君子哉若人！尚德哉若人！”</w:t>
      </w:r>
    </w:p>
    <w:p w14:paraId="6B605BAE" w14:textId="77777777" w:rsidR="004D1A51" w:rsidRDefault="00791D2D">
      <w:pPr>
        <w:pStyle w:val="UserStyle3"/>
      </w:pPr>
      <w:r>
        <w:t>14．6子曰：“君子而不仁者有矣夫，未有小人而仁者也。”</w:t>
      </w:r>
    </w:p>
    <w:p w14:paraId="6AAA1D0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14．7子曰：“爱之，能勿劳乎？忠焉，能勿诲乎？”</w:t>
      </w:r>
    </w:p>
    <w:p w14:paraId="1B28179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14．8子曰：“为命，裨谌草创之，世叔讨论之，行人子羽脩饰之，东里子产润色之。”</w:t>
      </w:r>
    </w:p>
    <w:p w14:paraId="6C1CEBD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14．9或问子产。子曰：“惠人也。”</w:t>
      </w:r>
    </w:p>
    <w:p w14:paraId="2C9092F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问子西。曰：“彼哉！彼哉！”</w:t>
      </w:r>
    </w:p>
    <w:p w14:paraId="4162CAF2" w14:textId="77777777" w:rsidR="004D1A51" w:rsidRDefault="00791D2D">
      <w:pPr>
        <w:pStyle w:val="UserStyle3"/>
      </w:pPr>
      <w:r>
        <w:rPr>
          <w:lang w:eastAsia="zh-CN"/>
        </w:rPr>
        <w:t>问管仲。曰：“人也。夺伯氏骈邑三百，饭疏食，没齿无怨言。</w:t>
      </w:r>
      <w:r>
        <w:t>”</w:t>
      </w:r>
    </w:p>
    <w:p w14:paraId="06108F1E" w14:textId="77777777" w:rsidR="004D1A51" w:rsidRDefault="00791D2D">
      <w:pPr>
        <w:pStyle w:val="UserStyle3"/>
      </w:pPr>
      <w:r>
        <w:rPr>
          <w:lang w:eastAsia="zh-CN"/>
        </w:rPr>
        <w:t>14．10子曰：“贫而无怨、难，富而无骄、易。</w:t>
      </w:r>
      <w:r>
        <w:t>”</w:t>
      </w:r>
    </w:p>
    <w:p w14:paraId="444F264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14．11子曰：“孟公绰为赵、魏老则优，不可以为滕、薛大夫。”</w:t>
      </w:r>
    </w:p>
    <w:p w14:paraId="2B7C23FF" w14:textId="77777777" w:rsidR="004D1A51" w:rsidRDefault="00791D2D">
      <w:pPr>
        <w:pStyle w:val="UserStyle3"/>
      </w:pPr>
      <w:r>
        <w:rPr>
          <w:lang w:eastAsia="zh-CN"/>
        </w:rPr>
        <w:t>14．12子路问成人。子曰：“若臧武仲之知，公绰之不欲，卞庄子之勇，冉求之艺，文之以礼乐，亦可以为成人矣。”曰：“今之成人者何必然？见利思义，见危授命，久要不忘平生之言，亦可以为成人矣。</w:t>
      </w:r>
      <w:r>
        <w:t>”</w:t>
      </w:r>
    </w:p>
    <w:p w14:paraId="547DBBF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14．13子问公叔文子于公明贾曰：“信乎，夫子不言、不笑、不取乎？”</w:t>
      </w:r>
    </w:p>
    <w:p w14:paraId="769FB8E8" w14:textId="77777777" w:rsidR="004D1A51" w:rsidRDefault="00791D2D">
      <w:pPr>
        <w:pStyle w:val="UserStyle3"/>
      </w:pPr>
      <w:r>
        <w:rPr>
          <w:lang w:eastAsia="zh-CN"/>
        </w:rPr>
        <w:t>公明贾对曰：“以告者过也。夫子时然后言，人不厌其言；乐然后笑，人不厌其笑；义然后取，人不厌其取。</w:t>
      </w:r>
      <w:r>
        <w:t>”</w:t>
      </w:r>
    </w:p>
    <w:p w14:paraId="68858A8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子曰：“其然？岂其然乎？”</w:t>
      </w:r>
    </w:p>
    <w:p w14:paraId="661F31D4" w14:textId="77777777" w:rsidR="004D1A51" w:rsidRDefault="00791D2D">
      <w:pPr>
        <w:pStyle w:val="UserStyle3"/>
      </w:pPr>
      <w:r>
        <w:rPr>
          <w:lang w:eastAsia="zh-CN"/>
        </w:rPr>
        <w:t>14．14子曰：“臧武仲以防求为后于鲁，虽曰不要君，吾不信也。</w:t>
      </w:r>
      <w:r>
        <w:t>”</w:t>
      </w:r>
    </w:p>
    <w:p w14:paraId="55C79058" w14:textId="77777777" w:rsidR="004D1A51" w:rsidRDefault="00791D2D">
      <w:pPr>
        <w:pStyle w:val="UserStyle3"/>
      </w:pPr>
      <w:r>
        <w:rPr>
          <w:lang w:eastAsia="zh-CN"/>
        </w:rPr>
        <w:t>14．15子曰：“晋文公谲而不正，齐桓公正而不谲。</w:t>
      </w:r>
      <w:r>
        <w:t>”</w:t>
      </w:r>
    </w:p>
    <w:p w14:paraId="63F9633F" w14:textId="77777777" w:rsidR="004D1A51" w:rsidRDefault="00791D2D">
      <w:pPr>
        <w:pStyle w:val="UserStyle3"/>
      </w:pPr>
      <w:r>
        <w:rPr>
          <w:lang w:eastAsia="zh-CN"/>
        </w:rPr>
        <w:t>14．16子路曰：“桓公杀公子纠，召忽死之，管仲不死。”曰：“未仁乎？”子曰：“桓公九合诸侯，不以兵车，管仲之力也。</w:t>
      </w:r>
      <w:r>
        <w:t>如其仁，如其仁。”</w:t>
      </w:r>
    </w:p>
    <w:p w14:paraId="71615B9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14．17子贡曰：“管仲非仁者与？桓公杀公子纠，不能死，又相之。”子曰：“管仲相桓公，霸诸侯，一匡天下，民到于今受其赐。微管仲，吾其被发左衽矣。岂若匹夫匹妇之为谅也，自经于沟渎而莫之知也？”</w:t>
      </w:r>
    </w:p>
    <w:p w14:paraId="3F0301A0" w14:textId="77777777" w:rsidR="004D1A51" w:rsidRDefault="00791D2D">
      <w:pPr>
        <w:pStyle w:val="UserStyle3"/>
      </w:pPr>
      <w:r>
        <w:rPr>
          <w:lang w:eastAsia="zh-CN"/>
        </w:rPr>
        <w:t>14．18公叔文子之臣大夫僎，与文子同升诸公。子闻之，曰：“可以为‘文’矣。</w:t>
      </w:r>
      <w:r>
        <w:t>”</w:t>
      </w:r>
    </w:p>
    <w:p w14:paraId="71622E44" w14:textId="77777777" w:rsidR="004D1A51" w:rsidRDefault="00791D2D">
      <w:pPr>
        <w:pStyle w:val="UserStyle3"/>
      </w:pPr>
      <w:r>
        <w:rPr>
          <w:lang w:eastAsia="zh-CN"/>
        </w:rPr>
        <w:t>14．19子言卫灵公之无道也，康子曰：“夫如是，奚而不丧？”孔子曰：“仲叔圉治宾客，祝鮀治宗庙，王孙贾治军旅。</w:t>
      </w:r>
      <w:r>
        <w:t>夫如是，奚其丧？”</w:t>
      </w:r>
    </w:p>
    <w:p w14:paraId="5E95CA0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14．20子曰：“其言之不怍，则为之也难。”</w:t>
      </w:r>
    </w:p>
    <w:p w14:paraId="337575E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14．21陈成子弑简公。孔子沐浴而朝，告于哀公曰：“陈恒弑其君，请讨之。”公曰：“告夫三子！”</w:t>
      </w:r>
    </w:p>
    <w:p w14:paraId="3C38A0D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孔子曰：“以吾从大夫之后，不敢不告也。君曰‘告夫三子’者！”</w:t>
      </w:r>
    </w:p>
    <w:p w14:paraId="638033D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之三子，告，不可。孔子曰：“以吾从大夫之后，不敢不告也。”</w:t>
      </w:r>
    </w:p>
    <w:p w14:paraId="4851E572" w14:textId="77777777" w:rsidR="004D1A51" w:rsidRDefault="00791D2D">
      <w:pPr>
        <w:pStyle w:val="UserStyle3"/>
      </w:pPr>
      <w:r>
        <w:rPr>
          <w:lang w:eastAsia="zh-CN"/>
        </w:rPr>
        <w:t>14．22子路问事君。子曰：“勿欺也而犯之。</w:t>
      </w:r>
      <w:r>
        <w:t>”</w:t>
      </w:r>
    </w:p>
    <w:p w14:paraId="08DC298C" w14:textId="77777777" w:rsidR="004D1A51" w:rsidRDefault="00791D2D">
      <w:pPr>
        <w:pStyle w:val="UserStyle3"/>
      </w:pPr>
      <w:r>
        <w:rPr>
          <w:lang w:eastAsia="zh-CN"/>
        </w:rPr>
        <w:t>14．23子曰：“君子上达，小人下达。</w:t>
      </w:r>
      <w:r>
        <w:t>”</w:t>
      </w:r>
    </w:p>
    <w:p w14:paraId="01329F4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14．24子曰：“古之学者为己，今之学者为人。”</w:t>
      </w:r>
    </w:p>
    <w:p w14:paraId="0E14275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14．25蘧伯玉使人于孔子。孔子与之坐而问焉，曰：“夫子何为？”对曰：“夫子欲寡其过而未能也。”</w:t>
      </w:r>
    </w:p>
    <w:p w14:paraId="36367E0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使者出。子曰：“使乎！使乎！”</w:t>
      </w:r>
    </w:p>
    <w:p w14:paraId="638D2805" w14:textId="77777777" w:rsidR="004D1A51" w:rsidRDefault="00791D2D">
      <w:pPr>
        <w:pStyle w:val="UserStyle3"/>
      </w:pPr>
      <w:r>
        <w:rPr>
          <w:lang w:eastAsia="zh-CN"/>
        </w:rPr>
        <w:t>14．26子曰：“不在其位，不谋其政。</w:t>
      </w:r>
      <w:r>
        <w:t>”</w:t>
      </w:r>
    </w:p>
    <w:p w14:paraId="394531C4" w14:textId="77777777" w:rsidR="004D1A51" w:rsidRDefault="00791D2D">
      <w:pPr>
        <w:pStyle w:val="UserStyle3"/>
      </w:pPr>
      <w:r>
        <w:t>曾子曰：“君子思不出其位。”</w:t>
      </w:r>
    </w:p>
    <w:p w14:paraId="2E92FFE6" w14:textId="77777777" w:rsidR="004D1A51" w:rsidRDefault="00791D2D">
      <w:pPr>
        <w:pStyle w:val="UserStyle3"/>
      </w:pPr>
      <w:r>
        <w:rPr>
          <w:lang w:eastAsia="zh-CN"/>
        </w:rPr>
        <w:t>14．27子曰：“君子耻其言而过其行。</w:t>
      </w:r>
      <w:r>
        <w:t>”</w:t>
      </w:r>
    </w:p>
    <w:p w14:paraId="586FF04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14．28子曰：“君子道者三，我无能焉：仁者不忧，知者不惑，勇者不惧。”子贡曰：“夫子自道也。”</w:t>
      </w:r>
    </w:p>
    <w:p w14:paraId="59617F7A" w14:textId="77777777" w:rsidR="004D1A51" w:rsidRDefault="00791D2D">
      <w:pPr>
        <w:pStyle w:val="UserStyle3"/>
      </w:pPr>
      <w:r>
        <w:rPr>
          <w:lang w:eastAsia="zh-CN"/>
        </w:rPr>
        <w:t>14．29子贡方人。子曰：“赐也贤乎哉？夫我则不暇。</w:t>
      </w:r>
      <w:r>
        <w:t>”</w:t>
      </w:r>
    </w:p>
    <w:p w14:paraId="0C644131" w14:textId="77777777" w:rsidR="004D1A51" w:rsidRDefault="00791D2D">
      <w:pPr>
        <w:pStyle w:val="UserStyle3"/>
      </w:pPr>
      <w:r>
        <w:t>14．30子曰：“不患人之不己知，患其不能也。”</w:t>
      </w:r>
    </w:p>
    <w:p w14:paraId="7D25AE6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lastRenderedPageBreak/>
        <w:t>14．31子曰：“不逆诈，不亿不信，抑亦先觉者，是贤乎！”</w:t>
      </w:r>
    </w:p>
    <w:p w14:paraId="29A132DD" w14:textId="77777777" w:rsidR="004D1A51" w:rsidRDefault="00791D2D">
      <w:pPr>
        <w:pStyle w:val="UserStyle3"/>
      </w:pPr>
      <w:r>
        <w:rPr>
          <w:lang w:eastAsia="zh-CN"/>
        </w:rPr>
        <w:t>14．32微生亩谓孔子曰：“丘何为是栖栖者与？无乃为佞乎？”孔子曰：“非敢为佞也，疾固也。</w:t>
      </w:r>
      <w:r>
        <w:t>”</w:t>
      </w:r>
    </w:p>
    <w:p w14:paraId="282902A8" w14:textId="77777777" w:rsidR="004D1A51" w:rsidRDefault="00791D2D">
      <w:pPr>
        <w:pStyle w:val="UserStyle3"/>
      </w:pPr>
      <w:r>
        <w:rPr>
          <w:lang w:eastAsia="zh-CN"/>
        </w:rPr>
        <w:t>14．33子曰：“骥不称其力，称其德也。</w:t>
      </w:r>
      <w:r>
        <w:t>”</w:t>
      </w:r>
    </w:p>
    <w:p w14:paraId="4857AD9D" w14:textId="77777777" w:rsidR="004D1A51" w:rsidRDefault="00791D2D">
      <w:pPr>
        <w:pStyle w:val="UserStyle3"/>
      </w:pPr>
      <w:r>
        <w:rPr>
          <w:lang w:eastAsia="zh-CN"/>
        </w:rPr>
        <w:t>14．34或曰：“‘以德报怨’，何如？”子曰：“何以报德？‘以直报怨，以德报德。</w:t>
      </w:r>
      <w:r>
        <w:t>’”</w:t>
      </w:r>
    </w:p>
    <w:p w14:paraId="66AC3DEB" w14:textId="77777777" w:rsidR="004D1A51" w:rsidRDefault="00791D2D">
      <w:pPr>
        <w:pStyle w:val="UserStyle3"/>
      </w:pPr>
      <w:r>
        <w:rPr>
          <w:lang w:eastAsia="zh-CN"/>
        </w:rPr>
        <w:t>14．35子曰：“莫我知也夫！”子贡曰：“何为其莫知子也？”子曰：“不怨天，不尤人，下学而上达。</w:t>
      </w:r>
      <w:r>
        <w:t>知我者其天乎！”</w:t>
      </w:r>
    </w:p>
    <w:p w14:paraId="78D0510F" w14:textId="77777777" w:rsidR="004D1A51" w:rsidRDefault="00791D2D">
      <w:pPr>
        <w:pStyle w:val="UserStyle3"/>
      </w:pPr>
      <w:r>
        <w:rPr>
          <w:lang w:eastAsia="zh-CN"/>
        </w:rPr>
        <w:t>14．36公伯寮愬子路于季孙。子服景伯以告，曰：“夫子固有惑志于公伯寮，吾力犹能肆诸市朝。</w:t>
      </w:r>
      <w:r>
        <w:t>”</w:t>
      </w:r>
    </w:p>
    <w:p w14:paraId="6AC2B3D8" w14:textId="77777777" w:rsidR="004D1A51" w:rsidRDefault="00791D2D">
      <w:pPr>
        <w:pStyle w:val="UserStyle3"/>
      </w:pPr>
      <w:r>
        <w:rPr>
          <w:lang w:eastAsia="zh-CN"/>
        </w:rPr>
        <w:t>子曰：“道之将行也与，命也；道之将废也与，命也。</w:t>
      </w:r>
      <w:r>
        <w:t>公伯寮其如命何！”</w:t>
      </w:r>
    </w:p>
    <w:p w14:paraId="4A7A480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14．37子曰：“贤者辟世，其次辟地，其次辟色，其次辟言。”</w:t>
      </w:r>
    </w:p>
    <w:p w14:paraId="5028FC5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子曰：“作者七人矣。”</w:t>
      </w:r>
    </w:p>
    <w:p w14:paraId="4F66903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14．38子路宿于石门。晨门曰：“奚自？”子路曰：“自孔氏。”曰：“是知其不可而为之者与？”</w:t>
      </w:r>
    </w:p>
    <w:p w14:paraId="2CB787A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14．39子击磬于卫，有荷蒉而过孔氏之门者，曰：“有心哉，击磬乎！”既而曰：“鄙哉，硁硁乎！莫己知也，斯已而已矣。‘深则厉，浅则揭。’”</w:t>
      </w:r>
    </w:p>
    <w:p w14:paraId="17DC5E00" w14:textId="77777777" w:rsidR="004D1A51" w:rsidRDefault="00791D2D">
      <w:pPr>
        <w:pStyle w:val="UserStyle3"/>
      </w:pPr>
      <w:r>
        <w:rPr>
          <w:lang w:eastAsia="zh-CN"/>
        </w:rPr>
        <w:t>子曰：“果哉！末之难矣。</w:t>
      </w:r>
      <w:r>
        <w:t>”</w:t>
      </w:r>
    </w:p>
    <w:p w14:paraId="7C0EE649" w14:textId="77777777" w:rsidR="004D1A51" w:rsidRDefault="00791D2D">
      <w:pPr>
        <w:pStyle w:val="UserStyle3"/>
      </w:pPr>
      <w:r>
        <w:rPr>
          <w:lang w:eastAsia="zh-CN"/>
        </w:rPr>
        <w:t>14．40子张曰：“《书》云：‘高宗谅阴，三年不言。’何谓也？”子曰：“何必高宗，古之人皆然。君薨，百官总己以听于冢宰三年。</w:t>
      </w:r>
      <w:r>
        <w:t>”</w:t>
      </w:r>
    </w:p>
    <w:p w14:paraId="62A578E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14．41子曰：“上好礼，则民易使也。”</w:t>
      </w:r>
    </w:p>
    <w:p w14:paraId="011B1B0C" w14:textId="77777777" w:rsidR="004D1A51" w:rsidRDefault="00791D2D">
      <w:pPr>
        <w:pStyle w:val="UserStyle3"/>
      </w:pPr>
      <w:r>
        <w:rPr>
          <w:lang w:eastAsia="zh-CN"/>
        </w:rPr>
        <w:t>14．42子路问君子。子曰：“脩己以敬。</w:t>
      </w:r>
      <w:r>
        <w:t>”</w:t>
      </w:r>
    </w:p>
    <w:p w14:paraId="07E93D88" w14:textId="77777777" w:rsidR="004D1A51" w:rsidRDefault="00791D2D">
      <w:pPr>
        <w:pStyle w:val="UserStyle3"/>
      </w:pPr>
      <w:r>
        <w:t>曰：“如斯而已乎？”曰：“脩己以安人。”</w:t>
      </w:r>
    </w:p>
    <w:p w14:paraId="19EA374B" w14:textId="77777777" w:rsidR="004D1A51" w:rsidRDefault="00791D2D">
      <w:pPr>
        <w:pStyle w:val="UserStyle3"/>
        <w:rPr>
          <w:lang w:eastAsia="zh-CN"/>
        </w:rPr>
      </w:pPr>
      <w:r>
        <w:t>曰：“如斯而已乎？”曰：“脩己以安百姓。</w:t>
      </w:r>
      <w:r>
        <w:rPr>
          <w:lang w:eastAsia="zh-CN"/>
        </w:rPr>
        <w:t>脩己以安百姓，尧、舜其犹病诸？”</w:t>
      </w:r>
    </w:p>
    <w:p w14:paraId="4957EFA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14．43原壤夷俟。子曰：“幼而不孙弟，长而无述焉，老而不死，是为贼。”以杖叩其胫。</w:t>
      </w:r>
    </w:p>
    <w:p w14:paraId="4D91D317" w14:textId="77777777" w:rsidR="004D1A51" w:rsidRDefault="00791D2D">
      <w:pPr>
        <w:pStyle w:val="UserStyle3"/>
      </w:pPr>
      <w:r>
        <w:rPr>
          <w:lang w:eastAsia="zh-CN"/>
        </w:rPr>
        <w:t>14．44阙党童子将命。或问之曰：“益者与？”子曰：“吾见其居于位也，见其与先生并行也。非求益者也，欲速成者也。</w:t>
      </w:r>
      <w:r>
        <w:t>”</w:t>
      </w:r>
    </w:p>
    <w:p w14:paraId="6E5BED6C" w14:textId="77777777" w:rsidR="004D1A51" w:rsidRDefault="004D1A51">
      <w:pPr>
        <w:pStyle w:val="UserStyle3"/>
      </w:pPr>
    </w:p>
    <w:p w14:paraId="4904AC22" w14:textId="608B5E62" w:rsidR="004D1A51" w:rsidRPr="00D82EDB" w:rsidRDefault="004D1A51" w:rsidP="00396A46">
      <w:pPr>
        <w:rPr>
          <w:rFonts w:hint="eastAsia"/>
          <w:lang w:eastAsia="zh-CN"/>
        </w:rPr>
      </w:pPr>
    </w:p>
    <w:sectPr w:rsidR="004D1A51" w:rsidRPr="00D82EDB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5AB4" w14:textId="77777777" w:rsidR="00BE5E3C" w:rsidRDefault="00BE5E3C" w:rsidP="00791D2D">
      <w:pPr>
        <w:spacing w:after="0" w:line="240" w:lineRule="auto"/>
      </w:pPr>
      <w:r>
        <w:separator/>
      </w:r>
    </w:p>
  </w:endnote>
  <w:endnote w:type="continuationSeparator" w:id="0">
    <w:p w14:paraId="2B2F0466" w14:textId="77777777" w:rsidR="00BE5E3C" w:rsidRDefault="00BE5E3C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0B1AC" w14:textId="77777777" w:rsidR="00BE5E3C" w:rsidRDefault="00BE5E3C" w:rsidP="00791D2D">
      <w:pPr>
        <w:spacing w:after="0" w:line="240" w:lineRule="auto"/>
      </w:pPr>
      <w:r>
        <w:separator/>
      </w:r>
    </w:p>
  </w:footnote>
  <w:footnote w:type="continuationSeparator" w:id="0">
    <w:p w14:paraId="04EBADC4" w14:textId="77777777" w:rsidR="00BE5E3C" w:rsidRDefault="00BE5E3C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791D2D"/>
    <w:rsid w:val="00AA1D8D"/>
    <w:rsid w:val="00B47730"/>
    <w:rsid w:val="00BE5E3C"/>
    <w:rsid w:val="00C710F5"/>
    <w:rsid w:val="00CB0664"/>
    <w:rsid w:val="00D82EDB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2025-08-24T05:17:00Z</dcterms:modified>
  <cp:category/>
</cp:coreProperties>
</file>