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8FA1" w14:textId="655744A5" w:rsidR="004D1A51" w:rsidRDefault="001027F8">
      <w:pPr>
        <w:pStyle w:val="1"/>
        <w:rPr>
          <w:lang w:eastAsia="zh-CN"/>
        </w:rPr>
      </w:pPr>
      <w:bookmarkStart w:id="0" w:name="_Toc142073479"/>
      <w:r>
        <w:rPr>
          <w:lang w:eastAsia="zh-CN"/>
        </w:rPr>
        <w:t>《</w:t>
      </w:r>
      <w:r w:rsidR="00791D2D">
        <w:rPr>
          <w:lang w:eastAsia="zh-CN"/>
        </w:rPr>
        <w:t>卫灵公</w:t>
      </w:r>
      <w:r>
        <w:rPr>
          <w:lang w:eastAsia="zh-CN"/>
        </w:rPr>
        <w:t>》</w:t>
      </w:r>
      <w:r w:rsidR="00791D2D">
        <w:rPr>
          <w:lang w:eastAsia="zh-CN"/>
        </w:rPr>
        <w:t>第十五</w:t>
      </w:r>
      <w:bookmarkEnd w:id="0"/>
    </w:p>
    <w:p w14:paraId="203CCBD6" w14:textId="77777777" w:rsidR="004D1A51" w:rsidRDefault="004D1A51">
      <w:pPr>
        <w:pStyle w:val="UserStyle3"/>
        <w:rPr>
          <w:lang w:eastAsia="zh-CN"/>
        </w:rPr>
      </w:pPr>
    </w:p>
    <w:p w14:paraId="57649AF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15《卫灵公篇第十五》</w:t>
      </w:r>
    </w:p>
    <w:p w14:paraId="499B02B3" w14:textId="77777777" w:rsidR="004D1A51" w:rsidRDefault="00791D2D">
      <w:pPr>
        <w:pStyle w:val="UserStyle3"/>
      </w:pPr>
      <w:r>
        <w:rPr>
          <w:lang w:eastAsia="zh-CN"/>
        </w:rPr>
        <w:t>15．1卫灵公问陈于孔子。孔子对曰：“俎豆之事，则尝闻之矣；军旅之事，未之学也。</w:t>
      </w:r>
      <w:r>
        <w:t>”明日遂行。</w:t>
      </w:r>
    </w:p>
    <w:p w14:paraId="5AC3739A" w14:textId="77777777" w:rsidR="004D1A51" w:rsidRDefault="00791D2D">
      <w:pPr>
        <w:pStyle w:val="UserStyle3"/>
      </w:pPr>
      <w:r>
        <w:rPr>
          <w:lang w:eastAsia="zh-CN"/>
        </w:rPr>
        <w:t>15．2在陈绝粮，从者病，莫能兴。子路愠见曰：“君子亦有穷乎？”子曰：“君子固穷，小人穷斯滥矣。</w:t>
      </w:r>
      <w:r>
        <w:t>”</w:t>
      </w:r>
    </w:p>
    <w:p w14:paraId="1736CE56" w14:textId="77777777" w:rsidR="004D1A51" w:rsidRDefault="00791D2D">
      <w:pPr>
        <w:pStyle w:val="UserStyle3"/>
      </w:pPr>
      <w:r>
        <w:rPr>
          <w:lang w:eastAsia="zh-CN"/>
        </w:rPr>
        <w:t>15．3子曰：“赐也，女以予为多学而识之者与？”对曰：“然，非与？”曰：“非也，予一以贯之。</w:t>
      </w:r>
      <w:r>
        <w:t>”</w:t>
      </w:r>
    </w:p>
    <w:p w14:paraId="2C968898" w14:textId="77777777" w:rsidR="004D1A51" w:rsidRDefault="00791D2D">
      <w:pPr>
        <w:pStyle w:val="UserStyle3"/>
      </w:pPr>
      <w:r>
        <w:rPr>
          <w:lang w:eastAsia="zh-CN"/>
        </w:rPr>
        <w:t>15．4子曰：“由！知德者鲜矣。</w:t>
      </w:r>
      <w:r>
        <w:t>”</w:t>
      </w:r>
    </w:p>
    <w:p w14:paraId="2602F06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15．5子曰：“无为而治者其舜也与？夫何为哉？恭己正南面而已矣。”</w:t>
      </w:r>
    </w:p>
    <w:p w14:paraId="59CDA0AB" w14:textId="77777777" w:rsidR="004D1A51" w:rsidRDefault="00791D2D">
      <w:pPr>
        <w:pStyle w:val="UserStyle3"/>
      </w:pPr>
      <w:r>
        <w:rPr>
          <w:lang w:eastAsia="zh-CN"/>
        </w:rPr>
        <w:t>15．6子张问行。子曰：“言忠信，行笃敬，虽蛮貊之邦，行矣。言不忠信，行不笃敬，虽州里，行乎哉？立则见其参于前也，在舆则见其倚于衡也，夫然后行。</w:t>
      </w:r>
      <w:r>
        <w:t>”子张书诸绅。</w:t>
      </w:r>
    </w:p>
    <w:p w14:paraId="4099A6A0" w14:textId="77777777" w:rsidR="004D1A51" w:rsidRDefault="00791D2D">
      <w:pPr>
        <w:pStyle w:val="UserStyle3"/>
      </w:pPr>
      <w:r>
        <w:rPr>
          <w:lang w:eastAsia="zh-CN"/>
        </w:rPr>
        <w:t>15．7子曰：“直哉史鱼！邦有道，如矢；邦无道，如矢。君子哉蘧伯玉！邦有道，则仕；邦无道，则可卷而怀之。</w:t>
      </w:r>
      <w:r>
        <w:t>”</w:t>
      </w:r>
    </w:p>
    <w:p w14:paraId="619A0E2E" w14:textId="77777777" w:rsidR="004D1A51" w:rsidRDefault="00791D2D">
      <w:pPr>
        <w:pStyle w:val="UserStyle3"/>
      </w:pPr>
      <w:r>
        <w:t>15．8子曰：“可与言而不与言，失人；不可与言而与之言，失言。知者不失人，亦不失言。”</w:t>
      </w:r>
    </w:p>
    <w:p w14:paraId="6E1EF48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15．9子曰：“志士仁人，无求生以害仁，有杀身以成仁。”</w:t>
      </w:r>
    </w:p>
    <w:p w14:paraId="34985FA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15．10子贡问为仁。子曰：“工欲善其事，必先利其器。居是邦也，事其大夫之贤者，友其士之仁者。”</w:t>
      </w:r>
    </w:p>
    <w:p w14:paraId="549B27F8" w14:textId="77777777" w:rsidR="004D1A51" w:rsidRDefault="00791D2D">
      <w:pPr>
        <w:pStyle w:val="UserStyle3"/>
      </w:pPr>
      <w:r>
        <w:rPr>
          <w:lang w:eastAsia="zh-CN"/>
        </w:rPr>
        <w:t>15．11颜渊问为邦。子曰：“行夏之时，乘殷之辂，服周之冕，乐则《韶》《舞》。放郑声，远佞人。郑声淫，佞人殆。</w:t>
      </w:r>
      <w:r>
        <w:t>”</w:t>
      </w:r>
    </w:p>
    <w:p w14:paraId="5F5930CE" w14:textId="77777777" w:rsidR="004D1A51" w:rsidRDefault="00791D2D">
      <w:pPr>
        <w:pStyle w:val="UserStyle3"/>
      </w:pPr>
      <w:r>
        <w:rPr>
          <w:lang w:eastAsia="zh-CN"/>
        </w:rPr>
        <w:t>15．12子曰：“人无远虑，必有近忧。</w:t>
      </w:r>
      <w:r>
        <w:t>”</w:t>
      </w:r>
    </w:p>
    <w:p w14:paraId="7BB23542" w14:textId="77777777" w:rsidR="004D1A51" w:rsidRDefault="00791D2D">
      <w:pPr>
        <w:pStyle w:val="UserStyle3"/>
      </w:pPr>
      <w:r>
        <w:rPr>
          <w:lang w:eastAsia="zh-CN"/>
        </w:rPr>
        <w:t>15．13子曰：“已矣乎！吾未见好德如好色者也。</w:t>
      </w:r>
      <w:r>
        <w:t>”</w:t>
      </w:r>
    </w:p>
    <w:p w14:paraId="7EB230CA" w14:textId="77777777" w:rsidR="004D1A51" w:rsidRDefault="00791D2D">
      <w:pPr>
        <w:pStyle w:val="UserStyle3"/>
      </w:pPr>
      <w:r>
        <w:rPr>
          <w:lang w:eastAsia="zh-CN"/>
        </w:rPr>
        <w:t>15．14子曰：“臧文仲、其窃位者与！知柳下惠之贤而不与立也。</w:t>
      </w:r>
      <w:r>
        <w:t>”</w:t>
      </w:r>
    </w:p>
    <w:p w14:paraId="1506B37D" w14:textId="77777777" w:rsidR="004D1A51" w:rsidRDefault="00791D2D">
      <w:pPr>
        <w:pStyle w:val="UserStyle3"/>
      </w:pPr>
      <w:r>
        <w:rPr>
          <w:lang w:eastAsia="zh-CN"/>
        </w:rPr>
        <w:t>15．15子曰：“躬自厚而薄责于人，则远怨矣。</w:t>
      </w:r>
      <w:r>
        <w:t>”</w:t>
      </w:r>
    </w:p>
    <w:p w14:paraId="3D2090DC" w14:textId="77777777" w:rsidR="004D1A51" w:rsidRDefault="00791D2D">
      <w:pPr>
        <w:pStyle w:val="UserStyle3"/>
      </w:pPr>
      <w:r>
        <w:t>15．16子曰：“不曰‘如之何、如之何’者，吾末如之何也已矣。”</w:t>
      </w:r>
    </w:p>
    <w:p w14:paraId="2562289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15．17子曰：“群居终日，言不及义，好行小慧，难矣哉！”</w:t>
      </w:r>
    </w:p>
    <w:p w14:paraId="41BB9BBE" w14:textId="77777777" w:rsidR="004D1A51" w:rsidRDefault="00791D2D">
      <w:pPr>
        <w:pStyle w:val="UserStyle3"/>
      </w:pPr>
      <w:r>
        <w:rPr>
          <w:lang w:eastAsia="zh-CN"/>
        </w:rPr>
        <w:t>15．18子曰：“君子义以为质，礼以行之，孙以出之，信以成之。</w:t>
      </w:r>
      <w:r>
        <w:t>君子哉！”</w:t>
      </w:r>
    </w:p>
    <w:p w14:paraId="5552AA07" w14:textId="77777777" w:rsidR="004D1A51" w:rsidRDefault="00791D2D">
      <w:pPr>
        <w:pStyle w:val="UserStyle3"/>
      </w:pPr>
      <w:r>
        <w:rPr>
          <w:lang w:eastAsia="zh-CN"/>
        </w:rPr>
        <w:t>15．19子曰：“君子病无能焉，不病人之不己知也。</w:t>
      </w:r>
      <w:r>
        <w:t>”</w:t>
      </w:r>
    </w:p>
    <w:p w14:paraId="5F51BEDC" w14:textId="77777777" w:rsidR="004D1A51" w:rsidRDefault="00791D2D">
      <w:pPr>
        <w:pStyle w:val="UserStyle3"/>
      </w:pPr>
      <w:r>
        <w:rPr>
          <w:lang w:eastAsia="zh-CN"/>
        </w:rPr>
        <w:t>15．20子曰：“君子疾没世而名不称焉。</w:t>
      </w:r>
      <w:r>
        <w:t>”</w:t>
      </w:r>
    </w:p>
    <w:p w14:paraId="5E13E279" w14:textId="77777777" w:rsidR="004D1A51" w:rsidRDefault="00791D2D">
      <w:pPr>
        <w:pStyle w:val="UserStyle3"/>
      </w:pPr>
      <w:r>
        <w:rPr>
          <w:lang w:eastAsia="zh-CN"/>
        </w:rPr>
        <w:t>15．21子曰：“君子求诸己，小人求诸人。</w:t>
      </w:r>
      <w:r>
        <w:t>”</w:t>
      </w:r>
    </w:p>
    <w:p w14:paraId="3BE43305" w14:textId="77777777" w:rsidR="004D1A51" w:rsidRDefault="00791D2D">
      <w:pPr>
        <w:pStyle w:val="UserStyle3"/>
      </w:pPr>
      <w:r>
        <w:rPr>
          <w:lang w:eastAsia="zh-CN"/>
        </w:rPr>
        <w:t>15．22子曰：“君子矜而不争，群而不党。</w:t>
      </w:r>
      <w:r>
        <w:t>”</w:t>
      </w:r>
    </w:p>
    <w:p w14:paraId="3C861258" w14:textId="77777777" w:rsidR="004D1A51" w:rsidRDefault="00791D2D">
      <w:pPr>
        <w:pStyle w:val="UserStyle3"/>
      </w:pPr>
      <w:r>
        <w:rPr>
          <w:lang w:eastAsia="zh-CN"/>
        </w:rPr>
        <w:t>15．23子曰：“君子不以言举人，不以人废言。</w:t>
      </w:r>
      <w:r>
        <w:t>”</w:t>
      </w:r>
    </w:p>
    <w:p w14:paraId="7E7A9767" w14:textId="77777777" w:rsidR="004D1A51" w:rsidRDefault="00791D2D">
      <w:pPr>
        <w:pStyle w:val="UserStyle3"/>
      </w:pPr>
      <w:r>
        <w:rPr>
          <w:lang w:eastAsia="zh-CN"/>
        </w:rPr>
        <w:t>15．24子贡问曰：“有一言而可以终身行之者乎？”子曰：“其恕乎！己所不欲，勿施于人。</w:t>
      </w:r>
      <w:r>
        <w:t>”</w:t>
      </w:r>
    </w:p>
    <w:p w14:paraId="400F37AA" w14:textId="77777777" w:rsidR="004D1A51" w:rsidRDefault="00791D2D">
      <w:pPr>
        <w:pStyle w:val="UserStyle3"/>
      </w:pPr>
      <w:r>
        <w:rPr>
          <w:lang w:eastAsia="zh-CN"/>
        </w:rPr>
        <w:t>15．25子曰：“吾之于人也，谁毁谁誉？如有所誉者，其有所试矣。斯民也，三代之所以直道而行也。</w:t>
      </w:r>
      <w:r>
        <w:t>”</w:t>
      </w:r>
    </w:p>
    <w:p w14:paraId="22D7484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15．26子曰：“吾犹及史之阙文也。有马者借人乘之，今亡矣夫！”</w:t>
      </w:r>
    </w:p>
    <w:p w14:paraId="37FDA01E" w14:textId="77777777" w:rsidR="004D1A51" w:rsidRDefault="00791D2D">
      <w:pPr>
        <w:pStyle w:val="UserStyle3"/>
      </w:pPr>
      <w:r>
        <w:rPr>
          <w:lang w:eastAsia="zh-CN"/>
        </w:rPr>
        <w:t>15．27子曰：“巧言乱德。小不忍，则乱大谋。</w:t>
      </w:r>
      <w:r>
        <w:t>”</w:t>
      </w:r>
    </w:p>
    <w:p w14:paraId="17F47931" w14:textId="77777777" w:rsidR="004D1A51" w:rsidRDefault="00791D2D">
      <w:pPr>
        <w:pStyle w:val="UserStyle3"/>
      </w:pPr>
      <w:r>
        <w:rPr>
          <w:lang w:eastAsia="zh-CN"/>
        </w:rPr>
        <w:t>15．28子曰：“众恶之，必察焉；众好之，必察焉。</w:t>
      </w:r>
      <w:r>
        <w:t>”</w:t>
      </w:r>
    </w:p>
    <w:p w14:paraId="18D9FB8F" w14:textId="77777777" w:rsidR="004D1A51" w:rsidRDefault="00791D2D">
      <w:pPr>
        <w:pStyle w:val="UserStyle3"/>
      </w:pPr>
      <w:r>
        <w:t>15．29子曰：“人能弘道，非道弘人。”</w:t>
      </w:r>
    </w:p>
    <w:p w14:paraId="7D945D9C" w14:textId="77777777" w:rsidR="004D1A51" w:rsidRDefault="00791D2D">
      <w:pPr>
        <w:pStyle w:val="UserStyle3"/>
      </w:pPr>
      <w:r>
        <w:rPr>
          <w:lang w:eastAsia="zh-CN"/>
        </w:rPr>
        <w:t>15．30子曰：“过而不改，是谓过矣。</w:t>
      </w:r>
      <w:r>
        <w:t>”</w:t>
      </w:r>
    </w:p>
    <w:p w14:paraId="3FD82082" w14:textId="77777777" w:rsidR="004D1A51" w:rsidRDefault="00791D2D">
      <w:pPr>
        <w:pStyle w:val="UserStyle3"/>
      </w:pPr>
      <w:r>
        <w:rPr>
          <w:lang w:eastAsia="zh-CN"/>
        </w:rPr>
        <w:t>15．31子曰：“吾尝终日不食，终夜不寝，以思，无益，不如学也。</w:t>
      </w:r>
      <w:r>
        <w:t>”</w:t>
      </w:r>
    </w:p>
    <w:p w14:paraId="6163F85C" w14:textId="77777777" w:rsidR="004D1A51" w:rsidRDefault="00791D2D">
      <w:pPr>
        <w:pStyle w:val="UserStyle3"/>
      </w:pPr>
      <w:r>
        <w:rPr>
          <w:lang w:eastAsia="zh-CN"/>
        </w:rPr>
        <w:t>15．32子曰：“君子谋道不谋食。耕也，馁在其中矣；学也，禄在其中矣。</w:t>
      </w:r>
      <w:r>
        <w:t>君子忧道不忧贫。”</w:t>
      </w:r>
    </w:p>
    <w:p w14:paraId="533BD928" w14:textId="77777777" w:rsidR="004D1A51" w:rsidRDefault="00791D2D">
      <w:pPr>
        <w:pStyle w:val="UserStyle3"/>
      </w:pPr>
      <w:r>
        <w:rPr>
          <w:lang w:eastAsia="zh-CN"/>
        </w:rPr>
        <w:t>15．33子曰：“知及之，仁不能守之；虽得之，必失之。知及之，仁能守之。不庄以涖之，则民不敬。知及之，仁能守之，庄以涖之，动之不以礼，未善也。</w:t>
      </w:r>
      <w:r>
        <w:t>”</w:t>
      </w:r>
    </w:p>
    <w:p w14:paraId="3A06B769" w14:textId="77777777" w:rsidR="004D1A51" w:rsidRDefault="00791D2D">
      <w:pPr>
        <w:pStyle w:val="UserStyle3"/>
      </w:pPr>
      <w:r>
        <w:t>15．34子曰：“君子不可小知而可大受也，小人不可大受而可小知也。”</w:t>
      </w:r>
    </w:p>
    <w:p w14:paraId="2EB715DB" w14:textId="77777777" w:rsidR="004D1A51" w:rsidRDefault="00791D2D">
      <w:pPr>
        <w:pStyle w:val="UserStyle3"/>
      </w:pPr>
      <w:r>
        <w:t>15．35子曰：“民之于仁也，甚于水火。</w:t>
      </w:r>
      <w:r>
        <w:rPr>
          <w:lang w:eastAsia="zh-CN"/>
        </w:rPr>
        <w:t>水火、吾见蹈而死者矣，未见蹈仁而死者也。</w:t>
      </w:r>
      <w:r>
        <w:t>”</w:t>
      </w:r>
    </w:p>
    <w:p w14:paraId="40CE3CD0" w14:textId="77777777" w:rsidR="004D1A51" w:rsidRDefault="00791D2D">
      <w:pPr>
        <w:pStyle w:val="UserStyle3"/>
      </w:pPr>
      <w:r>
        <w:rPr>
          <w:lang w:eastAsia="zh-CN"/>
        </w:rPr>
        <w:lastRenderedPageBreak/>
        <w:t>15．36子曰：“当仁，不让于师。</w:t>
      </w:r>
      <w:r>
        <w:t>”</w:t>
      </w:r>
    </w:p>
    <w:p w14:paraId="42FFD1A0" w14:textId="77777777" w:rsidR="004D1A51" w:rsidRDefault="00791D2D">
      <w:pPr>
        <w:pStyle w:val="UserStyle3"/>
      </w:pPr>
      <w:r>
        <w:rPr>
          <w:lang w:eastAsia="zh-CN"/>
        </w:rPr>
        <w:t>15．37子曰：“君子贞而不谅。</w:t>
      </w:r>
      <w:r>
        <w:t>”</w:t>
      </w:r>
    </w:p>
    <w:p w14:paraId="6B19CDB3" w14:textId="77777777" w:rsidR="004D1A51" w:rsidRDefault="00791D2D">
      <w:pPr>
        <w:pStyle w:val="UserStyle3"/>
        <w:rPr>
          <w:lang w:eastAsia="zh-CN"/>
        </w:rPr>
      </w:pPr>
      <w:r>
        <w:t>15．38子曰：“事君，敬其事而后其食。</w:t>
      </w:r>
      <w:r>
        <w:rPr>
          <w:lang w:eastAsia="zh-CN"/>
        </w:rPr>
        <w:t>”</w:t>
      </w:r>
    </w:p>
    <w:p w14:paraId="57F53F6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15．39子曰：“有教无类。”</w:t>
      </w:r>
    </w:p>
    <w:p w14:paraId="768EBB38" w14:textId="77777777" w:rsidR="004D1A51" w:rsidRDefault="00791D2D">
      <w:pPr>
        <w:pStyle w:val="UserStyle3"/>
      </w:pPr>
      <w:r>
        <w:rPr>
          <w:lang w:eastAsia="zh-CN"/>
        </w:rPr>
        <w:t>15．40子曰：“道不同，不相为谋。</w:t>
      </w:r>
      <w:r>
        <w:t>”</w:t>
      </w:r>
    </w:p>
    <w:p w14:paraId="5CB13AE5" w14:textId="77777777" w:rsidR="004D1A51" w:rsidRDefault="00791D2D">
      <w:pPr>
        <w:pStyle w:val="UserStyle3"/>
      </w:pPr>
      <w:r>
        <w:rPr>
          <w:lang w:eastAsia="zh-CN"/>
        </w:rPr>
        <w:t>15．41子曰：“辞达而已矣。</w:t>
      </w:r>
      <w:r>
        <w:t>”</w:t>
      </w:r>
    </w:p>
    <w:p w14:paraId="162D3E3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15．42师冕见，及阶，子曰：“阶也。”及席，子曰：“席也。”皆坐，子告之曰：“某在斯，某在斯。”</w:t>
      </w:r>
    </w:p>
    <w:p w14:paraId="60B92B82" w14:textId="77777777" w:rsidR="004D1A51" w:rsidRDefault="00791D2D">
      <w:pPr>
        <w:pStyle w:val="UserStyle3"/>
      </w:pPr>
      <w:r>
        <w:rPr>
          <w:lang w:eastAsia="zh-CN"/>
        </w:rPr>
        <w:t>师冕出。子张问曰：“与师言之道与？”子曰：“然；固相师之道也。</w:t>
      </w:r>
      <w:r>
        <w:t>”</w:t>
      </w:r>
    </w:p>
    <w:p w14:paraId="3AC6FE68" w14:textId="77777777" w:rsidR="004D1A51" w:rsidRDefault="004D1A51">
      <w:pPr>
        <w:pStyle w:val="UserStyle3"/>
      </w:pPr>
    </w:p>
    <w:p w14:paraId="4904AC22" w14:textId="25B332B6" w:rsidR="004D1A51" w:rsidRPr="001609FD" w:rsidRDefault="004D1A51" w:rsidP="00396A46">
      <w:pPr>
        <w:rPr>
          <w:rFonts w:hint="eastAsia"/>
          <w:lang w:eastAsia="zh-CN"/>
        </w:rPr>
      </w:pPr>
    </w:p>
    <w:sectPr w:rsidR="004D1A51" w:rsidRPr="001609FD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7B0FA" w14:textId="77777777" w:rsidR="004A331F" w:rsidRDefault="004A331F" w:rsidP="00791D2D">
      <w:pPr>
        <w:spacing w:after="0" w:line="240" w:lineRule="auto"/>
      </w:pPr>
      <w:r>
        <w:separator/>
      </w:r>
    </w:p>
  </w:endnote>
  <w:endnote w:type="continuationSeparator" w:id="0">
    <w:p w14:paraId="307D0EEA" w14:textId="77777777" w:rsidR="004A331F" w:rsidRDefault="004A331F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5D571" w14:textId="77777777" w:rsidR="004A331F" w:rsidRDefault="004A331F" w:rsidP="00791D2D">
      <w:pPr>
        <w:spacing w:after="0" w:line="240" w:lineRule="auto"/>
      </w:pPr>
      <w:r>
        <w:separator/>
      </w:r>
    </w:p>
  </w:footnote>
  <w:footnote w:type="continuationSeparator" w:id="0">
    <w:p w14:paraId="23F22828" w14:textId="77777777" w:rsidR="004A331F" w:rsidRDefault="004A331F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609FD"/>
    <w:rsid w:val="001E71D4"/>
    <w:rsid w:val="002637AD"/>
    <w:rsid w:val="0029639D"/>
    <w:rsid w:val="00326F90"/>
    <w:rsid w:val="00396A46"/>
    <w:rsid w:val="004A331F"/>
    <w:rsid w:val="004D1A51"/>
    <w:rsid w:val="00791D2D"/>
    <w:rsid w:val="00AA1D8D"/>
    <w:rsid w:val="00B47730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2025-08-24T05:18:00Z</dcterms:modified>
  <cp:category/>
</cp:coreProperties>
</file>