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D5E19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20．1尧曰：“咨！尔舜！天之厤数在尔躬，允执其中。四海困穷，天禄永终。”</w:t>
      </w:r>
    </w:p>
    <w:p w14:paraId="4DDFBCBF" w14:textId="77777777" w:rsidR="004D1A51" w:rsidRDefault="00791D2D">
      <w:pPr>
        <w:pStyle w:val="UserStyle3"/>
      </w:pPr>
      <w:r>
        <w:t>舜亦以命禹。</w:t>
      </w:r>
    </w:p>
    <w:p w14:paraId="1B58D929" w14:textId="77777777" w:rsidR="004D1A51" w:rsidRDefault="00791D2D">
      <w:pPr>
        <w:pStyle w:val="UserStyle3"/>
        <w:rPr>
          <w:lang w:eastAsia="zh-CN"/>
        </w:rPr>
      </w:pPr>
      <w:r>
        <w:t>曰：“予小子履敢用玄牡，敢昭告于皇皇后帝：有罪不敢赦。</w:t>
      </w:r>
      <w:r>
        <w:rPr>
          <w:lang w:eastAsia="zh-CN"/>
        </w:rPr>
        <w:t>帝臣不蔽，简在帝心。朕躬有罪，无以万方；万方有罪，罪在朕躬。”</w:t>
      </w:r>
    </w:p>
    <w:p w14:paraId="3A8FB158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周有大赉，善人是富。“虽有周亲，不如仁人。百姓有过，在予一人。”</w:t>
      </w:r>
    </w:p>
    <w:p w14:paraId="35934055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谨权量，审法度，脩废官，四方之政行焉。兴灭国，继绝世，举逸民，天下之民归心焉。</w:t>
      </w:r>
    </w:p>
    <w:p w14:paraId="6D17BBAB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所重：民、食、丧、祭。</w:t>
      </w:r>
    </w:p>
    <w:p w14:paraId="42877134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宽则得众，信则民任焉，敏则有功，公则说。</w:t>
      </w:r>
    </w:p>
    <w:p w14:paraId="610EA8E3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20．2子张问于孔子曰：“何如斯可以从政矣？”</w:t>
      </w:r>
    </w:p>
    <w:p w14:paraId="0A71F3DF" w14:textId="77777777" w:rsidR="004D1A51" w:rsidRDefault="00791D2D">
      <w:pPr>
        <w:pStyle w:val="UserStyle3"/>
      </w:pPr>
      <w:r>
        <w:rPr>
          <w:lang w:eastAsia="zh-CN"/>
        </w:rPr>
        <w:t>子曰：“尊五美，屏四恶，斯可以从政矣。</w:t>
      </w:r>
      <w:r>
        <w:t>”</w:t>
      </w:r>
    </w:p>
    <w:p w14:paraId="50A55899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子张曰：“何谓五美？”</w:t>
      </w:r>
    </w:p>
    <w:p w14:paraId="7244D453" w14:textId="77777777" w:rsidR="004D1A51" w:rsidRDefault="00791D2D">
      <w:pPr>
        <w:pStyle w:val="UserStyle3"/>
      </w:pPr>
      <w:r>
        <w:rPr>
          <w:lang w:eastAsia="zh-CN"/>
        </w:rPr>
        <w:t>子曰：“君子惠而不费，劳而不怨，欲而不贪，泰而不骄，威而不猛。</w:t>
      </w:r>
      <w:r>
        <w:t>”</w:t>
      </w:r>
    </w:p>
    <w:p w14:paraId="55925FD3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子张曰：“何谓惠而不费？”</w:t>
      </w:r>
    </w:p>
    <w:p w14:paraId="6B72FC3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曰：“因民之所利而利之，斯不亦惠而不费乎？择可劳而劳之，又谁怨？欲仁而得仁，又焉贪？君子无众寡，无小大，无敢慢，斯不亦泰而不骄乎？君子正其衣冠，尊其瞻视，俨然人望而畏之，斯不亦威而不猛乎？”</w:t>
      </w:r>
    </w:p>
    <w:p w14:paraId="3543A127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子张曰：“何谓四恶？”</w:t>
      </w:r>
    </w:p>
    <w:p w14:paraId="7E8A2BB5" w14:textId="77777777" w:rsidR="004D1A51" w:rsidRDefault="00791D2D">
      <w:pPr>
        <w:pStyle w:val="UserStyle3"/>
      </w:pPr>
      <w:r>
        <w:rPr>
          <w:lang w:eastAsia="zh-CN"/>
        </w:rPr>
        <w:t>子曰：“不教而杀谓之虐，不戒视成谓之暴，慢令致期谓之贼，犹之与人也，出纳之吝谓之有司。</w:t>
      </w:r>
      <w:r>
        <w:t>”</w:t>
      </w:r>
    </w:p>
    <w:p w14:paraId="15BBB717" w14:textId="77777777" w:rsidR="004D1A51" w:rsidRDefault="00791D2D">
      <w:pPr>
        <w:pStyle w:val="UserStyle3"/>
      </w:pPr>
      <w:r>
        <w:rPr>
          <w:lang w:eastAsia="zh-CN"/>
        </w:rPr>
        <w:t>20．3孔子曰：“不知命，无以为君子也；不知礼，无以立也；不知言，无以知人也。</w:t>
      </w:r>
      <w:r>
        <w:t>”</w:t>
      </w:r>
    </w:p>
    <w:p w14:paraId="4904AC22" w14:textId="22F69997" w:rsidR="004D1A51" w:rsidRPr="00396A46" w:rsidRDefault="004D1A51" w:rsidP="00396A46">
      <w:pPr>
        <w:rPr>
          <w:color w:val="000000"/>
          <w:sz w:val="21"/>
        </w:rPr>
      </w:pPr>
    </w:p>
    <w:sectPr w:rsidR="004D1A51" w:rsidRPr="00396A46" w:rsidSect="00034616">
      <w:footerReference w:type="even" r:id="rId8"/>
      <w:footerReference w:type="default" r:id="rId9"/>
      <w:pgSz w:w="12240" w:h="15840"/>
      <w:pgMar w:top="850" w:right="1800" w:bottom="8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3E569" w14:textId="77777777" w:rsidR="00793D58" w:rsidRDefault="00793D58" w:rsidP="00791D2D">
      <w:pPr>
        <w:spacing w:after="0" w:line="240" w:lineRule="auto"/>
      </w:pPr>
      <w:r>
        <w:separator/>
      </w:r>
    </w:p>
  </w:endnote>
  <w:endnote w:type="continuationSeparator" w:id="0">
    <w:p w14:paraId="694BCAB8" w14:textId="77777777" w:rsidR="00793D58" w:rsidRDefault="00793D58" w:rsidP="0079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743A2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end"/>
    </w:r>
  </w:p>
  <w:p w14:paraId="72BA6375" w14:textId="77777777" w:rsidR="00791D2D" w:rsidRDefault="00791D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5855F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separate"/>
    </w:r>
    <w:r>
      <w:rPr>
        <w:rStyle w:val="aff9"/>
        <w:noProof/>
      </w:rPr>
      <w:t>1</w:t>
    </w:r>
    <w:r>
      <w:rPr>
        <w:rStyle w:val="aff9"/>
      </w:rPr>
      <w:fldChar w:fldCharType="end"/>
    </w:r>
  </w:p>
  <w:p w14:paraId="39BA4363" w14:textId="77777777" w:rsidR="00791D2D" w:rsidRDefault="00791D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DC17A" w14:textId="77777777" w:rsidR="00793D58" w:rsidRDefault="00793D58" w:rsidP="00791D2D">
      <w:pPr>
        <w:spacing w:after="0" w:line="240" w:lineRule="auto"/>
      </w:pPr>
      <w:r>
        <w:separator/>
      </w:r>
    </w:p>
  </w:footnote>
  <w:footnote w:type="continuationSeparator" w:id="0">
    <w:p w14:paraId="1FC1BE8E" w14:textId="77777777" w:rsidR="00793D58" w:rsidRDefault="00793D58" w:rsidP="00791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828262">
    <w:abstractNumId w:val="8"/>
  </w:num>
  <w:num w:numId="2" w16cid:durableId="538399099">
    <w:abstractNumId w:val="6"/>
  </w:num>
  <w:num w:numId="3" w16cid:durableId="1943998384">
    <w:abstractNumId w:val="5"/>
  </w:num>
  <w:num w:numId="4" w16cid:durableId="1981497465">
    <w:abstractNumId w:val="4"/>
  </w:num>
  <w:num w:numId="5" w16cid:durableId="1293292239">
    <w:abstractNumId w:val="7"/>
  </w:num>
  <w:num w:numId="6" w16cid:durableId="561791060">
    <w:abstractNumId w:val="3"/>
  </w:num>
  <w:num w:numId="7" w16cid:durableId="1071080998">
    <w:abstractNumId w:val="2"/>
  </w:num>
  <w:num w:numId="8" w16cid:durableId="1301493112">
    <w:abstractNumId w:val="1"/>
  </w:num>
  <w:num w:numId="9" w16cid:durableId="195501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7F8"/>
    <w:rsid w:val="0015074B"/>
    <w:rsid w:val="001E71D4"/>
    <w:rsid w:val="002637AD"/>
    <w:rsid w:val="0029639D"/>
    <w:rsid w:val="00326F90"/>
    <w:rsid w:val="00396A46"/>
    <w:rsid w:val="004D1A51"/>
    <w:rsid w:val="00791D2D"/>
    <w:rsid w:val="00793D58"/>
    <w:rsid w:val="00AA1D8D"/>
    <w:rsid w:val="00B47730"/>
    <w:rsid w:val="00B54386"/>
    <w:rsid w:val="00C710F5"/>
    <w:rsid w:val="00CB0664"/>
    <w:rsid w:val="00F141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C4140E"/>
  <w14:defaultImageDpi w14:val="300"/>
  <w15:docId w15:val="{22EDA1EA-3C88-48D7-8D39-EB5F7754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after="0" w:line="240" w:lineRule="auto"/>
      <w:jc w:val="center"/>
      <w:outlineLvl w:val="0"/>
    </w:pPr>
    <w:rPr>
      <w:rFonts w:cstheme="majorBidi"/>
      <w:b/>
      <w:bCs/>
      <w:color w:val="000000"/>
      <w:sz w:val="3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after="0" w:line="240" w:lineRule="auto"/>
      <w:jc w:val="center"/>
      <w:outlineLvl w:val="1"/>
    </w:pPr>
    <w:rPr>
      <w:rFonts w:cstheme="majorBidi"/>
      <w:b/>
      <w:bCs/>
      <w:color w:val="000000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cstheme="majorBidi"/>
      <w:b/>
      <w:bCs/>
      <w:color w:val="4F81BD" w:themeColor="accent1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cstheme="majorBidi"/>
      <w:b/>
      <w:bCs/>
      <w:i/>
      <w:iCs/>
      <w:color w:val="4F81BD" w:themeColor="accent1"/>
      <w:sz w:val="2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="宋体" w:eastAsia="宋体" w:hAnsi="宋体" w:cstheme="majorBidi"/>
      <w:b/>
      <w:bCs/>
      <w:color w:val="000000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="宋体" w:eastAsia="宋体" w:hAnsi="宋体" w:cstheme="majorBidi"/>
      <w:b/>
      <w:bCs/>
      <w:color w:val="000000"/>
      <w:sz w:val="24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="宋体" w:eastAsia="宋体" w:hAnsi="宋体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="宋体" w:eastAsia="宋体" w:hAnsi="宋体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3">
    <w:name w:val="UserStyle3"/>
    <w:pPr>
      <w:spacing w:after="0" w:line="240" w:lineRule="auto"/>
      <w:ind w:firstLine="420"/>
    </w:pPr>
    <w:rPr>
      <w:rFonts w:ascii="宋体" w:eastAsia="宋体" w:hAnsi="宋体"/>
      <w:color w:val="000000"/>
      <w:sz w:val="21"/>
    </w:rPr>
  </w:style>
  <w:style w:type="paragraph" w:customStyle="1" w:styleId="UserStyle4">
    <w:name w:val="UserStyle4"/>
    <w:rPr>
      <w:rFonts w:ascii="宋体" w:eastAsia="宋体" w:hAnsi="宋体"/>
      <w:b/>
      <w:color w:val="000000"/>
      <w:sz w:val="18"/>
    </w:rPr>
  </w:style>
  <w:style w:type="paragraph" w:customStyle="1" w:styleId="UserStyle5">
    <w:name w:val="UserStyle5"/>
    <w:pPr>
      <w:spacing w:after="0"/>
      <w:ind w:firstLine="360"/>
    </w:pPr>
    <w:rPr>
      <w:rFonts w:ascii="宋体" w:eastAsia="宋体" w:hAnsi="宋体"/>
      <w:color w:val="000000"/>
      <w:sz w:val="18"/>
    </w:rPr>
  </w:style>
  <w:style w:type="paragraph" w:styleId="TOC1">
    <w:name w:val="toc 1"/>
    <w:basedOn w:val="a1"/>
    <w:next w:val="a1"/>
    <w:autoRedefine/>
    <w:uiPriority w:val="39"/>
    <w:unhideWhenUsed/>
    <w:rsid w:val="00791D2D"/>
  </w:style>
  <w:style w:type="paragraph" w:styleId="TOC2">
    <w:name w:val="toc 2"/>
    <w:basedOn w:val="a1"/>
    <w:next w:val="a1"/>
    <w:autoRedefine/>
    <w:uiPriority w:val="39"/>
    <w:unhideWhenUsed/>
    <w:rsid w:val="00791D2D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791D2D"/>
    <w:pPr>
      <w:ind w:leftChars="400" w:left="840"/>
    </w:pPr>
  </w:style>
  <w:style w:type="character" w:styleId="aff9">
    <w:name w:val="page number"/>
    <w:basedOn w:val="a2"/>
    <w:uiPriority w:val="99"/>
    <w:semiHidden/>
    <w:unhideWhenUsed/>
    <w:rsid w:val="00791D2D"/>
  </w:style>
  <w:style w:type="paragraph" w:customStyle="1" w:styleId="affa">
    <w:name w:val="目录"/>
    <w:pPr>
      <w:spacing w:after="0" w:line="240" w:lineRule="auto"/>
    </w:pPr>
    <w:rPr>
      <w:rFonts w:ascii="宋体" w:eastAsia="宋体" w:hAnsi="宋体"/>
      <w:b/>
      <w:color w:val="000000"/>
      <w:sz w:val="30"/>
    </w:rPr>
  </w:style>
  <w:style w:type="paragraph" w:customStyle="1" w:styleId="affb">
    <w:name w:val="书名"/>
    <w:pPr>
      <w:spacing w:after="0" w:line="240" w:lineRule="auto"/>
    </w:pPr>
    <w:rPr>
      <w:rFonts w:ascii="宋体" w:eastAsia="宋体" w:hAnsi="宋体"/>
      <w:b/>
      <w:color w:val="000000"/>
      <w:sz w:val="36"/>
    </w:rPr>
  </w:style>
  <w:style w:type="character" w:styleId="affc">
    <w:name w:val="Hyperlink"/>
    <w:basedOn w:val="a2"/>
    <w:uiPriority w:val="99"/>
    <w:unhideWhenUsed/>
    <w:rsid w:val="001027F8"/>
    <w:rPr>
      <w:color w:val="0000FF" w:themeColor="hyperlink"/>
      <w:u w:val="single"/>
    </w:rPr>
  </w:style>
  <w:style w:type="paragraph" w:styleId="TOC4">
    <w:name w:val="toc 4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600" w:left="1260"/>
      <w:contextualSpacing/>
      <w:jc w:val="both"/>
    </w:pPr>
    <w:rPr>
      <w:color w:val="000000"/>
      <w:kern w:val="2"/>
      <w:sz w:val="21"/>
      <w:lang w:eastAsia="zh-CN"/>
    </w:rPr>
  </w:style>
  <w:style w:type="paragraph" w:styleId="TOC5">
    <w:name w:val="toc 5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800" w:left="1680"/>
      <w:contextualSpacing/>
      <w:jc w:val="both"/>
    </w:pPr>
    <w:rPr>
      <w:color w:val="000000"/>
      <w:kern w:val="2"/>
      <w:sz w:val="21"/>
      <w:lang w:eastAsia="zh-CN"/>
    </w:rPr>
  </w:style>
  <w:style w:type="paragraph" w:styleId="TOC6">
    <w:name w:val="toc 6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000" w:left="2100"/>
      <w:contextualSpacing/>
      <w:jc w:val="both"/>
    </w:pPr>
    <w:rPr>
      <w:color w:val="000000"/>
      <w:kern w:val="2"/>
      <w:sz w:val="21"/>
      <w:lang w:eastAsia="zh-CN"/>
    </w:rPr>
  </w:style>
  <w:style w:type="paragraph" w:styleId="TOC7">
    <w:name w:val="toc 7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200" w:left="2520"/>
      <w:contextualSpacing/>
      <w:jc w:val="both"/>
    </w:pPr>
    <w:rPr>
      <w:color w:val="000000"/>
      <w:kern w:val="2"/>
      <w:sz w:val="21"/>
      <w:lang w:eastAsia="zh-CN"/>
    </w:rPr>
  </w:style>
  <w:style w:type="paragraph" w:styleId="TOC8">
    <w:name w:val="toc 8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400" w:left="2940"/>
      <w:contextualSpacing/>
      <w:jc w:val="both"/>
    </w:pPr>
    <w:rPr>
      <w:color w:val="000000"/>
      <w:kern w:val="2"/>
      <w:sz w:val="21"/>
      <w:lang w:eastAsia="zh-CN"/>
    </w:rPr>
  </w:style>
  <w:style w:type="paragraph" w:styleId="TOC9">
    <w:name w:val="toc 9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600" w:left="3360"/>
      <w:contextualSpacing/>
      <w:jc w:val="both"/>
    </w:pPr>
    <w:rPr>
      <w:color w:val="000000"/>
      <w:kern w:val="2"/>
      <w:sz w:val="21"/>
      <w:lang w:eastAsia="zh-CN"/>
    </w:rPr>
  </w:style>
  <w:style w:type="character" w:styleId="affd">
    <w:name w:val="Unresolved Mention"/>
    <w:basedOn w:val="a2"/>
    <w:uiPriority w:val="99"/>
    <w:semiHidden/>
    <w:unhideWhenUsed/>
    <w:rsid w:val="001E71D4"/>
    <w:rPr>
      <w:color w:val="605E5C"/>
      <w:shd w:val="clear" w:color="auto" w:fill="E1DFDD"/>
    </w:rPr>
  </w:style>
  <w:style w:type="paragraph" w:styleId="affe">
    <w:name w:val="Revision"/>
    <w:hidden/>
    <w:uiPriority w:val="99"/>
    <w:semiHidden/>
    <w:rsid w:val="001E71D4"/>
    <w:pPr>
      <w:spacing w:after="0" w:line="240" w:lineRule="auto"/>
    </w:pPr>
    <w:rPr>
      <w:rFonts w:ascii="宋体" w:eastAsia="宋体" w:hAnsi="宋体"/>
      <w:color w:val="000000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yifei wang</cp:lastModifiedBy>
  <cp:revision>6</cp:revision>
  <cp:lastPrinted>2023-08-04T13:44:00Z</cp:lastPrinted>
  <dcterms:created xsi:type="dcterms:W3CDTF">2022-05-12T07:12:00Z</dcterms:created>
  <dcterms:modified xsi:type="dcterms:W3CDTF">2025-08-24T05:20:00Z</dcterms:modified>
  <cp:category/>
</cp:coreProperties>
</file>