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23C9" w14:textId="365D1691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孔子弟子，曰颜回，字子渊。少孔子</w:t>
      </w:r>
      <w:r w:rsidR="007E0546">
        <w:rPr>
          <w:rFonts w:eastAsia="宋体" w:hint="eastAsia"/>
        </w:rPr>
        <w:t>三十</w:t>
      </w:r>
      <w:r w:rsidRPr="00D771D9">
        <w:rPr>
          <w:rFonts w:eastAsia="宋体"/>
        </w:rPr>
        <w:t>岁。颜回问仁。子曰：“克己复礼为仁。一日克己复礼，天下归仁焉。为仁由己，而由人乎哉?”颜渊曰：“请问其目。”子曰：“非礼勿视，非礼勿听，非礼勿言，非礼勿动。”颜渊曰：“回虽不敏也，请事此语也。”颜回渭然叹之曰：“仰之弥高，钻之弥坚。瞻之在前，忽焉在后。夫子循循然善诱人，博我以文，约我以礼，欲罢不能。既竭吾才，如有所立卓尔。虽欲从之，也无由也已。”孔子曰：“颜回为淳仁直。”子谓颜回曰：“用之则行，舍之则藏，唯我与尔有是夫!”孔子曰：“自我得回也，门人日益亲。”右颜渊</w:t>
      </w:r>
    </w:p>
    <w:p w14:paraId="4371D4B9" w14:textId="50138818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孔子弟子，曰端木赐，卫人也，字子赣。少孔子</w:t>
      </w:r>
      <w:r w:rsidR="007E0546">
        <w:rPr>
          <w:rFonts w:eastAsia="宋体" w:hint="eastAsia"/>
        </w:rPr>
        <w:t>三十</w:t>
      </w:r>
      <w:r w:rsidRPr="00D771D9">
        <w:rPr>
          <w:rFonts w:eastAsia="宋体"/>
        </w:rPr>
        <w:t>一岁。子赣为人结驷，鬻财接。既已受业，问曰：“有一言可以终身行之者乎?”孔子曰：“其恕乎!己所不欲，勿</w:t>
      </w:r>
      <w:r w:rsidRPr="00D771D9">
        <w:rPr>
          <w:rFonts w:eastAsia="宋体"/>
          <w:b/>
        </w:rPr>
        <w:t>佗</w:t>
      </w:r>
      <w:r w:rsidRPr="00D771D9">
        <w:rPr>
          <w:rFonts w:eastAsia="宋体"/>
        </w:rPr>
        <w:t>于人。”陈子禽问子赣曰：“子为恭也，中尼岂贤与子乎?”子赣曰：“君子一言以为知，一言以为不知，不可不慎也!夫子之不可及，犹天之不可陛而升也。夫子得国家者，可</w:t>
      </w:r>
      <w:r w:rsidR="0037145B">
        <w:rPr>
          <w:rFonts w:eastAsia="宋体"/>
          <w:b/>
        </w:rPr>
        <w:t>谓</w:t>
      </w:r>
      <w:r w:rsidRPr="00D771D9">
        <w:rPr>
          <w:rFonts w:eastAsia="宋体"/>
        </w:rPr>
        <w:t>立之斯立，道之斯行，馁之斯来，动之斯和。其生也荣，其死也哀，如之何其可及也?”右子赣</w:t>
      </w:r>
    </w:p>
    <w:p w14:paraId="00FA9D0B" w14:textId="32F88FBB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</w:t>
      </w:r>
      <w:r w:rsidR="0037145B">
        <w:rPr>
          <w:rFonts w:eastAsia="宋体"/>
        </w:rPr>
        <w:t>仲由</w:t>
      </w:r>
      <w:r w:rsidRPr="00D771D9">
        <w:rPr>
          <w:rFonts w:eastAsia="宋体"/>
        </w:rPr>
        <w:t>，卞人。字子路，少孔子九岁。子路性鄙，好勇力，伉直，冠雄鸡，佩豭豚，陵暴孔子。孔子教设艺，稍诱子路，子路后服委质，因门人请为孔子弟子。既已受业，问曰：“君子好勇乎?”孔子曰：“君子义之为上。君子好勇无义则乱，小人效则为盗。”孔子曰：“自吾得由也，恶言不闻吾耳。”右</w:t>
      </w:r>
      <w:r w:rsidR="0037145B">
        <w:rPr>
          <w:rFonts w:eastAsia="宋体"/>
        </w:rPr>
        <w:t>仲由</w:t>
      </w:r>
    </w:p>
    <w:p w14:paraId="29676EB0" w14:textId="2592C8E9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堂骀灭明，武城人，字子羽。甚恶。欲事孔子，孔子以为材薄。曰：然乌得扬。已受业，退而修行，行不由径，非公事不见子三百人，设去就取予，以，曰：“甚乎哉!丘之言取人也。”宰予，字，以为可教。既已受业，修于学，其穑不可滁也。宰予问五帝之德，临菑大夫，与田常乱死。失之子羽;以言取人，失之宰予。·右堂骀子羽</w:t>
      </w:r>
    </w:p>
    <w:p w14:paraId="000E188E" w14:textId="3734CCC3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孔子弟子，曰卜商，字子夏，少孔子</w:t>
      </w:r>
      <w:r w:rsidR="0099592C">
        <w:rPr>
          <w:rFonts w:eastAsia="宋体" w:hint="eastAsia"/>
        </w:rPr>
        <w:t>二十</w:t>
      </w:r>
      <w:r w:rsidRPr="00D771D9">
        <w:rPr>
          <w:rFonts w:eastAsia="宋体" w:hint="eastAsia"/>
        </w:rPr>
        <w:t>四</w:t>
      </w:r>
      <w:r w:rsidRPr="00D771D9">
        <w:rPr>
          <w:rFonts w:eastAsia="宋体"/>
        </w:rPr>
        <w:t>岁。子夏问：“‘巧笑倩兮，美目盼兮，素以为绚兮’，何</w:t>
      </w:r>
      <w:r w:rsidR="0037145B">
        <w:rPr>
          <w:rFonts w:eastAsia="宋体"/>
        </w:rPr>
        <w:t>谓</w:t>
      </w:r>
      <w:r w:rsidRPr="00D771D9">
        <w:rPr>
          <w:rFonts w:eastAsia="宋体"/>
        </w:rPr>
        <w:t>也?”孔子曰：“绘事后素。”曰：“礼厚乎!”孔子曰：“起予，商也!始可与言《诗》已。”子夏曰：“贤贤易色;事父母，能竭其力;事君，能致起身;其友交，言而有信。虽曰未学，吾必</w:t>
      </w:r>
      <w:r w:rsidR="0037145B">
        <w:rPr>
          <w:rFonts w:eastAsia="宋体"/>
        </w:rPr>
        <w:t>谓</w:t>
      </w:r>
      <w:r w:rsidRPr="00D771D9">
        <w:rPr>
          <w:rFonts w:eastAsia="宋体"/>
        </w:rPr>
        <w:t>之学矣。”子夏曰：“博学而孰记，切问而近思，仁在其中矣。”孔子殁而子夏居西河，致为文侯师。右子夏</w:t>
      </w:r>
    </w:p>
    <w:p w14:paraId="37D0AA8F" w14:textId="1AC9D242" w:rsidR="006F5B09" w:rsidRPr="00D771D9" w:rsidRDefault="006F5B09" w:rsidP="006F5B09">
      <w:pPr>
        <w:pStyle w:val="ae"/>
        <w:ind w:left="440" w:firstLine="420"/>
        <w:rPr>
          <w:rFonts w:eastAsia="宋体"/>
        </w:rPr>
      </w:pPr>
      <w:r w:rsidRPr="00D771D9">
        <w:rPr>
          <w:rFonts w:eastAsia="宋体"/>
        </w:rPr>
        <w:t>孔子弟子，曰颛孙师，</w:t>
      </w:r>
      <w:r w:rsidRPr="00D771D9">
        <w:rPr>
          <w:rFonts w:ascii="SimSun-ExtB" w:eastAsia="SimSun-ExtB" w:hAnsi="SimSun-ExtB" w:cs="SimSun-ExtB" w:hint="eastAsia"/>
        </w:rPr>
        <w:t>𨸲</w:t>
      </w:r>
      <w:r w:rsidRPr="00D771D9">
        <w:rPr>
          <w:rFonts w:eastAsia="宋体" w:hint="eastAsia"/>
        </w:rPr>
        <w:t>陈人，字子张。少孔子八岁。子张问干禄，孔子曰</w:t>
      </w:r>
      <w:r w:rsidRPr="00D771D9">
        <w:rPr>
          <w:rFonts w:eastAsia="宋体"/>
        </w:rPr>
        <w:t>：“，慎言其余，则寡尤;多见阙殆，慎行其余，则寡悔。言寡尤，行寡悔，禄在其中矣。”子子张。子张曰：“子夏曰何?”对曰：“子夏曰：‘可者与之;不可者距之。’”子张曰：“异乎吾所闻：君子尊贤而不能。我之大贤与，于人何所不容?我之不贤与，人将距我，若之何其距人也?”</w:t>
      </w:r>
    </w:p>
    <w:p w14:paraId="74AB1459" w14:textId="77777777" w:rsidR="006F5B09" w:rsidRDefault="006F5B09"/>
    <w:sectPr w:rsidR="006F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09"/>
    <w:rsid w:val="00020B90"/>
    <w:rsid w:val="0037145B"/>
    <w:rsid w:val="00415F3C"/>
    <w:rsid w:val="006F5B09"/>
    <w:rsid w:val="007E0546"/>
    <w:rsid w:val="0099592C"/>
    <w:rsid w:val="00A445DF"/>
    <w:rsid w:val="00D771D9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B4433"/>
  <w15:chartTrackingRefBased/>
  <w15:docId w15:val="{8264447F-2D8A-5448-9FCD-B10CC545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5B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5F3C"/>
    <w:pPr>
      <w:keepNext/>
      <w:keepLines/>
      <w:widowControl/>
      <w:spacing w:after="0" w:line="240" w:lineRule="auto"/>
      <w:contextualSpacing/>
      <w:jc w:val="center"/>
      <w:outlineLvl w:val="1"/>
    </w:pPr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B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B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B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B0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B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B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B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5F3C"/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6F5B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6F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5B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5B0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5B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5B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5B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5B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5B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B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5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5B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B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B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5B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5B09"/>
    <w:rPr>
      <w:b/>
      <w:bCs/>
      <w:smallCaps/>
      <w:color w:val="2F5496" w:themeColor="accent1" w:themeShade="BF"/>
      <w:spacing w:val="5"/>
    </w:rPr>
  </w:style>
  <w:style w:type="paragraph" w:customStyle="1" w:styleId="ae">
    <w:name w:val="引文"/>
    <w:basedOn w:val="a"/>
    <w:autoRedefine/>
    <w:qFormat/>
    <w:rsid w:val="006F5B09"/>
    <w:pPr>
      <w:widowControl/>
      <w:shd w:val="clear" w:color="auto" w:fill="FFFFFF"/>
      <w:spacing w:after="0" w:line="240" w:lineRule="auto"/>
      <w:ind w:leftChars="200" w:left="200"/>
      <w:contextualSpacing/>
      <w:jc w:val="both"/>
    </w:pPr>
    <w:rPr>
      <w:rFonts w:ascii="宋体" w:eastAsia="楷体" w:hAnsi="宋体"/>
      <w:sz w:val="21"/>
      <w:szCs w:val="21"/>
      <w:shd w:val="clear" w:color="auto" w:fill="FFFFFF"/>
      <w14:ligatures w14:val="none"/>
    </w:rPr>
  </w:style>
  <w:style w:type="paragraph" w:styleId="af">
    <w:name w:val="Revision"/>
    <w:hidden/>
    <w:uiPriority w:val="99"/>
    <w:semiHidden/>
    <w:rsid w:val="00A44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6</cp:revision>
  <dcterms:created xsi:type="dcterms:W3CDTF">2025-08-24T03:48:00Z</dcterms:created>
  <dcterms:modified xsi:type="dcterms:W3CDTF">2025-08-25T05:04:00Z</dcterms:modified>
</cp:coreProperties>
</file>