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1554B" w14:textId="77777777" w:rsidR="00531F41" w:rsidRDefault="00000000">
      <w:pPr>
        <w:spacing w:after="0"/>
        <w:ind w:firstLine="420"/>
      </w:pPr>
      <w:r>
        <w:rPr>
          <w:rFonts w:ascii="宋體" w:eastAsia="宋體" w:hAnsi="宋體"/>
          <w:sz w:val="21"/>
        </w:rPr>
        <w:t>子曰先进于礼乐野人也后进于礼乐君子也如用之则吾从先进</w:t>
      </w:r>
    </w:p>
    <w:p w14:paraId="74621441" w14:textId="77777777" w:rsidR="00531F41" w:rsidRDefault="00000000">
      <w:pPr>
        <w:spacing w:after="0"/>
        <w:ind w:firstLine="420"/>
      </w:pPr>
      <w:r>
        <w:rPr>
          <w:rFonts w:ascii="宋體" w:eastAsia="宋體" w:hAnsi="宋體"/>
          <w:sz w:val="21"/>
        </w:rPr>
        <w:t>子曰从我于陈蔡者皆不及门也</w:t>
      </w:r>
    </w:p>
    <w:p w14:paraId="71B0051C" w14:textId="77777777" w:rsidR="00531F41" w:rsidRDefault="00000000">
      <w:pPr>
        <w:spacing w:after="0"/>
        <w:ind w:firstLine="420"/>
      </w:pPr>
      <w:r>
        <w:rPr>
          <w:rFonts w:ascii="宋體" w:eastAsia="宋體" w:hAnsi="宋體"/>
          <w:sz w:val="21"/>
        </w:rPr>
        <w:t>德行颜渊闵子骞冉伯牛仲弓言语宰我子贡政事冉有季路文学子游子夏</w:t>
      </w:r>
    </w:p>
    <w:p w14:paraId="08C0FAFC" w14:textId="77777777" w:rsidR="00531F41" w:rsidRDefault="00000000">
      <w:pPr>
        <w:spacing w:after="0"/>
        <w:ind w:firstLine="420"/>
      </w:pPr>
      <w:r>
        <w:rPr>
          <w:rFonts w:ascii="宋體" w:eastAsia="宋體" w:hAnsi="宋體"/>
          <w:sz w:val="21"/>
        </w:rPr>
        <w:t>子曰回也非助我者也于吾言无所不说</w:t>
      </w:r>
    </w:p>
    <w:p w14:paraId="6E695A1B" w14:textId="77777777" w:rsidR="00531F41" w:rsidRDefault="00000000">
      <w:pPr>
        <w:spacing w:after="0"/>
        <w:ind w:firstLine="420"/>
      </w:pPr>
      <w:r>
        <w:rPr>
          <w:rFonts w:ascii="宋體" w:eastAsia="宋體" w:hAnsi="宋體"/>
          <w:sz w:val="21"/>
        </w:rPr>
        <w:t>子曰孝哉闵子骞人不间于其父母昆弟之言</w:t>
      </w:r>
    </w:p>
    <w:p w14:paraId="5AB29F5D" w14:textId="77777777" w:rsidR="00531F41" w:rsidRDefault="00000000">
      <w:pPr>
        <w:spacing w:after="0"/>
        <w:ind w:firstLine="420"/>
      </w:pPr>
      <w:r>
        <w:rPr>
          <w:rFonts w:ascii="宋體" w:eastAsia="宋體" w:hAnsi="宋體"/>
          <w:sz w:val="21"/>
        </w:rPr>
        <w:t>南容三复白圭孔子以其兄之子妻之</w:t>
      </w:r>
    </w:p>
    <w:p w14:paraId="11989FA9" w14:textId="77777777" w:rsidR="00531F41" w:rsidRDefault="00000000">
      <w:pPr>
        <w:spacing w:after="0"/>
        <w:ind w:firstLine="420"/>
      </w:pPr>
      <w:r>
        <w:rPr>
          <w:rFonts w:ascii="宋體" w:eastAsia="宋體" w:hAnsi="宋體"/>
          <w:sz w:val="21"/>
        </w:rPr>
        <w:t>季康子问弟子孰为好学孔子对曰有颜回者好学不幸短命死矣今也则亡</w:t>
      </w:r>
    </w:p>
    <w:p w14:paraId="2731C6F3" w14:textId="77777777" w:rsidR="00531F41" w:rsidRDefault="00000000">
      <w:pPr>
        <w:spacing w:after="0"/>
        <w:ind w:firstLine="420"/>
      </w:pPr>
      <w:r>
        <w:rPr>
          <w:rFonts w:ascii="宋體" w:eastAsia="宋體" w:hAnsi="宋體"/>
          <w:sz w:val="21"/>
        </w:rPr>
        <w:t>颜渊死颜路请子之车以为之椁子曰才不才亦各言其子也鲤也死有棺而无椁吾不徒行以为之椁以吾从大夫之后不可徒行也</w:t>
      </w:r>
    </w:p>
    <w:p w14:paraId="3BAA26BA" w14:textId="77777777" w:rsidR="00531F41" w:rsidRDefault="00000000">
      <w:pPr>
        <w:spacing w:after="0"/>
        <w:ind w:firstLine="420"/>
      </w:pPr>
      <w:r>
        <w:rPr>
          <w:rFonts w:ascii="宋體" w:eastAsia="宋體" w:hAnsi="宋體"/>
          <w:sz w:val="21"/>
        </w:rPr>
        <w:t>颜渊死子曰噫天丧予天丧予</w:t>
      </w:r>
    </w:p>
    <w:p w14:paraId="099C8E3B" w14:textId="77777777" w:rsidR="00531F41" w:rsidRDefault="00000000">
      <w:pPr>
        <w:spacing w:after="0"/>
        <w:ind w:firstLine="420"/>
      </w:pPr>
      <w:r>
        <w:rPr>
          <w:rFonts w:ascii="宋體" w:eastAsia="宋體" w:hAnsi="宋體"/>
          <w:sz w:val="21"/>
        </w:rPr>
        <w:t>颜渊死子哭之恸从者曰子恸矣曰有恸乎非夫人之为恸而谁为</w:t>
      </w:r>
    </w:p>
    <w:p w14:paraId="56092D0C" w14:textId="77777777" w:rsidR="00531F41" w:rsidRDefault="00000000">
      <w:pPr>
        <w:spacing w:after="0"/>
        <w:ind w:firstLine="420"/>
      </w:pPr>
      <w:r>
        <w:rPr>
          <w:rFonts w:ascii="宋體" w:eastAsia="宋體" w:hAnsi="宋體"/>
          <w:sz w:val="21"/>
        </w:rPr>
        <w:t>颜渊死门人欲厚葬之子曰不可</w:t>
      </w:r>
    </w:p>
    <w:p w14:paraId="3912075E" w14:textId="77777777" w:rsidR="00531F41" w:rsidRDefault="00000000">
      <w:pPr>
        <w:spacing w:after="0"/>
        <w:ind w:firstLine="420"/>
      </w:pPr>
      <w:r>
        <w:rPr>
          <w:rFonts w:ascii="宋體" w:eastAsia="宋體" w:hAnsi="宋體"/>
          <w:sz w:val="21"/>
        </w:rPr>
        <w:t>门人厚葬之子曰回也视予犹父也予不得视犹子也非我也夫二三子也</w:t>
      </w:r>
    </w:p>
    <w:p w14:paraId="03B16B1B" w14:textId="77777777" w:rsidR="00531F41" w:rsidRDefault="00000000">
      <w:pPr>
        <w:spacing w:after="0"/>
        <w:ind w:firstLine="420"/>
      </w:pPr>
      <w:r>
        <w:rPr>
          <w:rFonts w:ascii="宋體" w:eastAsia="宋體" w:hAnsi="宋體"/>
          <w:sz w:val="21"/>
        </w:rPr>
        <w:t>季路问事鬼神子曰未能事人焉能事鬼</w:t>
      </w:r>
    </w:p>
    <w:p w14:paraId="4866A900" w14:textId="77777777" w:rsidR="00531F41" w:rsidRDefault="00000000">
      <w:pPr>
        <w:spacing w:after="0"/>
        <w:ind w:firstLine="420"/>
      </w:pPr>
      <w:r>
        <w:rPr>
          <w:rFonts w:ascii="宋體" w:eastAsia="宋體" w:hAnsi="宋體"/>
          <w:sz w:val="21"/>
        </w:rPr>
        <w:t>曰敢问死曰未知生焉知死</w:t>
      </w:r>
    </w:p>
    <w:p w14:paraId="256E35B3" w14:textId="77777777" w:rsidR="00531F41" w:rsidRDefault="00000000">
      <w:pPr>
        <w:spacing w:after="0"/>
        <w:ind w:firstLine="420"/>
      </w:pPr>
      <w:r>
        <w:rPr>
          <w:rFonts w:ascii="宋體" w:eastAsia="宋體" w:hAnsi="宋體"/>
          <w:sz w:val="21"/>
        </w:rPr>
        <w:t>闵子侍侧訚訚如也子路行行如也冉有子贡侃侃如也子乐若由也不得其死然</w:t>
      </w:r>
    </w:p>
    <w:p w14:paraId="100EDF8F" w14:textId="77777777" w:rsidR="00531F41" w:rsidRDefault="00000000">
      <w:pPr>
        <w:spacing w:after="0"/>
        <w:ind w:firstLine="420"/>
      </w:pPr>
      <w:r>
        <w:rPr>
          <w:rFonts w:ascii="宋體" w:eastAsia="宋體" w:hAnsi="宋體"/>
          <w:sz w:val="21"/>
        </w:rPr>
        <w:t>鲁人为长府闵子骞曰仍旧贯如之何何必改作子曰夫人不言言必有中</w:t>
      </w:r>
    </w:p>
    <w:p w14:paraId="25A32806" w14:textId="77777777" w:rsidR="00531F41" w:rsidRDefault="00000000">
      <w:pPr>
        <w:spacing w:after="0"/>
        <w:ind w:firstLine="420"/>
      </w:pPr>
      <w:r>
        <w:rPr>
          <w:rFonts w:ascii="宋體" w:eastAsia="宋體" w:hAnsi="宋體"/>
          <w:sz w:val="21"/>
        </w:rPr>
        <w:t>子曰由之瑟奚为于丘之门门人不敬子路子曰由也升堂矣未入于室也</w:t>
      </w:r>
    </w:p>
    <w:p w14:paraId="7F43350F" w14:textId="77777777" w:rsidR="00531F41" w:rsidRDefault="00000000">
      <w:pPr>
        <w:spacing w:after="0"/>
        <w:ind w:firstLine="420"/>
      </w:pPr>
      <w:r>
        <w:rPr>
          <w:rFonts w:ascii="宋體" w:eastAsia="宋體" w:hAnsi="宋體"/>
          <w:sz w:val="21"/>
        </w:rPr>
        <w:t>子贡问师与商也孰贤子曰师也过商也不及</w:t>
      </w:r>
    </w:p>
    <w:p w14:paraId="50577A35" w14:textId="77777777" w:rsidR="00531F41" w:rsidRDefault="00000000">
      <w:pPr>
        <w:spacing w:after="0"/>
        <w:ind w:firstLine="420"/>
      </w:pPr>
      <w:r>
        <w:rPr>
          <w:rFonts w:ascii="宋體" w:eastAsia="宋體" w:hAnsi="宋體"/>
          <w:sz w:val="21"/>
        </w:rPr>
        <w:t>曰然则师愈与子曰过犹不及</w:t>
      </w:r>
    </w:p>
    <w:p w14:paraId="46F82389" w14:textId="77777777" w:rsidR="00531F41" w:rsidRDefault="00000000">
      <w:pPr>
        <w:spacing w:after="0"/>
        <w:ind w:firstLine="420"/>
      </w:pPr>
      <w:r>
        <w:rPr>
          <w:rFonts w:ascii="宋體" w:eastAsia="宋體" w:hAnsi="宋體"/>
          <w:sz w:val="21"/>
        </w:rPr>
        <w:t>季氏富于周公而求也为之聚敛而附益之子曰非吾徒也小子鸣鼓而攻之可也</w:t>
      </w:r>
    </w:p>
    <w:p w14:paraId="38782845" w14:textId="77777777" w:rsidR="00531F41" w:rsidRDefault="00000000">
      <w:pPr>
        <w:spacing w:after="0"/>
        <w:ind w:firstLine="420"/>
      </w:pPr>
      <w:r>
        <w:rPr>
          <w:rFonts w:ascii="宋體" w:eastAsia="宋體" w:hAnsi="宋體"/>
          <w:sz w:val="21"/>
        </w:rPr>
        <w:t>柴也愚参也鲁师也辟由也喭</w:t>
      </w:r>
    </w:p>
    <w:p w14:paraId="74ADAF50" w14:textId="77777777" w:rsidR="00531F41" w:rsidRDefault="00000000">
      <w:pPr>
        <w:spacing w:after="0"/>
        <w:ind w:firstLine="420"/>
      </w:pPr>
      <w:r>
        <w:rPr>
          <w:rFonts w:ascii="宋體" w:eastAsia="宋體" w:hAnsi="宋體"/>
          <w:sz w:val="21"/>
        </w:rPr>
        <w:t>子曰回也其庶乎屡空赐不受命而货殖焉亿则屡中</w:t>
      </w:r>
    </w:p>
    <w:p w14:paraId="462B7E82" w14:textId="77777777" w:rsidR="00531F41" w:rsidRDefault="00000000">
      <w:pPr>
        <w:spacing w:after="0"/>
        <w:ind w:firstLine="420"/>
      </w:pPr>
      <w:r>
        <w:rPr>
          <w:rFonts w:ascii="宋體" w:eastAsia="宋體" w:hAnsi="宋體"/>
          <w:sz w:val="21"/>
        </w:rPr>
        <w:t>子张问善人之道子曰不践迹亦不入于室</w:t>
      </w:r>
    </w:p>
    <w:p w14:paraId="0DA11107" w14:textId="77777777" w:rsidR="00531F41" w:rsidRDefault="00000000">
      <w:pPr>
        <w:spacing w:after="0"/>
        <w:ind w:firstLine="420"/>
      </w:pPr>
      <w:r>
        <w:rPr>
          <w:rFonts w:ascii="宋體" w:eastAsia="宋體" w:hAnsi="宋體"/>
          <w:sz w:val="21"/>
        </w:rPr>
        <w:t>子曰论笃是与君子者乎色庄者乎</w:t>
      </w:r>
    </w:p>
    <w:p w14:paraId="7716FE2D" w14:textId="77777777" w:rsidR="00531F41" w:rsidRDefault="00000000">
      <w:pPr>
        <w:spacing w:after="0"/>
        <w:ind w:firstLine="420"/>
      </w:pPr>
      <w:r>
        <w:rPr>
          <w:rFonts w:ascii="宋體" w:eastAsia="宋體" w:hAnsi="宋體"/>
          <w:sz w:val="21"/>
        </w:rPr>
        <w:t>子路问闻斯行诸子曰有父兄在如之何其闻斯行之</w:t>
      </w:r>
    </w:p>
    <w:p w14:paraId="4821ECDF" w14:textId="77777777" w:rsidR="00531F41" w:rsidRDefault="00000000">
      <w:pPr>
        <w:spacing w:after="0"/>
        <w:ind w:firstLine="420"/>
      </w:pPr>
      <w:r>
        <w:rPr>
          <w:rFonts w:ascii="宋體" w:eastAsia="宋體" w:hAnsi="宋體"/>
          <w:sz w:val="21"/>
        </w:rPr>
        <w:t>冉有问闻斯行诸子曰闻斯行之</w:t>
      </w:r>
    </w:p>
    <w:p w14:paraId="58890FD6" w14:textId="77777777" w:rsidR="00531F41" w:rsidRDefault="00000000">
      <w:pPr>
        <w:spacing w:after="0"/>
        <w:ind w:firstLine="420"/>
      </w:pPr>
      <w:r>
        <w:rPr>
          <w:rFonts w:ascii="宋體" w:eastAsia="宋體" w:hAnsi="宋體"/>
          <w:sz w:val="21"/>
        </w:rPr>
        <w:t>公西华曰由也问闻斯行诸子曰有父兄在求也问闻斯行诸子曰闻斯行之赤也惑敢问子曰求也退故进之由也兼人故退之</w:t>
      </w:r>
    </w:p>
    <w:p w14:paraId="1D316301" w14:textId="77777777" w:rsidR="00531F41" w:rsidRDefault="00000000">
      <w:pPr>
        <w:spacing w:after="0"/>
        <w:ind w:firstLine="420"/>
      </w:pPr>
      <w:r>
        <w:rPr>
          <w:rFonts w:ascii="宋體" w:eastAsia="宋體" w:hAnsi="宋體"/>
          <w:sz w:val="21"/>
        </w:rPr>
        <w:t>子畏于匡颜渊后子曰吾以女为死矣曰子在回何敢死</w:t>
      </w:r>
    </w:p>
    <w:p w14:paraId="0AAFE42D" w14:textId="77777777" w:rsidR="00531F41" w:rsidRDefault="00000000">
      <w:pPr>
        <w:spacing w:after="0"/>
        <w:ind w:firstLine="420"/>
      </w:pPr>
      <w:r>
        <w:rPr>
          <w:rFonts w:ascii="宋體" w:eastAsia="宋體" w:hAnsi="宋體"/>
          <w:sz w:val="21"/>
        </w:rPr>
        <w:t>季子然问仲由冉求可谓大臣与子曰吾以子为异之问曾由与求之问所谓大臣者以道事君不可则止今由与求也可谓具臣矣</w:t>
      </w:r>
    </w:p>
    <w:p w14:paraId="18D1386A" w14:textId="77777777" w:rsidR="00531F41" w:rsidRDefault="00000000">
      <w:pPr>
        <w:spacing w:after="0"/>
        <w:ind w:firstLine="420"/>
      </w:pPr>
      <w:r>
        <w:rPr>
          <w:rFonts w:ascii="宋體" w:eastAsia="宋體" w:hAnsi="宋體"/>
          <w:sz w:val="21"/>
        </w:rPr>
        <w:t>曰然则从之者与子曰弑父与君亦不从也</w:t>
      </w:r>
    </w:p>
    <w:p w14:paraId="2D6DF87A" w14:textId="77777777" w:rsidR="00531F41" w:rsidRDefault="00000000">
      <w:pPr>
        <w:spacing w:after="0"/>
        <w:ind w:firstLine="420"/>
      </w:pPr>
      <w:r>
        <w:rPr>
          <w:rFonts w:ascii="宋體" w:eastAsia="宋體" w:hAnsi="宋體"/>
          <w:sz w:val="21"/>
        </w:rPr>
        <w:t>子路使子羔为费宰子曰贼夫人之子</w:t>
      </w:r>
    </w:p>
    <w:p w14:paraId="6EE21C1C" w14:textId="77777777" w:rsidR="00531F41" w:rsidRDefault="00000000">
      <w:pPr>
        <w:spacing w:after="0"/>
        <w:ind w:firstLine="420"/>
      </w:pPr>
      <w:r>
        <w:rPr>
          <w:rFonts w:ascii="宋體" w:eastAsia="宋體" w:hAnsi="宋體"/>
          <w:sz w:val="21"/>
        </w:rPr>
        <w:t>子路曰有民人焉有社稷焉何必读书然后为学</w:t>
      </w:r>
    </w:p>
    <w:p w14:paraId="735D5C6C" w14:textId="77777777" w:rsidR="00531F41" w:rsidRDefault="00000000">
      <w:pPr>
        <w:spacing w:after="0"/>
        <w:ind w:firstLine="420"/>
      </w:pPr>
      <w:r>
        <w:rPr>
          <w:rFonts w:ascii="宋體" w:eastAsia="宋體" w:hAnsi="宋體"/>
          <w:sz w:val="21"/>
        </w:rPr>
        <w:t>子曰是故恶夫佞者</w:t>
      </w:r>
    </w:p>
    <w:p w14:paraId="5FAF9DFC" w14:textId="77777777" w:rsidR="00531F41" w:rsidRDefault="00000000">
      <w:pPr>
        <w:spacing w:after="0"/>
        <w:ind w:firstLine="420"/>
      </w:pPr>
      <w:r>
        <w:rPr>
          <w:rFonts w:ascii="宋體" w:eastAsia="宋體" w:hAnsi="宋體"/>
          <w:sz w:val="21"/>
        </w:rPr>
        <w:t>子路曾晳冉有公西华侍坐</w:t>
      </w:r>
    </w:p>
    <w:p w14:paraId="6F4CA509" w14:textId="77777777" w:rsidR="00531F41" w:rsidRDefault="00000000">
      <w:pPr>
        <w:spacing w:after="0"/>
        <w:ind w:firstLine="420"/>
      </w:pPr>
      <w:r>
        <w:rPr>
          <w:rFonts w:ascii="宋體" w:eastAsia="宋體" w:hAnsi="宋體"/>
          <w:sz w:val="21"/>
        </w:rPr>
        <w:t>子曰以吾一日长乎尔毋吾以也居则曰不吾知也如或知尔则何以哉</w:t>
      </w:r>
    </w:p>
    <w:p w14:paraId="6A6437F6" w14:textId="77777777" w:rsidR="00531F41" w:rsidRDefault="00000000">
      <w:pPr>
        <w:spacing w:after="0"/>
        <w:ind w:firstLine="420"/>
      </w:pPr>
      <w:r>
        <w:rPr>
          <w:rFonts w:ascii="宋體" w:eastAsia="宋體" w:hAnsi="宋體"/>
          <w:sz w:val="21"/>
        </w:rPr>
        <w:t>子路率尔而对曰千乘之国摄乎大国之间加之以师旅因之以饥馑由也为之比及三年可使有勇且知方也</w:t>
      </w:r>
    </w:p>
    <w:p w14:paraId="21C3D593" w14:textId="77777777" w:rsidR="00531F41" w:rsidRDefault="00000000">
      <w:pPr>
        <w:spacing w:after="0"/>
        <w:ind w:firstLine="420"/>
      </w:pPr>
      <w:r>
        <w:rPr>
          <w:rFonts w:ascii="宋體" w:eastAsia="宋體" w:hAnsi="宋體"/>
          <w:sz w:val="21"/>
        </w:rPr>
        <w:t>夫子哂之</w:t>
      </w:r>
    </w:p>
    <w:p w14:paraId="70E52FE2" w14:textId="77777777" w:rsidR="00531F41" w:rsidRDefault="00000000">
      <w:pPr>
        <w:spacing w:after="0"/>
        <w:ind w:firstLine="420"/>
      </w:pPr>
      <w:r>
        <w:rPr>
          <w:rFonts w:ascii="宋體" w:eastAsia="宋體" w:hAnsi="宋體"/>
          <w:sz w:val="21"/>
        </w:rPr>
        <w:lastRenderedPageBreak/>
        <w:t>求尔何如</w:t>
      </w:r>
    </w:p>
    <w:p w14:paraId="236AD5E2" w14:textId="77777777" w:rsidR="00531F41" w:rsidRDefault="00000000">
      <w:pPr>
        <w:spacing w:after="0"/>
        <w:ind w:firstLine="420"/>
      </w:pPr>
      <w:r>
        <w:rPr>
          <w:rFonts w:ascii="宋體" w:eastAsia="宋體" w:hAnsi="宋體"/>
          <w:sz w:val="21"/>
        </w:rPr>
        <w:t>对曰方六七十如五六十求也为之比及三年可使足民如其礼乐以俟君子</w:t>
      </w:r>
    </w:p>
    <w:p w14:paraId="549BFE6A" w14:textId="77777777" w:rsidR="00531F41" w:rsidRDefault="00000000">
      <w:pPr>
        <w:spacing w:after="0"/>
        <w:ind w:firstLine="420"/>
      </w:pPr>
      <w:r>
        <w:rPr>
          <w:rFonts w:ascii="宋體" w:eastAsia="宋體" w:hAnsi="宋體"/>
          <w:sz w:val="21"/>
        </w:rPr>
        <w:t>赤尔何如</w:t>
      </w:r>
    </w:p>
    <w:p w14:paraId="7F7C1500" w14:textId="77777777" w:rsidR="00531F41" w:rsidRDefault="00000000">
      <w:pPr>
        <w:spacing w:after="0"/>
        <w:ind w:firstLine="420"/>
      </w:pPr>
      <w:r>
        <w:rPr>
          <w:rFonts w:ascii="宋體" w:eastAsia="宋體" w:hAnsi="宋體"/>
          <w:sz w:val="21"/>
        </w:rPr>
        <w:t>对曰非曰能之愿学焉宗庙之事如会同端章甫愿为小相焉</w:t>
      </w:r>
    </w:p>
    <w:p w14:paraId="563EA1CD" w14:textId="77777777" w:rsidR="00531F41" w:rsidRDefault="00000000">
      <w:pPr>
        <w:spacing w:after="0"/>
        <w:ind w:firstLine="420"/>
      </w:pPr>
      <w:r>
        <w:rPr>
          <w:rFonts w:ascii="宋體" w:eastAsia="宋體" w:hAnsi="宋體"/>
          <w:sz w:val="21"/>
        </w:rPr>
        <w:t>点尔何如</w:t>
      </w:r>
    </w:p>
    <w:p w14:paraId="3BD2189A" w14:textId="77777777" w:rsidR="00531F41" w:rsidRDefault="00000000">
      <w:pPr>
        <w:spacing w:after="0"/>
        <w:ind w:firstLine="420"/>
      </w:pPr>
      <w:r>
        <w:rPr>
          <w:rFonts w:ascii="宋體" w:eastAsia="宋體" w:hAnsi="宋體"/>
          <w:sz w:val="21"/>
        </w:rPr>
        <w:t>鼓瑟希铿尔舍瑟而作对曰异乎三子者之撰</w:t>
      </w:r>
    </w:p>
    <w:p w14:paraId="0606B1B4" w14:textId="77777777" w:rsidR="00531F41" w:rsidRDefault="00000000">
      <w:pPr>
        <w:spacing w:after="0"/>
        <w:ind w:firstLine="420"/>
      </w:pPr>
      <w:r>
        <w:rPr>
          <w:rFonts w:ascii="宋體" w:eastAsia="宋體" w:hAnsi="宋體"/>
          <w:sz w:val="21"/>
        </w:rPr>
        <w:t>子曰何伤乎亦各言其志也</w:t>
      </w:r>
    </w:p>
    <w:p w14:paraId="49DBED21" w14:textId="77777777" w:rsidR="00531F41" w:rsidRDefault="00000000">
      <w:pPr>
        <w:spacing w:after="0"/>
        <w:ind w:firstLine="420"/>
      </w:pPr>
      <w:r>
        <w:rPr>
          <w:rFonts w:ascii="宋體" w:eastAsia="宋體" w:hAnsi="宋體"/>
          <w:sz w:val="21"/>
        </w:rPr>
        <w:t>曰莫春者春服既成冠者五六人童子六七人浴乎沂风乎舞雩咏而归</w:t>
      </w:r>
    </w:p>
    <w:p w14:paraId="1524E14F" w14:textId="77777777" w:rsidR="00531F41" w:rsidRDefault="00000000">
      <w:pPr>
        <w:spacing w:after="0"/>
        <w:ind w:firstLine="420"/>
      </w:pPr>
      <w:r>
        <w:rPr>
          <w:rFonts w:ascii="宋體" w:eastAsia="宋體" w:hAnsi="宋體"/>
          <w:sz w:val="21"/>
        </w:rPr>
        <w:t>夫子喟然歎曰吾与点也三子者出曾晳后曾晳曰夫三子者之言何如</w:t>
      </w:r>
    </w:p>
    <w:p w14:paraId="42E450C4" w14:textId="77777777" w:rsidR="00531F41" w:rsidRDefault="00000000">
      <w:pPr>
        <w:spacing w:after="0"/>
        <w:ind w:firstLine="420"/>
      </w:pPr>
      <w:r>
        <w:rPr>
          <w:rFonts w:ascii="宋體" w:eastAsia="宋體" w:hAnsi="宋體"/>
          <w:sz w:val="21"/>
        </w:rPr>
        <w:t>子曰亦各言其志也已矣</w:t>
      </w:r>
    </w:p>
    <w:p w14:paraId="4BFB4A77" w14:textId="77777777" w:rsidR="00531F41" w:rsidRDefault="00000000">
      <w:pPr>
        <w:spacing w:after="0"/>
        <w:ind w:firstLine="420"/>
      </w:pPr>
      <w:r>
        <w:rPr>
          <w:rFonts w:ascii="宋體" w:eastAsia="宋體" w:hAnsi="宋體"/>
          <w:sz w:val="21"/>
        </w:rPr>
        <w:t>曰夫子何哂由也</w:t>
      </w:r>
    </w:p>
    <w:p w14:paraId="02649A37" w14:textId="77777777" w:rsidR="00531F41" w:rsidRDefault="00000000">
      <w:pPr>
        <w:spacing w:after="0"/>
        <w:ind w:firstLine="420"/>
      </w:pPr>
      <w:r>
        <w:rPr>
          <w:rFonts w:ascii="宋體" w:eastAsia="宋體" w:hAnsi="宋體"/>
          <w:sz w:val="21"/>
        </w:rPr>
        <w:t>曰为国以礼其言不让是故哂之</w:t>
      </w:r>
    </w:p>
    <w:p w14:paraId="687CE16E" w14:textId="77777777" w:rsidR="00531F41" w:rsidRDefault="00000000">
      <w:pPr>
        <w:spacing w:after="0"/>
        <w:ind w:firstLine="420"/>
      </w:pPr>
      <w:r>
        <w:rPr>
          <w:rFonts w:ascii="宋體" w:eastAsia="宋體" w:hAnsi="宋體"/>
          <w:sz w:val="21"/>
        </w:rPr>
        <w:t>唯求则非邦也与</w:t>
      </w:r>
    </w:p>
    <w:p w14:paraId="19E134AC" w14:textId="77777777" w:rsidR="00531F41" w:rsidRDefault="00000000">
      <w:pPr>
        <w:spacing w:after="0"/>
        <w:ind w:firstLine="420"/>
      </w:pPr>
      <w:r>
        <w:rPr>
          <w:rFonts w:ascii="宋體" w:eastAsia="宋體" w:hAnsi="宋體"/>
          <w:sz w:val="21"/>
        </w:rPr>
        <w:t>安见方六七十如五六十而非邦也者</w:t>
      </w:r>
    </w:p>
    <w:p w14:paraId="6FAE70B1" w14:textId="77777777" w:rsidR="00531F41" w:rsidRDefault="00000000">
      <w:pPr>
        <w:spacing w:after="0"/>
        <w:ind w:firstLine="420"/>
      </w:pPr>
      <w:r>
        <w:rPr>
          <w:rFonts w:ascii="宋體" w:eastAsia="宋體" w:hAnsi="宋體"/>
          <w:sz w:val="21"/>
        </w:rPr>
        <w:t>唯赤则非邦也与</w:t>
      </w:r>
    </w:p>
    <w:p w14:paraId="122617B6" w14:textId="77777777" w:rsidR="00531F41" w:rsidRDefault="00000000">
      <w:pPr>
        <w:spacing w:after="0"/>
        <w:ind w:firstLine="420"/>
      </w:pPr>
      <w:r>
        <w:rPr>
          <w:rFonts w:ascii="宋體" w:eastAsia="宋體" w:hAnsi="宋體"/>
          <w:sz w:val="21"/>
        </w:rPr>
        <w:t>宗庙会同非诸侯而何赤也为之小孰能为之大</w:t>
      </w:r>
    </w:p>
    <w:sectPr w:rsidR="00531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02393113">
    <w:abstractNumId w:val="8"/>
  </w:num>
  <w:num w:numId="2" w16cid:durableId="2104648650">
    <w:abstractNumId w:val="6"/>
  </w:num>
  <w:num w:numId="3" w16cid:durableId="659818010">
    <w:abstractNumId w:val="5"/>
  </w:num>
  <w:num w:numId="4" w16cid:durableId="2078044871">
    <w:abstractNumId w:val="4"/>
  </w:num>
  <w:num w:numId="5" w16cid:durableId="2106488101">
    <w:abstractNumId w:val="7"/>
  </w:num>
  <w:num w:numId="6" w16cid:durableId="1157188126">
    <w:abstractNumId w:val="3"/>
  </w:num>
  <w:num w:numId="7" w16cid:durableId="914582622">
    <w:abstractNumId w:val="2"/>
  </w:num>
  <w:num w:numId="8" w16cid:durableId="184254328">
    <w:abstractNumId w:val="1"/>
  </w:num>
  <w:num w:numId="9" w16cid:durableId="2028364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7"/>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F1"/>
    <w:rsid w:val="0015074B"/>
    <w:rsid w:val="00237C58"/>
    <w:rsid w:val="0029639D"/>
    <w:rsid w:val="00326F90"/>
    <w:rsid w:val="00531F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AF06E"/>
  <w14:defaultImageDpi w14:val="300"/>
  <w15:docId w15:val="{415EC367-B526-0A4B-9AF7-F8B1DC1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2</cp:revision>
  <dcterms:created xsi:type="dcterms:W3CDTF">2013-12-23T23:15:00Z</dcterms:created>
  <dcterms:modified xsi:type="dcterms:W3CDTF">2025-08-29T09:24:00Z</dcterms:modified>
  <cp:category/>
</cp:coreProperties>
</file>