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BEABF" w14:textId="77777777" w:rsidR="005C3C6D" w:rsidRDefault="00000000">
      <w:pPr>
        <w:spacing w:after="0"/>
        <w:ind w:firstLine="420"/>
      </w:pPr>
      <w:r>
        <w:rPr>
          <w:rFonts w:ascii="宋體" w:eastAsia="宋體" w:hAnsi="宋體"/>
          <w:sz w:val="21"/>
        </w:rPr>
        <w:t>微子去之箕子为之奴比干谏而死孔子曰殷有三仁焉</w:t>
      </w:r>
    </w:p>
    <w:p w14:paraId="36897F59" w14:textId="77777777" w:rsidR="005C3C6D" w:rsidRDefault="00000000">
      <w:pPr>
        <w:spacing w:after="0"/>
        <w:ind w:firstLine="420"/>
      </w:pPr>
      <w:r>
        <w:rPr>
          <w:rFonts w:ascii="宋體" w:eastAsia="宋體" w:hAnsi="宋體"/>
          <w:sz w:val="21"/>
        </w:rPr>
        <w:t>柳下惠为士师三黜人曰子未可以去乎曰直道而事人焉往而不三黜枉道而事人何必去父母之邦</w:t>
      </w:r>
    </w:p>
    <w:p w14:paraId="53E74AA1" w14:textId="77777777" w:rsidR="005C3C6D" w:rsidRDefault="00000000">
      <w:pPr>
        <w:spacing w:after="0"/>
        <w:ind w:firstLine="420"/>
      </w:pPr>
      <w:r>
        <w:rPr>
          <w:rFonts w:ascii="宋體" w:eastAsia="宋體" w:hAnsi="宋體"/>
          <w:sz w:val="21"/>
        </w:rPr>
        <w:t>齐景公待孔子曰若季氏则吾不能以季孟之间待之曰吾老矣不能用也孔子行</w:t>
      </w:r>
    </w:p>
    <w:p w14:paraId="6B26DF66" w14:textId="77777777" w:rsidR="005C3C6D" w:rsidRDefault="00000000">
      <w:pPr>
        <w:spacing w:after="0"/>
        <w:ind w:firstLine="420"/>
      </w:pPr>
      <w:r>
        <w:rPr>
          <w:rFonts w:ascii="宋體" w:eastAsia="宋體" w:hAnsi="宋體"/>
          <w:sz w:val="21"/>
        </w:rPr>
        <w:t>齐人归女乐季桓子受之三日不朝孔子行</w:t>
      </w:r>
    </w:p>
    <w:p w14:paraId="4D552EE2" w14:textId="77777777" w:rsidR="005C3C6D" w:rsidRDefault="00000000">
      <w:pPr>
        <w:spacing w:after="0"/>
        <w:ind w:firstLine="420"/>
      </w:pPr>
      <w:r>
        <w:rPr>
          <w:rFonts w:ascii="宋體" w:eastAsia="宋體" w:hAnsi="宋體"/>
          <w:sz w:val="21"/>
        </w:rPr>
        <w:t>楚狂接舆歌而过孔子曰凤兮凤兮何德之衰往者不可谏来者犹可追已而已而今之从政者殆而</w:t>
      </w:r>
    </w:p>
    <w:p w14:paraId="57F4846B" w14:textId="77777777" w:rsidR="005C3C6D" w:rsidRDefault="00000000">
      <w:pPr>
        <w:spacing w:after="0"/>
        <w:ind w:firstLine="420"/>
      </w:pPr>
      <w:r>
        <w:rPr>
          <w:rFonts w:ascii="宋體" w:eastAsia="宋體" w:hAnsi="宋體"/>
          <w:sz w:val="21"/>
        </w:rPr>
        <w:t>孔子下欲与之言趋而辟之不得与之言</w:t>
      </w:r>
    </w:p>
    <w:p w14:paraId="5A88E16C" w14:textId="77777777" w:rsidR="005C3C6D" w:rsidRDefault="00000000">
      <w:pPr>
        <w:spacing w:after="0"/>
        <w:ind w:firstLine="420"/>
      </w:pPr>
      <w:r>
        <w:rPr>
          <w:rFonts w:ascii="宋體" w:eastAsia="宋體" w:hAnsi="宋體"/>
          <w:sz w:val="21"/>
        </w:rPr>
        <w:t>长沮桀溺耦而耕孔子过之使子路问津焉</w:t>
      </w:r>
    </w:p>
    <w:p w14:paraId="503CE34B" w14:textId="77777777" w:rsidR="005C3C6D" w:rsidRDefault="00000000">
      <w:pPr>
        <w:spacing w:after="0"/>
        <w:ind w:firstLine="420"/>
      </w:pPr>
      <w:r>
        <w:rPr>
          <w:rFonts w:ascii="宋體" w:eastAsia="宋體" w:hAnsi="宋體"/>
          <w:sz w:val="21"/>
        </w:rPr>
        <w:t>长沮曰夫执舆者为谁</w:t>
      </w:r>
    </w:p>
    <w:p w14:paraId="4AE8A623" w14:textId="77777777" w:rsidR="005C3C6D" w:rsidRDefault="00000000">
      <w:pPr>
        <w:spacing w:after="0"/>
        <w:ind w:firstLine="420"/>
      </w:pPr>
      <w:r>
        <w:rPr>
          <w:rFonts w:ascii="宋體" w:eastAsia="宋體" w:hAnsi="宋體"/>
          <w:sz w:val="21"/>
        </w:rPr>
        <w:t>子路曰为孔丘</w:t>
      </w:r>
    </w:p>
    <w:p w14:paraId="5A3A6A26" w14:textId="77777777" w:rsidR="005C3C6D" w:rsidRDefault="00000000">
      <w:pPr>
        <w:spacing w:after="0"/>
        <w:ind w:firstLine="420"/>
      </w:pPr>
      <w:r>
        <w:rPr>
          <w:rFonts w:ascii="宋體" w:eastAsia="宋體" w:hAnsi="宋體"/>
          <w:sz w:val="21"/>
        </w:rPr>
        <w:t>曰是鲁孔丘与</w:t>
      </w:r>
    </w:p>
    <w:p w14:paraId="0E07210E" w14:textId="77777777" w:rsidR="005C3C6D" w:rsidRDefault="00000000">
      <w:pPr>
        <w:spacing w:after="0"/>
        <w:ind w:firstLine="420"/>
      </w:pPr>
      <w:r>
        <w:rPr>
          <w:rFonts w:ascii="宋體" w:eastAsia="宋體" w:hAnsi="宋體"/>
          <w:sz w:val="21"/>
        </w:rPr>
        <w:t>曰是也</w:t>
      </w:r>
    </w:p>
    <w:p w14:paraId="428BC31E" w14:textId="77777777" w:rsidR="005C3C6D" w:rsidRDefault="00000000">
      <w:pPr>
        <w:spacing w:after="0"/>
        <w:ind w:firstLine="420"/>
      </w:pPr>
      <w:r>
        <w:rPr>
          <w:rFonts w:ascii="宋體" w:eastAsia="宋體" w:hAnsi="宋體"/>
          <w:sz w:val="21"/>
        </w:rPr>
        <w:t>曰是知津矣</w:t>
      </w:r>
    </w:p>
    <w:p w14:paraId="06C9361C" w14:textId="77777777" w:rsidR="005C3C6D" w:rsidRDefault="00000000">
      <w:pPr>
        <w:spacing w:after="0"/>
        <w:ind w:firstLine="420"/>
      </w:pPr>
      <w:r>
        <w:rPr>
          <w:rFonts w:ascii="宋體" w:eastAsia="宋體" w:hAnsi="宋體"/>
          <w:sz w:val="21"/>
        </w:rPr>
        <w:t>问于桀溺</w:t>
      </w:r>
    </w:p>
    <w:p w14:paraId="702D8C56" w14:textId="77777777" w:rsidR="005C3C6D" w:rsidRDefault="00000000">
      <w:pPr>
        <w:spacing w:after="0"/>
        <w:ind w:firstLine="420"/>
      </w:pPr>
      <w:r>
        <w:rPr>
          <w:rFonts w:ascii="宋體" w:eastAsia="宋體" w:hAnsi="宋體"/>
          <w:sz w:val="21"/>
        </w:rPr>
        <w:t>桀溺曰子为谁</w:t>
      </w:r>
    </w:p>
    <w:p w14:paraId="1E6DB9FA" w14:textId="77777777" w:rsidR="005C3C6D" w:rsidRDefault="00000000">
      <w:pPr>
        <w:spacing w:after="0"/>
        <w:ind w:firstLine="420"/>
      </w:pPr>
      <w:r>
        <w:rPr>
          <w:rFonts w:ascii="宋體" w:eastAsia="宋體" w:hAnsi="宋體"/>
          <w:sz w:val="21"/>
        </w:rPr>
        <w:t>曰为仲由</w:t>
      </w:r>
    </w:p>
    <w:p w14:paraId="72847386" w14:textId="77777777" w:rsidR="005C3C6D" w:rsidRDefault="00000000">
      <w:pPr>
        <w:spacing w:after="0"/>
        <w:ind w:firstLine="420"/>
      </w:pPr>
      <w:r>
        <w:rPr>
          <w:rFonts w:ascii="宋體" w:eastAsia="宋體" w:hAnsi="宋體"/>
          <w:sz w:val="21"/>
        </w:rPr>
        <w:t>曰是鲁孔丘之徒与</w:t>
      </w:r>
    </w:p>
    <w:p w14:paraId="5E50D55D" w14:textId="77777777" w:rsidR="005C3C6D" w:rsidRDefault="00000000">
      <w:pPr>
        <w:spacing w:after="0"/>
        <w:ind w:firstLine="420"/>
      </w:pPr>
      <w:r>
        <w:rPr>
          <w:rFonts w:ascii="宋體" w:eastAsia="宋體" w:hAnsi="宋體"/>
          <w:sz w:val="21"/>
        </w:rPr>
        <w:t>对曰然</w:t>
      </w:r>
    </w:p>
    <w:p w14:paraId="5E162A06" w14:textId="77777777" w:rsidR="005C3C6D" w:rsidRDefault="00000000">
      <w:pPr>
        <w:spacing w:after="0"/>
        <w:ind w:firstLine="420"/>
      </w:pPr>
      <w:r>
        <w:rPr>
          <w:rFonts w:ascii="宋體" w:eastAsia="宋體" w:hAnsi="宋體"/>
          <w:sz w:val="21"/>
        </w:rPr>
        <w:t>曰滔滔者天下皆是也而谁以易之且而与其从辟人之士也岂若从辟世之士哉耰而不辍</w:t>
      </w:r>
    </w:p>
    <w:p w14:paraId="13570ED6" w14:textId="77777777" w:rsidR="005C3C6D" w:rsidRDefault="00000000">
      <w:pPr>
        <w:spacing w:after="0"/>
        <w:ind w:firstLine="420"/>
      </w:pPr>
      <w:r>
        <w:rPr>
          <w:rFonts w:ascii="宋體" w:eastAsia="宋體" w:hAnsi="宋體"/>
          <w:sz w:val="21"/>
        </w:rPr>
        <w:t>子路行以告</w:t>
      </w:r>
    </w:p>
    <w:p w14:paraId="0DE0D560" w14:textId="77777777" w:rsidR="005C3C6D" w:rsidRDefault="00000000">
      <w:pPr>
        <w:spacing w:after="0"/>
        <w:ind w:firstLine="420"/>
      </w:pPr>
      <w:r>
        <w:rPr>
          <w:rFonts w:ascii="宋體" w:eastAsia="宋體" w:hAnsi="宋體"/>
          <w:sz w:val="21"/>
        </w:rPr>
        <w:t>夫子怃然曰鸟兽不可与同群吾非斯人之徒与而谁与天下有道丘不与易也</w:t>
      </w:r>
    </w:p>
    <w:p w14:paraId="05668F1B" w14:textId="77777777" w:rsidR="005C3C6D" w:rsidRDefault="00000000">
      <w:pPr>
        <w:spacing w:after="0"/>
        <w:ind w:firstLine="420"/>
      </w:pPr>
      <w:r>
        <w:rPr>
          <w:rFonts w:ascii="宋體" w:eastAsia="宋體" w:hAnsi="宋體"/>
          <w:sz w:val="21"/>
        </w:rPr>
        <w:t>子路从而后遇丈人以杖荷蓧</w:t>
      </w:r>
    </w:p>
    <w:p w14:paraId="4A8CC05F" w14:textId="77777777" w:rsidR="005C3C6D" w:rsidRDefault="00000000">
      <w:pPr>
        <w:spacing w:after="0"/>
        <w:ind w:firstLine="420"/>
      </w:pPr>
      <w:r>
        <w:rPr>
          <w:rFonts w:ascii="宋體" w:eastAsia="宋體" w:hAnsi="宋體"/>
          <w:sz w:val="21"/>
        </w:rPr>
        <w:t>子路问曰子见夫子乎</w:t>
      </w:r>
    </w:p>
    <w:p w14:paraId="14BCD3E2" w14:textId="77777777" w:rsidR="005C3C6D" w:rsidRDefault="00000000">
      <w:pPr>
        <w:spacing w:after="0"/>
        <w:ind w:firstLine="420"/>
      </w:pPr>
      <w:r>
        <w:rPr>
          <w:rFonts w:ascii="宋體" w:eastAsia="宋體" w:hAnsi="宋體"/>
          <w:sz w:val="21"/>
        </w:rPr>
        <w:t>丈人曰四体不勤五谷不分孰为夫子植其杖而芸</w:t>
      </w:r>
    </w:p>
    <w:p w14:paraId="2B1930A3" w14:textId="77777777" w:rsidR="005C3C6D" w:rsidRDefault="00000000">
      <w:pPr>
        <w:spacing w:after="0"/>
        <w:ind w:firstLine="420"/>
      </w:pPr>
      <w:r>
        <w:rPr>
          <w:rFonts w:ascii="宋體" w:eastAsia="宋體" w:hAnsi="宋體"/>
          <w:sz w:val="21"/>
        </w:rPr>
        <w:t>子路拱而立</w:t>
      </w:r>
    </w:p>
    <w:p w14:paraId="006BA526" w14:textId="77777777" w:rsidR="005C3C6D" w:rsidRDefault="00000000">
      <w:pPr>
        <w:spacing w:after="0"/>
        <w:ind w:firstLine="420"/>
      </w:pPr>
      <w:r>
        <w:rPr>
          <w:rFonts w:ascii="宋體" w:eastAsia="宋體" w:hAnsi="宋體"/>
          <w:sz w:val="21"/>
        </w:rPr>
        <w:t>止子路宿杀鸡为黍而食之见其二子焉</w:t>
      </w:r>
    </w:p>
    <w:p w14:paraId="3CAB64AB" w14:textId="77777777" w:rsidR="005C3C6D" w:rsidRDefault="00000000">
      <w:pPr>
        <w:spacing w:after="0"/>
        <w:ind w:firstLine="420"/>
      </w:pPr>
      <w:r>
        <w:rPr>
          <w:rFonts w:ascii="宋體" w:eastAsia="宋體" w:hAnsi="宋體"/>
          <w:sz w:val="21"/>
        </w:rPr>
        <w:t>明日子路行以告</w:t>
      </w:r>
    </w:p>
    <w:p w14:paraId="1641C100" w14:textId="77777777" w:rsidR="005C3C6D" w:rsidRDefault="00000000">
      <w:pPr>
        <w:spacing w:after="0"/>
        <w:ind w:firstLine="420"/>
      </w:pPr>
      <w:r>
        <w:rPr>
          <w:rFonts w:ascii="宋體" w:eastAsia="宋體" w:hAnsi="宋體"/>
          <w:sz w:val="21"/>
        </w:rPr>
        <w:t>子曰隐者也使子路反见之至则行矣</w:t>
      </w:r>
    </w:p>
    <w:p w14:paraId="7395E9E0" w14:textId="77777777" w:rsidR="005C3C6D" w:rsidRDefault="00000000">
      <w:pPr>
        <w:spacing w:after="0"/>
        <w:ind w:firstLine="420"/>
      </w:pPr>
      <w:r>
        <w:rPr>
          <w:rFonts w:ascii="宋體" w:eastAsia="宋體" w:hAnsi="宋體"/>
          <w:sz w:val="21"/>
        </w:rPr>
        <w:t>子路曰不仕无义长幼之节不可废也君臣之义如之何其废之欲絜其身而乱大伦君子之仕也行其义也道之不行已知之矣</w:t>
      </w:r>
    </w:p>
    <w:p w14:paraId="593A1E26" w14:textId="77777777" w:rsidR="005C3C6D" w:rsidRDefault="00000000">
      <w:pPr>
        <w:spacing w:after="0"/>
        <w:ind w:firstLine="420"/>
      </w:pPr>
      <w:r>
        <w:rPr>
          <w:rFonts w:ascii="宋體" w:eastAsia="宋體" w:hAnsi="宋體"/>
          <w:sz w:val="21"/>
        </w:rPr>
        <w:t>逸民伯夷叔齐虞仲夷逸朱张柳下惠少连子曰不降其志不辱其身伯夷叔齐与谓柳下惠少连降志辱身矣言中伦行中虑其斯而已矣谓虞仲夷逸隐居放言身中清废中权我则异于是无可无不可</w:t>
      </w:r>
    </w:p>
    <w:p w14:paraId="25A387AD" w14:textId="77777777" w:rsidR="005C3C6D" w:rsidRDefault="00000000">
      <w:pPr>
        <w:spacing w:after="0"/>
        <w:ind w:firstLine="420"/>
      </w:pPr>
      <w:r>
        <w:rPr>
          <w:rFonts w:ascii="宋體" w:eastAsia="宋體" w:hAnsi="宋體"/>
          <w:sz w:val="21"/>
        </w:rPr>
        <w:t>大师挚适齐亚饭干适楚三饭缭适蔡四饭缺适秦鼓方叔入于河播鼗武入于汉少师阳击磬襄入于海</w:t>
      </w:r>
    </w:p>
    <w:p w14:paraId="0D98B298" w14:textId="77777777" w:rsidR="005C3C6D" w:rsidRDefault="00000000">
      <w:pPr>
        <w:spacing w:after="0"/>
        <w:ind w:firstLine="420"/>
      </w:pPr>
      <w:r>
        <w:rPr>
          <w:rFonts w:ascii="宋體" w:eastAsia="宋體" w:hAnsi="宋體"/>
          <w:sz w:val="21"/>
        </w:rPr>
        <w:t>周公谓鲁公曰君子不施弛其亲不使大臣怨乎不以故旧无大故则不弃也无求备于一人</w:t>
      </w:r>
    </w:p>
    <w:p w14:paraId="36083448" w14:textId="77777777" w:rsidR="005C3C6D" w:rsidRDefault="00000000">
      <w:pPr>
        <w:spacing w:after="0"/>
        <w:ind w:firstLine="420"/>
      </w:pPr>
      <w:r>
        <w:rPr>
          <w:rFonts w:ascii="宋體" w:eastAsia="宋體" w:hAnsi="宋體"/>
          <w:sz w:val="21"/>
        </w:rPr>
        <w:t>周有八士伯达伯适仲突仲忽叔夜叔夏季随季</w:t>
      </w:r>
    </w:p>
    <w:sectPr w:rsidR="005C3C6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宋體">
    <w:altName w:val="宋体"/>
    <w:panose1 w:val="020B0604020202020204"/>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030640370">
    <w:abstractNumId w:val="8"/>
  </w:num>
  <w:num w:numId="2" w16cid:durableId="992755455">
    <w:abstractNumId w:val="6"/>
  </w:num>
  <w:num w:numId="3" w16cid:durableId="1262180812">
    <w:abstractNumId w:val="5"/>
  </w:num>
  <w:num w:numId="4" w16cid:durableId="465582610">
    <w:abstractNumId w:val="4"/>
  </w:num>
  <w:num w:numId="5" w16cid:durableId="908802898">
    <w:abstractNumId w:val="7"/>
  </w:num>
  <w:num w:numId="6" w16cid:durableId="86075882">
    <w:abstractNumId w:val="3"/>
  </w:num>
  <w:num w:numId="7" w16cid:durableId="31000095">
    <w:abstractNumId w:val="2"/>
  </w:num>
  <w:num w:numId="8" w16cid:durableId="1155535460">
    <w:abstractNumId w:val="1"/>
  </w:num>
  <w:num w:numId="9" w16cid:durableId="692920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7"/>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7CF1"/>
    <w:rsid w:val="0015074B"/>
    <w:rsid w:val="0029639D"/>
    <w:rsid w:val="00326F90"/>
    <w:rsid w:val="005C3C6D"/>
    <w:rsid w:val="007C7E6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AFBEA5"/>
  <w14:defaultImageDpi w14:val="300"/>
  <w15:docId w15:val="{415EC367-B526-0A4B-9AF7-F8B1DC177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97</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yifei wang</cp:lastModifiedBy>
  <cp:revision>2</cp:revision>
  <dcterms:created xsi:type="dcterms:W3CDTF">2013-12-23T23:15:00Z</dcterms:created>
  <dcterms:modified xsi:type="dcterms:W3CDTF">2025-08-29T09:24:00Z</dcterms:modified>
  <cp:category/>
</cp:coreProperties>
</file>