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0"/>
        <w:ind w:firstLine="420"/>
        <w:jc w:val="left"/>
      </w:pPr>
      <w:r>
        <w:rPr>
          <w:rFonts w:ascii="宋體" w:hAnsi="宋體" w:eastAsia="宋體"/>
          <w:sz w:val="21"/>
        </w:rPr>
        <w:t>子曰为政以德譬如北辰居其所而众星共之</w:t>
      </w:r>
    </w:p>
    <w:p>
      <w:pPr>
        <w:spacing w:before="0" w:after="0"/>
        <w:ind w:firstLine="420"/>
        <w:jc w:val="left"/>
      </w:pPr>
      <w:r>
        <w:rPr>
          <w:rFonts w:ascii="宋體" w:hAnsi="宋體" w:eastAsia="宋體"/>
          <w:sz w:val="21"/>
        </w:rPr>
        <w:t>子曰诗三百一言以蔽之曰思无邪</w:t>
      </w:r>
    </w:p>
    <w:p>
      <w:pPr>
        <w:spacing w:before="0" w:after="0"/>
        <w:ind w:firstLine="420"/>
        <w:jc w:val="left"/>
      </w:pPr>
      <w:r>
        <w:rPr>
          <w:rFonts w:ascii="宋體" w:hAnsi="宋體" w:eastAsia="宋體"/>
          <w:sz w:val="21"/>
        </w:rPr>
        <w:t>子曰道之以政齐之以刑民免而无耻道之以德齐之以礼有耻且格</w:t>
      </w:r>
    </w:p>
    <w:p>
      <w:pPr>
        <w:spacing w:before="0" w:after="0"/>
        <w:ind w:firstLine="420"/>
        <w:jc w:val="left"/>
      </w:pPr>
      <w:r>
        <w:rPr>
          <w:rFonts w:ascii="宋體" w:hAnsi="宋體" w:eastAsia="宋體"/>
          <w:sz w:val="21"/>
        </w:rPr>
        <w:t>子曰吾十有五而志于学三十而立四十而不惑五十而知天命六十而耳顺七十而从心所欲不踰矩</w:t>
      </w:r>
    </w:p>
    <w:p>
      <w:pPr>
        <w:spacing w:before="0" w:after="0"/>
        <w:ind w:firstLine="420"/>
        <w:jc w:val="left"/>
      </w:pPr>
      <w:r>
        <w:rPr>
          <w:rFonts w:ascii="宋體" w:hAnsi="宋體" w:eastAsia="宋體"/>
          <w:sz w:val="21"/>
        </w:rPr>
        <w:t>孟懿子问孝子曰无违</w:t>
      </w:r>
    </w:p>
    <w:p>
      <w:pPr>
        <w:spacing w:before="0" w:after="0"/>
        <w:ind w:firstLine="420"/>
        <w:jc w:val="left"/>
      </w:pPr>
      <w:r>
        <w:rPr>
          <w:rFonts w:ascii="宋體" w:hAnsi="宋體" w:eastAsia="宋體"/>
          <w:sz w:val="21"/>
        </w:rPr>
        <w:t>樊迟御子告之曰孟孙问孝于我我对曰无违樊迟曰何谓也子曰生事之以礼死葬之以礼祭之以礼</w:t>
      </w:r>
    </w:p>
    <w:p>
      <w:pPr>
        <w:spacing w:before="0" w:after="0"/>
        <w:ind w:firstLine="420"/>
        <w:jc w:val="left"/>
      </w:pPr>
      <w:r>
        <w:rPr>
          <w:rFonts w:ascii="宋體" w:hAnsi="宋體" w:eastAsia="宋體"/>
          <w:sz w:val="21"/>
        </w:rPr>
        <w:t>孟武伯问孝子曰父母唯其疾之忧</w:t>
      </w:r>
    </w:p>
    <w:p>
      <w:pPr>
        <w:spacing w:before="0" w:after="0"/>
        <w:ind w:firstLine="420"/>
        <w:jc w:val="left"/>
      </w:pPr>
      <w:r>
        <w:rPr>
          <w:rFonts w:ascii="宋體" w:hAnsi="宋體" w:eastAsia="宋體"/>
          <w:sz w:val="21"/>
        </w:rPr>
        <w:t>子游问孝子曰今之孝者是谓能养至于犬马皆能有养不敬何以别乎</w:t>
      </w:r>
    </w:p>
    <w:p>
      <w:pPr>
        <w:spacing w:before="0" w:after="0"/>
        <w:ind w:firstLine="420"/>
        <w:jc w:val="left"/>
      </w:pPr>
      <w:r>
        <w:rPr>
          <w:rFonts w:ascii="宋體" w:hAnsi="宋體" w:eastAsia="宋體"/>
          <w:sz w:val="21"/>
        </w:rPr>
        <w:t>子夏问孝子曰色难有事弟子服其劳有酒食先生馔曾是以为孝乎</w:t>
      </w:r>
    </w:p>
    <w:p>
      <w:pPr>
        <w:spacing w:before="0" w:after="0"/>
        <w:ind w:firstLine="420"/>
        <w:jc w:val="left"/>
      </w:pPr>
      <w:r>
        <w:rPr>
          <w:rFonts w:ascii="宋體" w:hAnsi="宋體" w:eastAsia="宋體"/>
          <w:sz w:val="21"/>
        </w:rPr>
        <w:t>子曰吾与回言终日不违如愚退而省其私亦足以发回也不愚</w:t>
      </w:r>
    </w:p>
    <w:p>
      <w:pPr>
        <w:spacing w:before="0" w:after="0"/>
        <w:ind w:firstLine="420"/>
        <w:jc w:val="left"/>
      </w:pPr>
      <w:r>
        <w:rPr>
          <w:rFonts w:ascii="宋體" w:hAnsi="宋體" w:eastAsia="宋體"/>
          <w:sz w:val="21"/>
        </w:rPr>
        <w:t>子曰视其所以观其所由察其所安人焉廋哉人焉廋哉</w:t>
      </w:r>
    </w:p>
    <w:p>
      <w:pPr>
        <w:spacing w:before="0" w:after="0"/>
        <w:ind w:firstLine="420"/>
        <w:jc w:val="left"/>
      </w:pPr>
      <w:r>
        <w:rPr>
          <w:rFonts w:ascii="宋體" w:hAnsi="宋體" w:eastAsia="宋體"/>
          <w:sz w:val="21"/>
        </w:rPr>
        <w:t>子曰温故而知新可以为师矣</w:t>
      </w:r>
    </w:p>
    <w:p>
      <w:pPr>
        <w:spacing w:before="0" w:after="0"/>
        <w:ind w:firstLine="420"/>
        <w:jc w:val="left"/>
      </w:pPr>
      <w:r>
        <w:rPr>
          <w:rFonts w:ascii="宋體" w:hAnsi="宋體" w:eastAsia="宋體"/>
          <w:sz w:val="21"/>
        </w:rPr>
        <w:t>子曰君子不器</w:t>
      </w:r>
    </w:p>
    <w:p>
      <w:pPr>
        <w:spacing w:before="0" w:after="0"/>
        <w:ind w:firstLine="420"/>
        <w:jc w:val="left"/>
      </w:pPr>
      <w:r>
        <w:rPr>
          <w:rFonts w:ascii="宋體" w:hAnsi="宋體" w:eastAsia="宋體"/>
          <w:sz w:val="21"/>
        </w:rPr>
        <w:t>子贡问君子子曰先行其言而后从之</w:t>
      </w:r>
    </w:p>
    <w:p>
      <w:pPr>
        <w:spacing w:before="0" w:after="0"/>
        <w:ind w:firstLine="420"/>
        <w:jc w:val="left"/>
      </w:pPr>
      <w:r>
        <w:rPr>
          <w:rFonts w:ascii="宋體" w:hAnsi="宋體" w:eastAsia="宋體"/>
          <w:sz w:val="21"/>
        </w:rPr>
        <w:t>子曰君子周而不比小人比而不周</w:t>
      </w:r>
    </w:p>
    <w:p>
      <w:pPr>
        <w:spacing w:before="0" w:after="0"/>
        <w:ind w:firstLine="420"/>
        <w:jc w:val="left"/>
      </w:pPr>
      <w:r>
        <w:rPr>
          <w:rFonts w:ascii="宋體" w:hAnsi="宋體" w:eastAsia="宋體"/>
          <w:sz w:val="21"/>
        </w:rPr>
        <w:t>子曰学而不思则罔思而不学则殆</w:t>
      </w:r>
    </w:p>
    <w:p>
      <w:pPr>
        <w:spacing w:before="0" w:after="0"/>
        <w:ind w:firstLine="420"/>
        <w:jc w:val="left"/>
      </w:pPr>
      <w:r>
        <w:rPr>
          <w:rFonts w:ascii="宋體" w:hAnsi="宋體" w:eastAsia="宋體"/>
          <w:sz w:val="21"/>
        </w:rPr>
        <w:t>子曰攻乎异端斯害也已</w:t>
      </w:r>
    </w:p>
    <w:p>
      <w:pPr>
        <w:spacing w:before="0" w:after="0"/>
        <w:ind w:firstLine="420"/>
        <w:jc w:val="left"/>
      </w:pPr>
      <w:r>
        <w:rPr>
          <w:rFonts w:ascii="宋體" w:hAnsi="宋體" w:eastAsia="宋體"/>
          <w:sz w:val="21"/>
        </w:rPr>
        <w:t>子曰由诲女知之乎知之为知之不知为不知是知也</w:t>
      </w:r>
    </w:p>
    <w:p>
      <w:pPr>
        <w:spacing w:before="0" w:after="0"/>
        <w:ind w:firstLine="420"/>
        <w:jc w:val="left"/>
      </w:pPr>
      <w:r>
        <w:rPr>
          <w:rFonts w:ascii="宋體" w:hAnsi="宋體" w:eastAsia="宋體"/>
          <w:sz w:val="21"/>
        </w:rPr>
        <w:t>子张学干禄子曰多闻阙疑慎言其馀则寡尤多见阙殆慎行其馀则寡悔言寡尤行寡悔禄在其中矣</w:t>
      </w:r>
    </w:p>
    <w:p>
      <w:pPr>
        <w:spacing w:before="0" w:after="0"/>
        <w:ind w:firstLine="420"/>
        <w:jc w:val="left"/>
      </w:pPr>
      <w:r>
        <w:rPr>
          <w:rFonts w:ascii="宋體" w:hAnsi="宋體" w:eastAsia="宋體"/>
          <w:sz w:val="21"/>
        </w:rPr>
        <w:t>哀公问曰何为则民服孔子对曰举直错诸枉则民服举枉错诸直则民不服</w:t>
      </w:r>
    </w:p>
    <w:p>
      <w:pPr>
        <w:spacing w:before="0" w:after="0"/>
        <w:ind w:firstLine="420"/>
        <w:jc w:val="left"/>
      </w:pPr>
      <w:r>
        <w:rPr>
          <w:rFonts w:ascii="宋體" w:hAnsi="宋體" w:eastAsia="宋體"/>
          <w:sz w:val="21"/>
        </w:rPr>
        <w:t>季康子问使民敬忠以劝如之何子曰临之以庄则敬孝慈则忠举善而教不能则劝</w:t>
      </w:r>
    </w:p>
    <w:p>
      <w:pPr>
        <w:spacing w:before="0" w:after="0"/>
        <w:ind w:firstLine="420"/>
        <w:jc w:val="left"/>
      </w:pPr>
      <w:r>
        <w:rPr>
          <w:rFonts w:ascii="宋體" w:hAnsi="宋體" w:eastAsia="宋體"/>
          <w:sz w:val="21"/>
        </w:rPr>
        <w:t>或谓孔子曰子奚不为政子曰书云孝乎惟孝友于兄弟施于有政是亦为政奚其为为政</w:t>
      </w:r>
    </w:p>
    <w:p>
      <w:pPr>
        <w:spacing w:before="0" w:after="0"/>
        <w:ind w:firstLine="420"/>
        <w:jc w:val="left"/>
      </w:pPr>
      <w:r>
        <w:rPr>
          <w:rFonts w:ascii="宋體" w:hAnsi="宋體" w:eastAsia="宋體"/>
          <w:sz w:val="21"/>
        </w:rPr>
        <w:t>子曰人而无信不知其可也大车无輗小车无軏其何以行之哉</w:t>
      </w:r>
    </w:p>
    <w:p>
      <w:pPr>
        <w:spacing w:before="0" w:after="0"/>
        <w:ind w:firstLine="420"/>
        <w:jc w:val="left"/>
      </w:pPr>
      <w:r>
        <w:rPr>
          <w:rFonts w:ascii="宋體" w:hAnsi="宋體" w:eastAsia="宋體"/>
          <w:sz w:val="21"/>
        </w:rPr>
        <w:t>子张问十世可知也子曰殷因于夏礼所损益可知也周因于殷礼所损益可知也其或继周者虽百世可知也</w:t>
      </w:r>
    </w:p>
    <w:p>
      <w:pPr>
        <w:spacing w:before="0" w:after="0"/>
        <w:ind w:firstLine="420"/>
        <w:jc w:val="left"/>
      </w:pPr>
      <w:r>
        <w:rPr>
          <w:rFonts w:ascii="宋體" w:hAnsi="宋體" w:eastAsia="宋體"/>
          <w:sz w:val="21"/>
        </w:rPr>
        <w:t>子曰非其鬼而祭之谄也见义不为无勇也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