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before="0" w:after="0"/>
        <w:ind w:firstLine="420"/>
        <w:jc w:val="left"/>
      </w:pPr>
      <w:r>
        <w:rPr>
          <w:rFonts w:ascii="宋體" w:hAnsi="宋體" w:eastAsia="宋體"/>
          <w:sz w:val="21"/>
        </w:rPr>
        <w:t>子罕言利与命与仁</w:t>
      </w:r>
    </w:p>
    <w:p>
      <w:pPr>
        <w:spacing w:before="0" w:after="0"/>
        <w:ind w:firstLine="420"/>
        <w:jc w:val="left"/>
      </w:pPr>
      <w:r>
        <w:rPr>
          <w:rFonts w:ascii="宋體" w:hAnsi="宋體" w:eastAsia="宋體"/>
          <w:sz w:val="21"/>
        </w:rPr>
        <w:t>达巷党人曰大哉孔子博学而无所成名子闻之谓门弟子曰吾何执执御乎执射乎吾执御矣</w:t>
      </w:r>
    </w:p>
    <w:p>
      <w:pPr>
        <w:spacing w:before="0" w:after="0"/>
        <w:ind w:firstLine="420"/>
        <w:jc w:val="left"/>
      </w:pPr>
      <w:r>
        <w:rPr>
          <w:rFonts w:ascii="宋體" w:hAnsi="宋體" w:eastAsia="宋體"/>
          <w:sz w:val="21"/>
        </w:rPr>
        <w:t>子曰麻冕礼也今也纯俭吾从众拜下礼也今拜乎上泰也虽违众吾从下</w:t>
      </w:r>
    </w:p>
    <w:p>
      <w:pPr>
        <w:spacing w:before="0" w:after="0"/>
        <w:ind w:firstLine="420"/>
        <w:jc w:val="left"/>
      </w:pPr>
      <w:r>
        <w:rPr>
          <w:rFonts w:ascii="宋體" w:hAnsi="宋體" w:eastAsia="宋體"/>
          <w:sz w:val="21"/>
        </w:rPr>
        <w:t>子绝四毋意毋必毋固毋我</w:t>
      </w:r>
    </w:p>
    <w:p>
      <w:pPr>
        <w:spacing w:before="0" w:after="0"/>
        <w:ind w:firstLine="420"/>
        <w:jc w:val="left"/>
      </w:pPr>
      <w:r>
        <w:rPr>
          <w:rFonts w:ascii="宋體" w:hAnsi="宋體" w:eastAsia="宋體"/>
          <w:sz w:val="21"/>
        </w:rPr>
        <w:t>子畏于匡曰文王既没文不在兹乎天之将丧斯文也后死者不得与于斯文也天之未丧斯文也匡人其如予何</w:t>
      </w:r>
    </w:p>
    <w:p>
      <w:pPr>
        <w:spacing w:before="0" w:after="0"/>
        <w:ind w:firstLine="420"/>
        <w:jc w:val="left"/>
      </w:pPr>
      <w:r>
        <w:rPr>
          <w:rFonts w:ascii="宋體" w:hAnsi="宋體" w:eastAsia="宋體"/>
          <w:sz w:val="21"/>
        </w:rPr>
        <w:t>大宰问于子贡曰夫子圣者与何其多能也子贡曰固天纵之将圣又多能也</w:t>
      </w:r>
    </w:p>
    <w:p>
      <w:pPr>
        <w:spacing w:before="0" w:after="0"/>
        <w:ind w:firstLine="420"/>
        <w:jc w:val="left"/>
      </w:pPr>
      <w:r>
        <w:rPr>
          <w:rFonts w:ascii="宋體" w:hAnsi="宋體" w:eastAsia="宋體"/>
          <w:sz w:val="21"/>
        </w:rPr>
        <w:t>子闻之曰大宰知我乎吾少也贱故多能鄙事君子多乎哉不多也</w:t>
      </w:r>
    </w:p>
    <w:p>
      <w:pPr>
        <w:spacing w:before="0" w:after="0"/>
        <w:ind w:firstLine="420"/>
        <w:jc w:val="left"/>
      </w:pPr>
      <w:r>
        <w:rPr>
          <w:rFonts w:ascii="宋體" w:hAnsi="宋體" w:eastAsia="宋體"/>
          <w:sz w:val="21"/>
        </w:rPr>
        <w:t>牢曰子云吾不试故艺</w:t>
      </w:r>
    </w:p>
    <w:p>
      <w:pPr>
        <w:spacing w:before="0" w:after="0"/>
        <w:ind w:firstLine="420"/>
        <w:jc w:val="left"/>
      </w:pPr>
      <w:r>
        <w:rPr>
          <w:rFonts w:ascii="宋體" w:hAnsi="宋體" w:eastAsia="宋體"/>
          <w:sz w:val="21"/>
        </w:rPr>
        <w:t>子曰吾有知乎哉无知也有鄙夫问于我空空如也我叩其两端而竭焉</w:t>
      </w:r>
    </w:p>
    <w:p>
      <w:pPr>
        <w:spacing w:before="0" w:after="0"/>
        <w:ind w:firstLine="420"/>
        <w:jc w:val="left"/>
      </w:pPr>
      <w:r>
        <w:rPr>
          <w:rFonts w:ascii="宋體" w:hAnsi="宋體" w:eastAsia="宋體"/>
          <w:sz w:val="21"/>
        </w:rPr>
        <w:t>子曰凤鸟不至河不出图吾已矣夫</w:t>
      </w:r>
    </w:p>
    <w:p>
      <w:pPr>
        <w:spacing w:before="0" w:after="0"/>
        <w:ind w:firstLine="420"/>
        <w:jc w:val="left"/>
      </w:pPr>
      <w:r>
        <w:rPr>
          <w:rFonts w:ascii="宋體" w:hAnsi="宋體" w:eastAsia="宋體"/>
          <w:sz w:val="21"/>
        </w:rPr>
        <w:t>子见齐衰者冕衣裳者与瞽者见之虽少必作过之必趋</w:t>
      </w:r>
    </w:p>
    <w:p>
      <w:pPr>
        <w:spacing w:before="0" w:after="0"/>
        <w:ind w:firstLine="420"/>
        <w:jc w:val="left"/>
      </w:pPr>
      <w:r>
        <w:rPr>
          <w:rFonts w:ascii="宋體" w:hAnsi="宋體" w:eastAsia="宋體"/>
          <w:sz w:val="21"/>
        </w:rPr>
        <w:t>颜渊喟然歎曰仰之弥高钻之弥坚瞻之在前忽焉在后夫子循循然善诱人博我以文约我以礼欲罢不能既竭吾才如有所立卓尔虽欲从之末由也已</w:t>
      </w:r>
    </w:p>
    <w:p>
      <w:pPr>
        <w:spacing w:before="0" w:after="0"/>
        <w:ind w:firstLine="420"/>
        <w:jc w:val="left"/>
      </w:pPr>
      <w:r>
        <w:rPr>
          <w:rFonts w:ascii="宋體" w:hAnsi="宋體" w:eastAsia="宋體"/>
          <w:sz w:val="21"/>
        </w:rPr>
        <w:t>子疾病子路使门人为臣病间曰久矣哉由之行诈也无臣而为有臣吾谁欺欺天乎且予与其死于臣之手也无宁死于二三子之手乎且予纵不得大葬予死于道路乎</w:t>
      </w:r>
    </w:p>
    <w:p>
      <w:pPr>
        <w:spacing w:before="0" w:after="0"/>
        <w:ind w:firstLine="420"/>
        <w:jc w:val="left"/>
      </w:pPr>
      <w:r>
        <w:rPr>
          <w:rFonts w:ascii="宋體" w:hAnsi="宋體" w:eastAsia="宋體"/>
          <w:sz w:val="21"/>
        </w:rPr>
        <w:t>子贡曰有美玉于斯韫匵而藏诸求善贾而沽诸子曰沽之哉沽之哉我待贾者也</w:t>
      </w:r>
    </w:p>
    <w:p>
      <w:pPr>
        <w:spacing w:before="0" w:after="0"/>
        <w:ind w:firstLine="420"/>
        <w:jc w:val="left"/>
      </w:pPr>
      <w:r>
        <w:rPr>
          <w:rFonts w:ascii="宋體" w:hAnsi="宋體" w:eastAsia="宋體"/>
          <w:sz w:val="21"/>
        </w:rPr>
        <w:t>子欲居九夷或曰陋如之何子曰君子居之何陋之有</w:t>
      </w:r>
    </w:p>
    <w:p>
      <w:pPr>
        <w:spacing w:before="0" w:after="0"/>
        <w:ind w:firstLine="420"/>
        <w:jc w:val="left"/>
      </w:pPr>
      <w:r>
        <w:rPr>
          <w:rFonts w:ascii="宋體" w:hAnsi="宋體" w:eastAsia="宋體"/>
          <w:sz w:val="21"/>
        </w:rPr>
        <w:t>子曰吾自卫反鲁然后乐正雅颂各得其所</w:t>
      </w:r>
    </w:p>
    <w:p>
      <w:pPr>
        <w:spacing w:before="0" w:after="0"/>
        <w:ind w:firstLine="420"/>
        <w:jc w:val="left"/>
      </w:pPr>
      <w:r>
        <w:rPr>
          <w:rFonts w:ascii="宋體" w:hAnsi="宋體" w:eastAsia="宋體"/>
          <w:sz w:val="21"/>
        </w:rPr>
        <w:t>子曰出则事公卿入则事父兄丧事不敢不勉不为酒困何有于我哉</w:t>
      </w:r>
    </w:p>
    <w:p>
      <w:pPr>
        <w:spacing w:before="0" w:after="0"/>
        <w:ind w:firstLine="420"/>
        <w:jc w:val="left"/>
      </w:pPr>
      <w:r>
        <w:rPr>
          <w:rFonts w:ascii="宋體" w:hAnsi="宋體" w:eastAsia="宋體"/>
          <w:sz w:val="21"/>
        </w:rPr>
        <w:t>子在川上曰逝者如斯夫不舍昼夜</w:t>
      </w:r>
    </w:p>
    <w:p>
      <w:pPr>
        <w:spacing w:before="0" w:after="0"/>
        <w:ind w:firstLine="420"/>
        <w:jc w:val="left"/>
      </w:pPr>
      <w:r>
        <w:rPr>
          <w:rFonts w:ascii="宋體" w:hAnsi="宋體" w:eastAsia="宋體"/>
          <w:sz w:val="21"/>
        </w:rPr>
        <w:t>子曰吾未见好德如好色者也</w:t>
      </w:r>
    </w:p>
    <w:p>
      <w:pPr>
        <w:spacing w:before="0" w:after="0"/>
        <w:ind w:firstLine="420"/>
        <w:jc w:val="left"/>
      </w:pPr>
      <w:r>
        <w:rPr>
          <w:rFonts w:ascii="宋體" w:hAnsi="宋體" w:eastAsia="宋體"/>
          <w:sz w:val="21"/>
        </w:rPr>
        <w:t>子曰譬如为山未成一篑止吾止也譬如平地虽覆一篑进吾往也</w:t>
      </w:r>
    </w:p>
    <w:p>
      <w:pPr>
        <w:spacing w:before="0" w:after="0"/>
        <w:ind w:firstLine="420"/>
        <w:jc w:val="left"/>
      </w:pPr>
      <w:r>
        <w:rPr>
          <w:rFonts w:ascii="宋體" w:hAnsi="宋體" w:eastAsia="宋體"/>
          <w:sz w:val="21"/>
        </w:rPr>
        <w:t>子曰语之而不惰者其回也与</w:t>
      </w:r>
    </w:p>
    <w:p>
      <w:pPr>
        <w:spacing w:before="0" w:after="0"/>
        <w:ind w:firstLine="420"/>
        <w:jc w:val="left"/>
      </w:pPr>
      <w:r>
        <w:rPr>
          <w:rFonts w:ascii="宋體" w:hAnsi="宋體" w:eastAsia="宋體"/>
          <w:sz w:val="21"/>
        </w:rPr>
        <w:t>子谓颜渊曰惜乎吾见其进也未见其止也</w:t>
      </w:r>
    </w:p>
    <w:p>
      <w:pPr>
        <w:spacing w:before="0" w:after="0"/>
        <w:ind w:firstLine="420"/>
        <w:jc w:val="left"/>
      </w:pPr>
      <w:r>
        <w:rPr>
          <w:rFonts w:ascii="宋體" w:hAnsi="宋體" w:eastAsia="宋體"/>
          <w:sz w:val="21"/>
        </w:rPr>
        <w:t>子曰苗而不秀者有矣夫秀而不实者有矣夫</w:t>
      </w:r>
    </w:p>
    <w:p>
      <w:pPr>
        <w:spacing w:before="0" w:after="0"/>
        <w:ind w:firstLine="420"/>
        <w:jc w:val="left"/>
      </w:pPr>
      <w:r>
        <w:rPr>
          <w:rFonts w:ascii="宋體" w:hAnsi="宋體" w:eastAsia="宋體"/>
          <w:sz w:val="21"/>
        </w:rPr>
        <w:t>子曰后生可畏焉知来者之不如今也四十五十而无闻焉斯亦不足畏也已</w:t>
      </w:r>
    </w:p>
    <w:p>
      <w:pPr>
        <w:spacing w:before="0" w:after="0"/>
        <w:ind w:firstLine="420"/>
        <w:jc w:val="left"/>
      </w:pPr>
      <w:r>
        <w:rPr>
          <w:rFonts w:ascii="宋體" w:hAnsi="宋體" w:eastAsia="宋體"/>
          <w:sz w:val="21"/>
        </w:rPr>
        <w:t>子曰法语之言能无从乎改之为贵巽与之言能无说乎绎之为贵说而不绎从而不改吾末如之何也已矣</w:t>
      </w:r>
    </w:p>
    <w:p>
      <w:pPr>
        <w:spacing w:before="0" w:after="0"/>
        <w:ind w:firstLine="420"/>
        <w:jc w:val="left"/>
      </w:pPr>
      <w:r>
        <w:rPr>
          <w:rFonts w:ascii="宋體" w:hAnsi="宋體" w:eastAsia="宋體"/>
          <w:sz w:val="21"/>
        </w:rPr>
        <w:t>子曰主忠信毋友不如己者过则勿惮改</w:t>
      </w:r>
    </w:p>
    <w:p>
      <w:pPr>
        <w:spacing w:before="0" w:after="0"/>
        <w:ind w:firstLine="420"/>
        <w:jc w:val="left"/>
      </w:pPr>
      <w:r>
        <w:rPr>
          <w:rFonts w:ascii="宋體" w:hAnsi="宋體" w:eastAsia="宋體"/>
          <w:sz w:val="21"/>
        </w:rPr>
        <w:t>子曰三军可夺帅也匹夫不可夺志也</w:t>
      </w:r>
    </w:p>
    <w:p>
      <w:pPr>
        <w:spacing w:before="0" w:after="0"/>
        <w:ind w:firstLine="420"/>
        <w:jc w:val="left"/>
      </w:pPr>
      <w:r>
        <w:rPr>
          <w:rFonts w:ascii="宋體" w:hAnsi="宋體" w:eastAsia="宋體"/>
          <w:sz w:val="21"/>
        </w:rPr>
        <w:t>子曰衣敝缊袍与衣狐貉者立而不耻者其由也与不忮不求何用不臧子路终身诵之子曰是道也何足以臧</w:t>
      </w:r>
    </w:p>
    <w:p>
      <w:pPr>
        <w:spacing w:before="0" w:after="0"/>
        <w:ind w:firstLine="420"/>
        <w:jc w:val="left"/>
      </w:pPr>
      <w:r>
        <w:rPr>
          <w:rFonts w:ascii="宋體" w:hAnsi="宋體" w:eastAsia="宋體"/>
          <w:sz w:val="21"/>
        </w:rPr>
        <w:t>子曰岁寒然后知松柏之后彫也</w:t>
      </w:r>
    </w:p>
    <w:p>
      <w:pPr>
        <w:spacing w:before="0" w:after="0"/>
        <w:ind w:firstLine="420"/>
        <w:jc w:val="left"/>
      </w:pPr>
      <w:r>
        <w:rPr>
          <w:rFonts w:ascii="宋體" w:hAnsi="宋體" w:eastAsia="宋體"/>
          <w:sz w:val="21"/>
        </w:rPr>
        <w:t>子曰知者不惑仁者不忧勇者不惧</w:t>
      </w:r>
    </w:p>
    <w:p>
      <w:pPr>
        <w:spacing w:before="0" w:after="0"/>
        <w:ind w:firstLine="420"/>
        <w:jc w:val="left"/>
      </w:pPr>
      <w:r>
        <w:rPr>
          <w:rFonts w:ascii="宋體" w:hAnsi="宋體" w:eastAsia="宋體"/>
          <w:sz w:val="21"/>
        </w:rPr>
        <w:t>子曰可与共学未可与适道可与适道未可与立可与立未可与权</w:t>
      </w:r>
    </w:p>
    <w:p>
      <w:pPr>
        <w:spacing w:before="0" w:after="0"/>
        <w:ind w:firstLine="420"/>
        <w:jc w:val="left"/>
      </w:pPr>
      <w:r>
        <w:rPr>
          <w:rFonts w:ascii="宋體" w:hAnsi="宋體" w:eastAsia="宋體"/>
          <w:sz w:val="21"/>
        </w:rPr>
        <w:t>唐棣之华偏其反而岂不尔思室是远而子曰未之思也夫何远之有</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