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156D8" w14:textId="77777777" w:rsidR="00050BCE" w:rsidRDefault="00D10A36">
      <w:pPr>
        <w:spacing w:line="360" w:lineRule="auto"/>
        <w:jc w:val="center"/>
        <w:rPr>
          <w:rFonts w:ascii="Times New Roman" w:eastAsia="楷体" w:hAnsi="Times New Roman"/>
          <w:b/>
          <w:bCs/>
          <w:sz w:val="24"/>
          <w:szCs w:val="24"/>
        </w:rPr>
      </w:pPr>
      <w:r>
        <w:rPr>
          <w:rFonts w:ascii="Times New Roman" w:eastAsia="楷体" w:hAnsi="Times New Roman"/>
          <w:b/>
          <w:bCs/>
          <w:sz w:val="24"/>
          <w:szCs w:val="24"/>
        </w:rPr>
        <w:t>对</w:t>
      </w:r>
      <w:r>
        <w:rPr>
          <w:rFonts w:ascii="Times New Roman" w:eastAsia="楷体" w:hAnsi="Times New Roman" w:hint="eastAsia"/>
          <w:b/>
          <w:bCs/>
          <w:sz w:val="24"/>
          <w:szCs w:val="24"/>
        </w:rPr>
        <w:t>其他</w:t>
      </w:r>
      <w:r>
        <w:rPr>
          <w:rFonts w:ascii="Times New Roman" w:eastAsia="楷体" w:hAnsi="Times New Roman"/>
          <w:b/>
          <w:bCs/>
          <w:sz w:val="24"/>
          <w:szCs w:val="24"/>
        </w:rPr>
        <w:t>中介机构专业意见、注册发行中将会引用其他中介机构出具的专业报告及专项意见的内容、其他中介机构出具的说明性文件</w:t>
      </w:r>
    </w:p>
    <w:p w14:paraId="236D78EF" w14:textId="77777777" w:rsidR="00050BCE" w:rsidRDefault="00050BCE">
      <w:pPr>
        <w:jc w:val="center"/>
        <w:rPr>
          <w:rFonts w:ascii="Times New Roman" w:eastAsia="楷体" w:hAnsi="Times New Roman"/>
          <w:sz w:val="24"/>
          <w:szCs w:val="24"/>
        </w:rPr>
      </w:pPr>
    </w:p>
    <w:p w14:paraId="39C521D8" w14:textId="77777777" w:rsidR="00050BCE" w:rsidRDefault="00D10A36">
      <w:pPr>
        <w:spacing w:line="360" w:lineRule="auto"/>
        <w:ind w:firstLine="420"/>
        <w:rPr>
          <w:rFonts w:ascii="Times New Roman" w:eastAsia="楷体" w:hAnsi="Times New Roman"/>
          <w:sz w:val="24"/>
          <w:szCs w:val="24"/>
        </w:rPr>
      </w:pPr>
      <w:r>
        <w:rPr>
          <w:rFonts w:ascii="Times New Roman" w:eastAsia="楷体" w:hAnsi="Times New Roman" w:hint="eastAsia"/>
          <w:sz w:val="24"/>
          <w:szCs w:val="24"/>
        </w:rPr>
        <w:t>太原市龙城发展投资集团有限公司对本次债务融资工具注册发行文件及各</w:t>
      </w:r>
      <w:r>
        <w:rPr>
          <w:rFonts w:ascii="Times New Roman" w:eastAsia="楷体" w:hAnsi="Times New Roman"/>
          <w:sz w:val="24"/>
          <w:szCs w:val="24"/>
        </w:rPr>
        <w:t>中介机构</w:t>
      </w:r>
      <w:r>
        <w:rPr>
          <w:rFonts w:ascii="Times New Roman" w:eastAsia="楷体" w:hAnsi="Times New Roman" w:hint="eastAsia"/>
          <w:sz w:val="24"/>
          <w:szCs w:val="24"/>
        </w:rPr>
        <w:t>出具的</w:t>
      </w:r>
      <w:r>
        <w:rPr>
          <w:rFonts w:ascii="Times New Roman" w:eastAsia="楷体" w:hAnsi="Times New Roman"/>
          <w:sz w:val="24"/>
          <w:szCs w:val="24"/>
        </w:rPr>
        <w:t>专业意见</w:t>
      </w:r>
      <w:r>
        <w:rPr>
          <w:rFonts w:ascii="Times New Roman" w:eastAsia="楷体" w:hAnsi="Times New Roman" w:hint="eastAsia"/>
          <w:sz w:val="24"/>
          <w:szCs w:val="24"/>
        </w:rPr>
        <w:t>、专业报告进行了核查，对本次注册发行文件中将会引用其他中介机构出具的专业报告及专项意见的内容确认不存在矛盾，对上述内容均无异议，特此说明。</w:t>
      </w:r>
    </w:p>
    <w:p w14:paraId="5AB03E13" w14:textId="77777777" w:rsidR="00050BCE" w:rsidRDefault="00D10A36">
      <w:pPr>
        <w:spacing w:line="360" w:lineRule="auto"/>
        <w:ind w:firstLine="420"/>
        <w:rPr>
          <w:rFonts w:ascii="Times New Roman" w:eastAsia="楷体" w:hAnsi="Times New Roman"/>
          <w:sz w:val="24"/>
          <w:szCs w:val="24"/>
        </w:rPr>
      </w:pPr>
      <w:r>
        <w:rPr>
          <w:rFonts w:ascii="Times New Roman" w:eastAsia="楷体" w:hAnsi="Times New Roman" w:hint="eastAsia"/>
          <w:sz w:val="24"/>
          <w:szCs w:val="24"/>
        </w:rPr>
        <w:t>（以下无正文）</w:t>
      </w:r>
    </w:p>
    <w:p w14:paraId="364A3A3E" w14:textId="77777777" w:rsidR="00050BCE" w:rsidRDefault="00D10A36">
      <w:pPr>
        <w:jc w:val="center"/>
        <w:rPr>
          <w:rFonts w:ascii="Times New Roman" w:eastAsia="楷体" w:hAnsi="Times New Roman"/>
          <w:sz w:val="24"/>
          <w:szCs w:val="24"/>
        </w:rPr>
      </w:pPr>
      <w:r>
        <w:rPr>
          <w:rFonts w:ascii="Times New Roman" w:eastAsia="楷体" w:hAnsi="Times New Roman"/>
          <w:sz w:val="24"/>
          <w:szCs w:val="24"/>
        </w:rPr>
        <w:br w:type="page"/>
      </w:r>
    </w:p>
    <w:p w14:paraId="58A9201C" w14:textId="77777777" w:rsidR="00050BCE" w:rsidRDefault="00D10A36">
      <w:pPr>
        <w:spacing w:line="360" w:lineRule="auto"/>
        <w:rPr>
          <w:rFonts w:ascii="Times New Roman" w:eastAsia="楷体" w:hAnsi="Times New Roman"/>
          <w:b/>
          <w:bCs/>
          <w:sz w:val="24"/>
          <w:szCs w:val="24"/>
        </w:rPr>
      </w:pPr>
      <w:r>
        <w:rPr>
          <w:rFonts w:ascii="Times New Roman" w:eastAsia="楷体" w:hAnsi="Times New Roman" w:cs="Times New Roman" w:hint="eastAsia"/>
          <w:sz w:val="24"/>
          <w:szCs w:val="24"/>
        </w:rPr>
        <w:lastRenderedPageBreak/>
        <w:t>（本页无正文，为</w:t>
      </w:r>
      <w:r>
        <w:rPr>
          <w:rFonts w:ascii="Times New Roman" w:eastAsia="楷体" w:hAnsi="Times New Roman" w:cs="Times New Roman"/>
          <w:sz w:val="24"/>
          <w:szCs w:val="24"/>
        </w:rPr>
        <w:t>《</w:t>
      </w:r>
      <w:r>
        <w:rPr>
          <w:rFonts w:ascii="Times New Roman" w:eastAsia="楷体" w:hAnsi="Times New Roman" w:cs="Times New Roman" w:hint="eastAsia"/>
          <w:sz w:val="24"/>
          <w:szCs w:val="24"/>
        </w:rPr>
        <w:t>对其他中介机构专业意见、注册发行中将会引用其他中介机构出具的专业报告及专项意见的内容、其他中介机构出具的说明性文件</w:t>
      </w:r>
      <w:r>
        <w:rPr>
          <w:rFonts w:ascii="Times New Roman" w:eastAsia="楷体" w:hAnsi="Times New Roman" w:cs="Times New Roman"/>
          <w:sz w:val="24"/>
          <w:szCs w:val="24"/>
        </w:rPr>
        <w:t>》</w:t>
      </w:r>
      <w:r>
        <w:rPr>
          <w:rFonts w:ascii="Times New Roman" w:eastAsia="楷体" w:hAnsi="Times New Roman" w:cs="Times New Roman" w:hint="eastAsia"/>
          <w:sz w:val="24"/>
          <w:szCs w:val="24"/>
        </w:rPr>
        <w:t>盖章页</w:t>
      </w:r>
      <w:r>
        <w:rPr>
          <w:rFonts w:ascii="Times New Roman" w:eastAsia="楷体" w:hAnsi="Times New Roman" w:hint="eastAsia"/>
          <w:sz w:val="24"/>
          <w:szCs w:val="24"/>
        </w:rPr>
        <w:t>）</w:t>
      </w:r>
    </w:p>
    <w:p w14:paraId="6B41A5DD" w14:textId="77777777" w:rsidR="00050BCE" w:rsidRDefault="00050BCE">
      <w:pPr>
        <w:jc w:val="center"/>
        <w:rPr>
          <w:rFonts w:ascii="Times New Roman" w:eastAsia="楷体" w:hAnsi="Times New Roman"/>
          <w:sz w:val="24"/>
          <w:szCs w:val="24"/>
        </w:rPr>
      </w:pPr>
    </w:p>
    <w:p w14:paraId="50850B5E" w14:textId="77777777" w:rsidR="00050BCE" w:rsidRDefault="00050BCE">
      <w:pPr>
        <w:jc w:val="center"/>
        <w:rPr>
          <w:rFonts w:ascii="Times New Roman" w:eastAsia="楷体" w:hAnsi="Times New Roman"/>
          <w:sz w:val="24"/>
          <w:szCs w:val="24"/>
        </w:rPr>
      </w:pPr>
    </w:p>
    <w:p w14:paraId="1B11E733" w14:textId="77777777" w:rsidR="00050BCE" w:rsidRDefault="00050BCE">
      <w:pPr>
        <w:jc w:val="center"/>
        <w:rPr>
          <w:rFonts w:ascii="Times New Roman" w:eastAsia="楷体" w:hAnsi="Times New Roman"/>
          <w:sz w:val="24"/>
          <w:szCs w:val="24"/>
        </w:rPr>
      </w:pPr>
    </w:p>
    <w:p w14:paraId="18DF3F09" w14:textId="77777777" w:rsidR="00050BCE" w:rsidRDefault="00050BCE">
      <w:pPr>
        <w:jc w:val="right"/>
        <w:rPr>
          <w:rFonts w:ascii="Times New Roman" w:eastAsia="楷体" w:hAnsi="Times New Roman"/>
          <w:sz w:val="24"/>
          <w:szCs w:val="24"/>
        </w:rPr>
      </w:pPr>
    </w:p>
    <w:p w14:paraId="4781F5E4" w14:textId="77777777" w:rsidR="00050BCE" w:rsidRDefault="00050BCE">
      <w:pPr>
        <w:jc w:val="right"/>
        <w:rPr>
          <w:rFonts w:ascii="Times New Roman" w:eastAsia="楷体" w:hAnsi="Times New Roman"/>
          <w:sz w:val="24"/>
          <w:szCs w:val="24"/>
        </w:rPr>
      </w:pPr>
    </w:p>
    <w:p w14:paraId="5FC2F974" w14:textId="77777777" w:rsidR="00050BCE" w:rsidRDefault="00050BCE">
      <w:pPr>
        <w:jc w:val="right"/>
        <w:rPr>
          <w:rFonts w:ascii="Times New Roman" w:eastAsia="楷体" w:hAnsi="Times New Roman"/>
          <w:sz w:val="24"/>
          <w:szCs w:val="24"/>
        </w:rPr>
      </w:pPr>
    </w:p>
    <w:p w14:paraId="55E8B7DF" w14:textId="77777777" w:rsidR="00050BCE" w:rsidRDefault="00D10A36">
      <w:pPr>
        <w:widowControl/>
        <w:autoSpaceDE w:val="0"/>
        <w:autoSpaceDN w:val="0"/>
        <w:adjustRightInd w:val="0"/>
        <w:spacing w:line="360" w:lineRule="auto"/>
        <w:ind w:firstLineChars="200" w:firstLine="480"/>
        <w:jc w:val="right"/>
        <w:rPr>
          <w:rFonts w:ascii="Times New Roman" w:eastAsia="楷体" w:hAnsi="Times New Roman" w:cs="Times New Roman"/>
          <w:kern w:val="0"/>
          <w:sz w:val="24"/>
          <w:szCs w:val="24"/>
        </w:rPr>
      </w:pPr>
      <w:r>
        <w:rPr>
          <w:rFonts w:ascii="Times New Roman" w:eastAsia="楷体" w:hAnsi="Times New Roman" w:cs="Times New Roman" w:hint="eastAsia"/>
          <w:kern w:val="0"/>
          <w:sz w:val="24"/>
          <w:szCs w:val="24"/>
        </w:rPr>
        <w:t>太原市龙城发展投资集团有限公司</w:t>
      </w:r>
    </w:p>
    <w:p w14:paraId="5BE2D2F5" w14:textId="77777777" w:rsidR="00050BCE" w:rsidRDefault="00050BCE">
      <w:pPr>
        <w:spacing w:line="360" w:lineRule="auto"/>
        <w:jc w:val="right"/>
        <w:rPr>
          <w:rFonts w:ascii="Times New Roman" w:eastAsia="楷体" w:hAnsi="Times New Roman"/>
          <w:sz w:val="24"/>
          <w:szCs w:val="24"/>
        </w:rPr>
      </w:pPr>
    </w:p>
    <w:p w14:paraId="27C3DEE4" w14:textId="77777777" w:rsidR="00050BCE" w:rsidRDefault="00D10A36">
      <w:pPr>
        <w:spacing w:line="360" w:lineRule="auto"/>
        <w:jc w:val="right"/>
        <w:rPr>
          <w:rFonts w:ascii="Times New Roman" w:eastAsia="楷体" w:hAnsi="Times New Roman"/>
          <w:sz w:val="24"/>
          <w:szCs w:val="24"/>
        </w:rPr>
      </w:pPr>
      <w:r>
        <w:rPr>
          <w:rFonts w:ascii="Times New Roman" w:eastAsia="楷体" w:hAnsi="Times New Roman" w:hint="eastAsia"/>
          <w:sz w:val="24"/>
          <w:szCs w:val="24"/>
        </w:rPr>
        <w:t>年</w:t>
      </w:r>
      <w:r>
        <w:rPr>
          <w:rFonts w:ascii="Times New Roman" w:eastAsia="楷体" w:hAnsi="Times New Roman" w:hint="eastAsia"/>
          <w:sz w:val="24"/>
          <w:szCs w:val="24"/>
        </w:rPr>
        <w:t xml:space="preserve"> </w:t>
      </w:r>
      <w:r>
        <w:rPr>
          <w:rFonts w:ascii="Times New Roman" w:eastAsia="楷体" w:hAnsi="Times New Roman"/>
          <w:sz w:val="24"/>
          <w:szCs w:val="24"/>
        </w:rPr>
        <w:t xml:space="preserve">   </w:t>
      </w:r>
      <w:r>
        <w:rPr>
          <w:rFonts w:ascii="Times New Roman" w:eastAsia="楷体" w:hAnsi="Times New Roman" w:hint="eastAsia"/>
          <w:sz w:val="24"/>
          <w:szCs w:val="24"/>
        </w:rPr>
        <w:t>月</w:t>
      </w:r>
      <w:r>
        <w:rPr>
          <w:rFonts w:ascii="Times New Roman" w:eastAsia="楷体" w:hAnsi="Times New Roman" w:hint="eastAsia"/>
          <w:sz w:val="24"/>
          <w:szCs w:val="24"/>
        </w:rPr>
        <w:t xml:space="preserve"> </w:t>
      </w:r>
      <w:r>
        <w:rPr>
          <w:rFonts w:ascii="Times New Roman" w:eastAsia="楷体" w:hAnsi="Times New Roman"/>
          <w:sz w:val="24"/>
          <w:szCs w:val="24"/>
        </w:rPr>
        <w:t xml:space="preserve">   </w:t>
      </w:r>
      <w:r>
        <w:rPr>
          <w:rFonts w:ascii="Times New Roman" w:eastAsia="楷体" w:hAnsi="Times New Roman" w:hint="eastAsia"/>
          <w:sz w:val="24"/>
          <w:szCs w:val="24"/>
        </w:rPr>
        <w:t>日</w:t>
      </w:r>
    </w:p>
    <w:p w14:paraId="204A9B29" w14:textId="77777777" w:rsidR="00050BCE" w:rsidRDefault="00050BCE">
      <w:pPr>
        <w:jc w:val="center"/>
        <w:rPr>
          <w:rFonts w:ascii="Times New Roman" w:eastAsia="楷体" w:hAnsi="Times New Roman"/>
          <w:sz w:val="24"/>
          <w:szCs w:val="24"/>
        </w:rPr>
      </w:pPr>
    </w:p>
    <w:p w14:paraId="692F2E90" w14:textId="77777777" w:rsidR="00050BCE" w:rsidRDefault="00050BCE">
      <w:pPr>
        <w:jc w:val="center"/>
        <w:rPr>
          <w:rFonts w:ascii="Times New Roman" w:eastAsia="楷体" w:hAnsi="Times New Roman"/>
          <w:sz w:val="24"/>
          <w:szCs w:val="24"/>
        </w:rPr>
      </w:pPr>
    </w:p>
    <w:p w14:paraId="521A2CC4" w14:textId="77777777" w:rsidR="00050BCE" w:rsidRDefault="00050BCE">
      <w:pPr>
        <w:jc w:val="center"/>
        <w:rPr>
          <w:rFonts w:ascii="Times New Roman" w:eastAsia="楷体" w:hAnsi="Times New Roman"/>
          <w:sz w:val="24"/>
          <w:szCs w:val="24"/>
        </w:rPr>
      </w:pPr>
    </w:p>
    <w:p w14:paraId="51344EF7" w14:textId="77777777" w:rsidR="00050BCE" w:rsidRDefault="00050BCE">
      <w:pPr>
        <w:jc w:val="center"/>
        <w:rPr>
          <w:rFonts w:ascii="Times New Roman" w:eastAsia="楷体" w:hAnsi="Times New Roman"/>
          <w:sz w:val="24"/>
          <w:szCs w:val="24"/>
        </w:rPr>
      </w:pPr>
    </w:p>
    <w:p w14:paraId="5EC64BEB" w14:textId="77777777" w:rsidR="00050BCE" w:rsidRDefault="00050BCE">
      <w:pPr>
        <w:jc w:val="center"/>
        <w:rPr>
          <w:rFonts w:ascii="Times New Roman" w:eastAsia="楷体" w:hAnsi="Times New Roman"/>
          <w:sz w:val="24"/>
          <w:szCs w:val="24"/>
        </w:rPr>
      </w:pPr>
    </w:p>
    <w:p w14:paraId="785B6FAD" w14:textId="77777777" w:rsidR="00050BCE" w:rsidRDefault="00050BCE">
      <w:pPr>
        <w:jc w:val="center"/>
        <w:rPr>
          <w:rFonts w:ascii="Times New Roman" w:eastAsia="楷体" w:hAnsi="Times New Roman"/>
          <w:sz w:val="24"/>
          <w:szCs w:val="24"/>
        </w:rPr>
      </w:pPr>
    </w:p>
    <w:p w14:paraId="66D842F8" w14:textId="77777777" w:rsidR="00050BCE" w:rsidRDefault="00050BCE">
      <w:pPr>
        <w:jc w:val="center"/>
        <w:rPr>
          <w:rFonts w:ascii="Times New Roman" w:eastAsia="楷体" w:hAnsi="Times New Roman"/>
          <w:sz w:val="24"/>
          <w:szCs w:val="24"/>
        </w:rPr>
      </w:pPr>
    </w:p>
    <w:p w14:paraId="118E1F81" w14:textId="77777777" w:rsidR="00050BCE" w:rsidRDefault="00050BCE">
      <w:pPr>
        <w:jc w:val="center"/>
        <w:rPr>
          <w:rFonts w:ascii="Times New Roman" w:eastAsia="楷体" w:hAnsi="Times New Roman"/>
          <w:sz w:val="24"/>
          <w:szCs w:val="24"/>
        </w:rPr>
      </w:pPr>
    </w:p>
    <w:p w14:paraId="145B5190" w14:textId="77777777" w:rsidR="00050BCE" w:rsidRDefault="00050BCE">
      <w:pPr>
        <w:jc w:val="center"/>
        <w:rPr>
          <w:rFonts w:ascii="Times New Roman" w:eastAsia="楷体" w:hAnsi="Times New Roman"/>
          <w:sz w:val="24"/>
          <w:szCs w:val="24"/>
        </w:rPr>
      </w:pPr>
    </w:p>
    <w:p w14:paraId="0E54AF8C" w14:textId="77777777" w:rsidR="00050BCE" w:rsidRDefault="00050BCE">
      <w:pPr>
        <w:jc w:val="center"/>
        <w:rPr>
          <w:rFonts w:ascii="Times New Roman" w:eastAsia="楷体" w:hAnsi="Times New Roman"/>
          <w:sz w:val="24"/>
          <w:szCs w:val="24"/>
        </w:rPr>
      </w:pPr>
    </w:p>
    <w:p w14:paraId="61DF441B" w14:textId="77777777" w:rsidR="00050BCE" w:rsidRDefault="00050BCE">
      <w:pPr>
        <w:jc w:val="center"/>
        <w:rPr>
          <w:rFonts w:ascii="Times New Roman" w:eastAsia="楷体" w:hAnsi="Times New Roman"/>
          <w:sz w:val="24"/>
          <w:szCs w:val="24"/>
        </w:rPr>
      </w:pPr>
    </w:p>
    <w:p w14:paraId="4D44AD21" w14:textId="77777777" w:rsidR="00050BCE" w:rsidRDefault="00050BCE">
      <w:pPr>
        <w:jc w:val="center"/>
        <w:rPr>
          <w:rFonts w:ascii="Times New Roman" w:eastAsia="楷体" w:hAnsi="Times New Roman"/>
          <w:sz w:val="24"/>
          <w:szCs w:val="24"/>
        </w:rPr>
      </w:pPr>
    </w:p>
    <w:p w14:paraId="5EB2A55A" w14:textId="77777777" w:rsidR="00050BCE" w:rsidRDefault="00050BCE">
      <w:pPr>
        <w:jc w:val="center"/>
        <w:rPr>
          <w:rFonts w:ascii="Times New Roman" w:eastAsia="楷体" w:hAnsi="Times New Roman"/>
          <w:sz w:val="24"/>
          <w:szCs w:val="24"/>
        </w:rPr>
      </w:pPr>
    </w:p>
    <w:p w14:paraId="067E49C9" w14:textId="77777777" w:rsidR="00050BCE" w:rsidRDefault="00050BCE">
      <w:pPr>
        <w:jc w:val="center"/>
        <w:rPr>
          <w:rFonts w:ascii="Times New Roman" w:eastAsia="楷体" w:hAnsi="Times New Roman"/>
          <w:sz w:val="24"/>
          <w:szCs w:val="24"/>
        </w:rPr>
      </w:pPr>
    </w:p>
    <w:p w14:paraId="35E16090" w14:textId="77777777" w:rsidR="00050BCE" w:rsidRDefault="00050BCE">
      <w:pPr>
        <w:jc w:val="center"/>
        <w:rPr>
          <w:rFonts w:ascii="Times New Roman" w:eastAsia="楷体" w:hAnsi="Times New Roman"/>
          <w:sz w:val="24"/>
          <w:szCs w:val="24"/>
        </w:rPr>
      </w:pPr>
    </w:p>
    <w:p w14:paraId="2242452A" w14:textId="77777777" w:rsidR="00050BCE" w:rsidRDefault="00050BCE">
      <w:pPr>
        <w:jc w:val="center"/>
        <w:rPr>
          <w:rFonts w:ascii="Times New Roman" w:eastAsia="楷体" w:hAnsi="Times New Roman"/>
          <w:sz w:val="24"/>
          <w:szCs w:val="24"/>
        </w:rPr>
      </w:pPr>
    </w:p>
    <w:p w14:paraId="63640F5B" w14:textId="77777777" w:rsidR="00050BCE" w:rsidRDefault="00050BCE">
      <w:pPr>
        <w:jc w:val="center"/>
        <w:rPr>
          <w:rFonts w:ascii="Times New Roman" w:eastAsia="楷体" w:hAnsi="Times New Roman"/>
          <w:sz w:val="24"/>
          <w:szCs w:val="24"/>
        </w:rPr>
      </w:pPr>
    </w:p>
    <w:p w14:paraId="10AE119E" w14:textId="77777777" w:rsidR="00050BCE" w:rsidRDefault="00050BCE">
      <w:pPr>
        <w:jc w:val="center"/>
        <w:rPr>
          <w:rFonts w:ascii="Times New Roman" w:eastAsia="楷体" w:hAnsi="Times New Roman"/>
          <w:sz w:val="24"/>
          <w:szCs w:val="24"/>
        </w:rPr>
      </w:pPr>
    </w:p>
    <w:p w14:paraId="00E6A209" w14:textId="77777777" w:rsidR="00050BCE" w:rsidRDefault="00050BCE">
      <w:pPr>
        <w:jc w:val="center"/>
        <w:rPr>
          <w:rFonts w:ascii="Times New Roman" w:eastAsia="楷体" w:hAnsi="Times New Roman"/>
          <w:sz w:val="24"/>
          <w:szCs w:val="24"/>
        </w:rPr>
      </w:pPr>
    </w:p>
    <w:p w14:paraId="2AE2D943" w14:textId="77777777" w:rsidR="00050BCE" w:rsidRDefault="00050BCE">
      <w:pPr>
        <w:jc w:val="center"/>
        <w:rPr>
          <w:rFonts w:ascii="Times New Roman" w:eastAsia="楷体" w:hAnsi="Times New Roman"/>
          <w:sz w:val="24"/>
          <w:szCs w:val="24"/>
        </w:rPr>
      </w:pPr>
    </w:p>
    <w:p w14:paraId="5BB59656" w14:textId="77777777" w:rsidR="00050BCE" w:rsidRDefault="00050BCE">
      <w:pPr>
        <w:jc w:val="center"/>
        <w:rPr>
          <w:rFonts w:ascii="Times New Roman" w:eastAsia="楷体" w:hAnsi="Times New Roman"/>
          <w:sz w:val="24"/>
          <w:szCs w:val="24"/>
        </w:rPr>
      </w:pPr>
    </w:p>
    <w:p w14:paraId="60555305" w14:textId="77777777" w:rsidR="00050BCE" w:rsidRDefault="00050BCE">
      <w:pPr>
        <w:jc w:val="center"/>
        <w:rPr>
          <w:rFonts w:ascii="Times New Roman" w:eastAsia="楷体" w:hAnsi="Times New Roman"/>
          <w:sz w:val="24"/>
          <w:szCs w:val="24"/>
        </w:rPr>
      </w:pPr>
    </w:p>
    <w:p w14:paraId="445ECD05" w14:textId="4D6E8238" w:rsidR="00050BCE" w:rsidRDefault="00D10A36">
      <w:pPr>
        <w:jc w:val="center"/>
        <w:rPr>
          <w:rFonts w:ascii="Times New Roman" w:eastAsia="楷体" w:hAnsi="Times New Roman"/>
          <w:sz w:val="24"/>
          <w:szCs w:val="24"/>
        </w:rPr>
      </w:pPr>
      <w:r>
        <w:rPr>
          <w:rFonts w:ascii="Times New Roman" w:eastAsia="楷体" w:hAnsi="Times New Roman"/>
          <w:sz w:val="24"/>
          <w:szCs w:val="24"/>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ascii="Times New Roman" w:eastAsia="楷体" w:hAnsi="Times New Roman"/>
          <w:sz w:val="24"/>
          <w:szCs w:val="24"/>
        </w:rPr>
        <w:instrText>ADDIN CNKISM.UserStyle</w:instrText>
      </w:r>
      <w:r>
        <w:rPr>
          <w:rFonts w:ascii="Times New Roman" w:eastAsia="楷体" w:hAnsi="Times New Roman"/>
          <w:sz w:val="24"/>
          <w:szCs w:val="24"/>
        </w:rPr>
      </w:r>
      <w:r>
        <w:rPr>
          <w:rFonts w:ascii="Times New Roman" w:eastAsia="楷体" w:hAnsi="Times New Roman"/>
          <w:sz w:val="24"/>
          <w:szCs w:val="24"/>
        </w:rPr>
        <w:fldChar w:fldCharType="end"/>
      </w:r>
      <w:r>
        <w:rPr>
          <w:rFonts w:ascii="Times New Roman" w:eastAsia="楷体" w:hAnsi="Times New Roman"/>
          <w:noProof/>
          <w:sz w:val="24"/>
          <w:szCs w:val="24"/>
        </w:rPr>
        <w:drawing>
          <wp:anchor distT="0" distB="0" distL="114300" distR="114300" simplePos="0" relativeHeight="251658240" behindDoc="0" locked="0" layoutInCell="1" allowOverlap="1" wp14:anchorId="23867F27" wp14:editId="44090593">
            <wp:simplePos x="0" y="0"/>
            <wp:positionH relativeFrom="page">
              <wp:align>center</wp:align>
            </wp:positionH>
            <wp:positionV relativeFrom="page">
              <wp:align>center</wp:align>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sectPr w:rsidR="00050B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B9C31" w14:textId="77777777" w:rsidR="00D10A36" w:rsidRDefault="00D10A36" w:rsidP="00D10A36">
      <w:r>
        <w:separator/>
      </w:r>
    </w:p>
  </w:endnote>
  <w:endnote w:type="continuationSeparator" w:id="0">
    <w:p w14:paraId="396925F6" w14:textId="77777777" w:rsidR="00D10A36" w:rsidRDefault="00D10A36" w:rsidP="00D10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7A562" w14:textId="77777777" w:rsidR="00D10A36" w:rsidRDefault="00D10A36" w:rsidP="00D10A36">
      <w:r>
        <w:separator/>
      </w:r>
    </w:p>
  </w:footnote>
  <w:footnote w:type="continuationSeparator" w:id="0">
    <w:p w14:paraId="5A2A042D" w14:textId="77777777" w:rsidR="00D10A36" w:rsidRDefault="00D10A36" w:rsidP="00D10A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U5ZGNjN2VmYWJhMzVhN2JjNTVlN2RhZGYyZDJlMjEifQ=="/>
  </w:docVars>
  <w:rsids>
    <w:rsidRoot w:val="00A16318"/>
    <w:rsid w:val="00034432"/>
    <w:rsid w:val="000442B5"/>
    <w:rsid w:val="00050BCE"/>
    <w:rsid w:val="00051611"/>
    <w:rsid w:val="00142502"/>
    <w:rsid w:val="001A1A3F"/>
    <w:rsid w:val="001C0001"/>
    <w:rsid w:val="00207DB9"/>
    <w:rsid w:val="00225C3C"/>
    <w:rsid w:val="00263264"/>
    <w:rsid w:val="002D6D5F"/>
    <w:rsid w:val="002E1DA9"/>
    <w:rsid w:val="002E42A7"/>
    <w:rsid w:val="0030008A"/>
    <w:rsid w:val="00305C8B"/>
    <w:rsid w:val="00334182"/>
    <w:rsid w:val="00337E6A"/>
    <w:rsid w:val="00355575"/>
    <w:rsid w:val="003639C6"/>
    <w:rsid w:val="00373656"/>
    <w:rsid w:val="003A511A"/>
    <w:rsid w:val="004327AD"/>
    <w:rsid w:val="00483002"/>
    <w:rsid w:val="004D41BF"/>
    <w:rsid w:val="0050268B"/>
    <w:rsid w:val="005A1F4F"/>
    <w:rsid w:val="00602476"/>
    <w:rsid w:val="00621A63"/>
    <w:rsid w:val="006C2797"/>
    <w:rsid w:val="007946EE"/>
    <w:rsid w:val="007C7AD6"/>
    <w:rsid w:val="008A0B1A"/>
    <w:rsid w:val="00927CA0"/>
    <w:rsid w:val="009465FA"/>
    <w:rsid w:val="00967225"/>
    <w:rsid w:val="0098686B"/>
    <w:rsid w:val="009A5A09"/>
    <w:rsid w:val="009A6D58"/>
    <w:rsid w:val="009D26DE"/>
    <w:rsid w:val="00A16318"/>
    <w:rsid w:val="00A37D24"/>
    <w:rsid w:val="00A62602"/>
    <w:rsid w:val="00B95FD6"/>
    <w:rsid w:val="00BB5F70"/>
    <w:rsid w:val="00BF18C3"/>
    <w:rsid w:val="00C478E4"/>
    <w:rsid w:val="00C501F0"/>
    <w:rsid w:val="00C856D9"/>
    <w:rsid w:val="00CE3EFB"/>
    <w:rsid w:val="00CF70A0"/>
    <w:rsid w:val="00D10A36"/>
    <w:rsid w:val="00D344F5"/>
    <w:rsid w:val="00D4259C"/>
    <w:rsid w:val="00DA4F47"/>
    <w:rsid w:val="00DE4DCC"/>
    <w:rsid w:val="00E411F9"/>
    <w:rsid w:val="00E6309A"/>
    <w:rsid w:val="00EC6A0B"/>
    <w:rsid w:val="00F01618"/>
    <w:rsid w:val="00F24E5C"/>
    <w:rsid w:val="042E6EBF"/>
    <w:rsid w:val="4E2718BF"/>
    <w:rsid w:val="6F3B2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7124617-B2AA-4052-BF7C-D2334CEB4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169</Characters>
  <Application>Microsoft Office Word</Application>
  <DocSecurity>0</DocSecurity>
  <Lines>28</Lines>
  <Paragraphs>7</Paragraphs>
  <ScaleCrop>false</ScaleCrop>
  <Company/>
  <LinksUpToDate>false</LinksUpToDate>
  <CharactersWithSpaces>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zpq</dc:creator>
  <cp:lastModifiedBy>卓欣 李</cp:lastModifiedBy>
  <cp:revision>2</cp:revision>
  <dcterms:created xsi:type="dcterms:W3CDTF">2026-04-02T07:32:00Z</dcterms:created>
  <dcterms:modified xsi:type="dcterms:W3CDTF">2026-04-02T07:32:00Z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6E1DBF00FC254C3C83B5CA0A0D13BE29_12</vt:lpwstr>
  </property>
  <property fmtid="{D5CDD505-2E9C-101B-9397-08002B2CF9AE}" pid="4" name="KSOTemplateDocerSaveRecord">
    <vt:lpwstr>eyJoZGlkIjoiODk2NDMwZTU3MDVhMDAyMTBlYzlhNTRjNzFiOWIwNjkiLCJ1c2VySWQiOiIzNjUxNzA3OTMifQ==</vt:lpwstr>
  </property>
</Properties>
</file>