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42" w:rsidRPr="00E06F39" w:rsidRDefault="00E06F39">
      <w:pPr>
        <w:rPr>
          <w:sz w:val="24"/>
          <w:szCs w:val="24"/>
        </w:rPr>
      </w:pPr>
      <w:r>
        <w:rPr>
          <w:sz w:val="24"/>
          <w:szCs w:val="24"/>
        </w:rPr>
        <w:t>You have been hired as an IoT developer at Strathmore’s data centre. There have</w:t>
      </w:r>
      <w:bookmarkStart w:id="0" w:name="_GoBack"/>
      <w:bookmarkEnd w:id="0"/>
    </w:p>
    <w:sectPr w:rsidR="009C1F42" w:rsidRPr="00E0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B3"/>
    <w:rsid w:val="000F3AB3"/>
    <w:rsid w:val="004476F4"/>
    <w:rsid w:val="00D034AB"/>
    <w:rsid w:val="00E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DDE4"/>
  <w15:chartTrackingRefBased/>
  <w15:docId w15:val="{A0E6C780-CFE5-4981-A42B-E91A88CB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2</cp:revision>
  <dcterms:created xsi:type="dcterms:W3CDTF">2019-05-24T15:03:00Z</dcterms:created>
  <dcterms:modified xsi:type="dcterms:W3CDTF">2019-05-24T15:04:00Z</dcterms:modified>
</cp:coreProperties>
</file>